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10B2C191" w:rsidR="00755D24" w:rsidRDefault="008415D2" w:rsidP="00D87653">
      <w:pPr>
        <w:pStyle w:val="Title"/>
      </w:pPr>
      <w:r>
        <w:softHyphen/>
      </w:r>
      <w:r w:rsidR="00543DDF">
        <w:t>Quarterly Financial Snapshot</w:t>
      </w:r>
      <w:r w:rsidR="00EF3708">
        <w:t xml:space="preserve"> </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2E7826B6" w:rsidR="00543DDF" w:rsidRPr="00D87653" w:rsidRDefault="00543DDF" w:rsidP="00AA4BC6">
      <w:pPr>
        <w:pStyle w:val="Subtitle"/>
        <w:spacing w:before="720"/>
      </w:pPr>
      <w:r w:rsidRPr="008327EA">
        <w:t xml:space="preserve">Quarter </w:t>
      </w:r>
      <w:r w:rsidR="002925B0">
        <w:t>4</w:t>
      </w:r>
      <w:r w:rsidRPr="008327EA">
        <w:t xml:space="preserve"> 2022-23</w:t>
      </w:r>
    </w:p>
    <w:p w14:paraId="404DC7AF" w14:textId="44ED700C" w:rsidR="00751A23" w:rsidRPr="004A37A2" w:rsidRDefault="002925B0" w:rsidP="008327EA">
      <w:pPr>
        <w:pStyle w:val="Subtitle"/>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April to June</w:t>
      </w:r>
      <w:r w:rsidR="00543DDF" w:rsidRPr="008327EA">
        <w:t xml:space="preserve"> 202</w:t>
      </w:r>
      <w:r w:rsidR="000D2C36">
        <w:t>3</w:t>
      </w:r>
    </w:p>
    <w:p w14:paraId="30ED11E3" w14:textId="7CD69E3B" w:rsidR="00543DDF" w:rsidRPr="00487D96" w:rsidRDefault="006C4E9C" w:rsidP="008327EA">
      <w:pPr>
        <w:pStyle w:val="Heading1"/>
      </w:pPr>
      <w:r w:rsidRPr="00487D96">
        <w:rPr>
          <w:noProof/>
        </w:rPr>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512D3DF" w14:textId="089DC9E6" w:rsidR="00AF2C94" w:rsidRDefault="00AF2C94" w:rsidP="003F5704">
      <w:pPr>
        <w:pStyle w:val="PullOut"/>
        <w:rPr>
          <w:bCs/>
          <w:szCs w:val="32"/>
        </w:rPr>
      </w:pPr>
      <w:r w:rsidRPr="00097C51">
        <w:t>The Australian Government is committed to transparency in aged care</w:t>
      </w:r>
      <w:r>
        <w:t xml:space="preserve"> through the collection and publication of financial information</w:t>
      </w:r>
      <w:r w:rsidR="00610162">
        <w:t>,</w:t>
      </w:r>
      <w:r>
        <w:t xml:space="preserve"> to provide valuable insights to the sector</w:t>
      </w:r>
      <w:r w:rsidR="00D17E11">
        <w:t xml:space="preserve"> and community</w:t>
      </w:r>
      <w:r w:rsidR="006A2E83">
        <w:t>.</w:t>
      </w:r>
    </w:p>
    <w:p w14:paraId="74CCDEC0" w14:textId="77777777" w:rsidR="001E5EF4" w:rsidRDefault="00487D96" w:rsidP="00487D96">
      <w:r w:rsidRPr="00C22C46">
        <w:t>As part of this commitment, the Department of Health and Aged Care publishes a Quarterly Financial Snapshot (QFS) o</w:t>
      </w:r>
      <w:r w:rsidR="00E046E0">
        <w:t>n</w:t>
      </w:r>
      <w:r w:rsidRPr="00C22C46">
        <w:t xml:space="preserve"> the Australian aged care sector. This </w:t>
      </w:r>
      <w:r w:rsidR="008A51FD">
        <w:t>align</w:t>
      </w:r>
      <w:r w:rsidR="006F1B9A">
        <w:t>s</w:t>
      </w:r>
      <w:r w:rsidR="00AF2081">
        <w:t xml:space="preserve"> with recommendations from the Royal Commission </w:t>
      </w:r>
      <w:r w:rsidR="008A51FD">
        <w:t xml:space="preserve">into Aged Care Quality and Safety (the Royal Commission) to increase financial transparency </w:t>
      </w:r>
      <w:r w:rsidR="008C7813">
        <w:t>in aged care</w:t>
      </w:r>
      <w:r w:rsidR="001E5EF4">
        <w:t xml:space="preserve">. </w:t>
      </w:r>
    </w:p>
    <w:p w14:paraId="397ECECF" w14:textId="77777777" w:rsidR="007C336C" w:rsidRPr="00463CAF" w:rsidRDefault="007C336C" w:rsidP="007C336C">
      <w:pPr>
        <w:pStyle w:val="IntroPara"/>
        <w:rPr>
          <w:sz w:val="24"/>
          <w:szCs w:val="24"/>
        </w:rPr>
      </w:pPr>
      <w:r w:rsidRPr="00463CAF">
        <w:rPr>
          <w:sz w:val="24"/>
          <w:szCs w:val="24"/>
        </w:rPr>
        <w:t xml:space="preserve">Improving the financial sustainability of the aged care sector remains a priority for the Australian Government. </w:t>
      </w:r>
    </w:p>
    <w:p w14:paraId="728A5B9D" w14:textId="1824CFCB" w:rsidR="00487D96" w:rsidRPr="00C22C46" w:rsidRDefault="00756672" w:rsidP="00487D96">
      <w:r>
        <w:t xml:space="preserve">This </w:t>
      </w:r>
      <w:r w:rsidR="001E5EF4">
        <w:t>is</w:t>
      </w:r>
      <w:r w:rsidR="00487D96" w:rsidRPr="00C22C46">
        <w:t xml:space="preserve"> the </w:t>
      </w:r>
      <w:r w:rsidR="002925B0">
        <w:t>fourth</w:t>
      </w:r>
      <w:r w:rsidR="00487D96" w:rsidRPr="00C22C46">
        <w:t xml:space="preserve"> time the QFS has been published and </w:t>
      </w:r>
      <w:r w:rsidR="00E046E0">
        <w:t>this report</w:t>
      </w:r>
      <w:r w:rsidR="00E046E0" w:rsidRPr="00C22C46">
        <w:t xml:space="preserve"> </w:t>
      </w:r>
      <w:r w:rsidR="00A81822" w:rsidRPr="00C22C46">
        <w:t>covers the period</w:t>
      </w:r>
      <w:r w:rsidR="00487D96" w:rsidRPr="00C22C46">
        <w:t xml:space="preserve"> </w:t>
      </w:r>
      <w:r w:rsidR="000735FB">
        <w:br/>
      </w:r>
      <w:r w:rsidR="00E670EB" w:rsidRPr="00C22C46">
        <w:t xml:space="preserve">1 </w:t>
      </w:r>
      <w:r w:rsidR="002925B0">
        <w:t>Apr</w:t>
      </w:r>
      <w:r w:rsidR="00506642">
        <w:t>il</w:t>
      </w:r>
      <w:r w:rsidR="00E670EB" w:rsidRPr="00C22C46">
        <w:t xml:space="preserve"> to 3</w:t>
      </w:r>
      <w:r w:rsidR="00506642">
        <w:t>0 June</w:t>
      </w:r>
      <w:r w:rsidR="00E670EB" w:rsidRPr="00C22C46">
        <w:t xml:space="preserve"> 2023 (</w:t>
      </w:r>
      <w:r w:rsidR="00487D96" w:rsidRPr="00C22C46">
        <w:t xml:space="preserve">quarter </w:t>
      </w:r>
      <w:r w:rsidR="00506642">
        <w:t>4</w:t>
      </w:r>
      <w:r w:rsidR="00487D96" w:rsidRPr="00C22C46">
        <w:t xml:space="preserve"> of the 2022-23 financial year). </w:t>
      </w:r>
    </w:p>
    <w:p w14:paraId="40E99D95" w14:textId="77777777" w:rsidR="00487D96" w:rsidRPr="00C22C46" w:rsidRDefault="00487D96" w:rsidP="00487D96">
      <w:r w:rsidRPr="00C22C46">
        <w:t>The QFS:</w:t>
      </w:r>
    </w:p>
    <w:p w14:paraId="5D4F273B" w14:textId="77777777" w:rsidR="00487D96" w:rsidRPr="00C22C46" w:rsidRDefault="00487D96" w:rsidP="00487D96">
      <w:pPr>
        <w:pStyle w:val="ListBullet"/>
      </w:pPr>
      <w:r w:rsidRPr="00C22C46">
        <w:t>Provides timely information for aged care service providers to compare and benchmark their performance with sector-level results</w:t>
      </w:r>
    </w:p>
    <w:p w14:paraId="40A0F4ED" w14:textId="77777777" w:rsidR="00487D96" w:rsidRPr="00C22C46" w:rsidRDefault="00487D96" w:rsidP="00487D96">
      <w:pPr>
        <w:pStyle w:val="ListBullet"/>
      </w:pPr>
      <w:r w:rsidRPr="00C22C46">
        <w:t xml:space="preserve">Supports the monitoring of key financial metrics </w:t>
      </w:r>
      <w:r w:rsidR="00756672">
        <w:t>across</w:t>
      </w:r>
      <w:r w:rsidR="00756672" w:rsidRPr="00C22C46">
        <w:t xml:space="preserve"> </w:t>
      </w:r>
      <w:r w:rsidRPr="00C22C46">
        <w:t>the aged care system</w:t>
      </w:r>
    </w:p>
    <w:p w14:paraId="79E0F08D" w14:textId="39179D45" w:rsidR="00D57045" w:rsidRDefault="00487D96" w:rsidP="00D57045">
      <w:pPr>
        <w:pStyle w:val="ListBullet"/>
      </w:pPr>
      <w:r w:rsidRPr="00C22C46">
        <w:t xml:space="preserve">Complements other existing publications such as the </w:t>
      </w:r>
      <w:r w:rsidR="00771EAE">
        <w:t xml:space="preserve">annual </w:t>
      </w:r>
      <w:r w:rsidRPr="00C22C46">
        <w:t xml:space="preserve">Financial Report on the Australian Aged Care Sector (FRAACS), </w:t>
      </w:r>
      <w:r w:rsidR="006B4C66">
        <w:t>a</w:t>
      </w:r>
      <w:r w:rsidRPr="00C22C46">
        <w:t xml:space="preserve">ged </w:t>
      </w:r>
      <w:r w:rsidR="006B4C66">
        <w:t>c</w:t>
      </w:r>
      <w:r w:rsidRPr="00C22C46">
        <w:t>are Star Ratings and the Food and Nutrition Report</w:t>
      </w:r>
    </w:p>
    <w:p w14:paraId="68C878FE" w14:textId="77777777" w:rsidR="00C947C4" w:rsidRPr="0048755F" w:rsidRDefault="00C947C4" w:rsidP="00C947C4">
      <w:pPr>
        <w:pStyle w:val="Heading2"/>
        <w:rPr>
          <w:rFonts w:eastAsiaTheme="minorEastAsia"/>
        </w:rPr>
      </w:pPr>
      <w:r w:rsidRPr="0048755F">
        <w:rPr>
          <w:rFonts w:eastAsiaTheme="minorEastAsia"/>
        </w:rPr>
        <w:t>Reforming aged care</w:t>
      </w:r>
      <w:r>
        <w:rPr>
          <w:rFonts w:eastAsiaTheme="minorEastAsia"/>
        </w:rPr>
        <w:t xml:space="preserve"> </w:t>
      </w:r>
    </w:p>
    <w:p w14:paraId="6DD691B2" w14:textId="77777777" w:rsidR="001923A2" w:rsidRDefault="001923A2" w:rsidP="001923A2">
      <w:r w:rsidRPr="0048755F">
        <w:t>The Australian Government is reforming the aged care system through key initiatives aimed at driving structural change, improving financial sustainability</w:t>
      </w:r>
      <w:r>
        <w:t xml:space="preserve"> and viability</w:t>
      </w:r>
      <w:r w:rsidRPr="0048755F">
        <w:t>, and increasing transparency in aged care.</w:t>
      </w:r>
      <w:r>
        <w:t xml:space="preserve"> </w:t>
      </w:r>
    </w:p>
    <w:p w14:paraId="5BA0494E" w14:textId="77777777" w:rsidR="00C947C4" w:rsidRDefault="00C947C4" w:rsidP="00C947C4">
      <w:r>
        <w:t xml:space="preserve">A detailed list of priorities relating to the financial performance of the sector is available in the </w:t>
      </w:r>
      <w:hyperlink r:id="rId18" w:history="1">
        <w:r w:rsidRPr="0005618D">
          <w:rPr>
            <w:rStyle w:val="Hyperlink"/>
          </w:rPr>
          <w:t>quarter 2 QFS</w:t>
        </w:r>
      </w:hyperlink>
      <w:r>
        <w:t xml:space="preserve"> for the 2022-23 financial year and in the 2023-24 Budget material </w:t>
      </w:r>
      <w:r w:rsidRPr="00232363">
        <w:t xml:space="preserve">found </w:t>
      </w:r>
      <w:hyperlink r:id="rId19" w:history="1">
        <w:r w:rsidRPr="00232363">
          <w:rPr>
            <w:rStyle w:val="Hyperlink"/>
          </w:rPr>
          <w:t>here</w:t>
        </w:r>
      </w:hyperlink>
      <w:r w:rsidRPr="00232363">
        <w:t>.</w:t>
      </w:r>
    </w:p>
    <w:p w14:paraId="58F25815" w14:textId="73468AF8" w:rsidR="001923A2" w:rsidRDefault="001923A2" w:rsidP="001923A2">
      <w:r>
        <w:t xml:space="preserve">Four quarters of financial information from aged care providers has </w:t>
      </w:r>
      <w:r w:rsidR="00BA66A0">
        <w:t xml:space="preserve">now </w:t>
      </w:r>
      <w:r>
        <w:t xml:space="preserve">been collected </w:t>
      </w:r>
      <w:r w:rsidR="00963148">
        <w:t xml:space="preserve">and </w:t>
      </w:r>
      <w:r>
        <w:t xml:space="preserve">published in the QFS, </w:t>
      </w:r>
      <w:r w:rsidR="002A319D">
        <w:t>providing a detailed overview of the financial performance of the sector across the 2022-23 financial year</w:t>
      </w:r>
      <w:r>
        <w:t xml:space="preserve">. </w:t>
      </w:r>
      <w:r w:rsidR="00756113">
        <w:t>K</w:t>
      </w:r>
      <w:r w:rsidR="00C947C4">
        <w:t xml:space="preserve">ey reforms </w:t>
      </w:r>
      <w:r>
        <w:t>implemented</w:t>
      </w:r>
      <w:r w:rsidR="00C947C4">
        <w:t xml:space="preserve"> during </w:t>
      </w:r>
      <w:r w:rsidR="00CE6524">
        <w:t>the 2022-23 financial year</w:t>
      </w:r>
      <w:r w:rsidR="00C947C4">
        <w:t xml:space="preserve"> include</w:t>
      </w:r>
      <w:r w:rsidR="008A3CD4">
        <w:t>:</w:t>
      </w:r>
      <w:r w:rsidR="008A73C7">
        <w:t xml:space="preserve"> </w:t>
      </w:r>
      <w:r w:rsidDel="007342AB">
        <w:t xml:space="preserve"> </w:t>
      </w:r>
    </w:p>
    <w:p w14:paraId="2B105825" w14:textId="77777777" w:rsidR="00D935B6" w:rsidRDefault="001923A2" w:rsidP="006F559C">
      <w:pPr>
        <w:pStyle w:val="ListBullet"/>
        <w:numPr>
          <w:ilvl w:val="0"/>
          <w:numId w:val="12"/>
        </w:numPr>
      </w:pPr>
      <w:r>
        <w:t>The introduction of the Australian National Aged Care Classification (AN-ACC) funding model on 1 October 2022</w:t>
      </w:r>
      <w:r w:rsidR="00C947C4">
        <w:t xml:space="preserve"> which increased the average per occupied </w:t>
      </w:r>
      <w:r w:rsidR="00C947C4">
        <w:lastRenderedPageBreak/>
        <w:t>bed day (OBD) funding to $</w:t>
      </w:r>
      <w:r w:rsidR="00E41E24">
        <w:t>227.34</w:t>
      </w:r>
      <w:r w:rsidR="00C947C4">
        <w:t xml:space="preserve"> for the April to June 2023</w:t>
      </w:r>
      <w:r w:rsidR="00244F71">
        <w:t xml:space="preserve"> quarter</w:t>
      </w:r>
      <w:r w:rsidR="00C947C4">
        <w:t>. This is an increase on the average OBD funding of $</w:t>
      </w:r>
      <w:r w:rsidR="00F34139">
        <w:t>19</w:t>
      </w:r>
      <w:r w:rsidR="00C10F43">
        <w:t>2.67</w:t>
      </w:r>
      <w:r w:rsidR="00C947C4">
        <w:t xml:space="preserve"> under the former Aged Care Funding Instrument (ACFI) in the </w:t>
      </w:r>
      <w:r w:rsidR="007A5951">
        <w:t xml:space="preserve">quarter </w:t>
      </w:r>
      <w:r w:rsidR="004C1C89">
        <w:t xml:space="preserve">prior to the introduction of </w:t>
      </w:r>
      <w:r w:rsidR="00A9324B">
        <w:br/>
      </w:r>
      <w:r w:rsidR="004C1C89">
        <w:t>AN-ACC.</w:t>
      </w:r>
      <w:r>
        <w:t xml:space="preserve"> </w:t>
      </w:r>
    </w:p>
    <w:p w14:paraId="2E759DC0" w14:textId="53EFA16B" w:rsidR="004727FE" w:rsidRDefault="00D0448E" w:rsidP="006F559C">
      <w:pPr>
        <w:pStyle w:val="ListBullet"/>
        <w:numPr>
          <w:ilvl w:val="0"/>
          <w:numId w:val="12"/>
        </w:numPr>
      </w:pPr>
      <w:r>
        <w:t>An additional $3.9 billion investment announced by the Government as part of the October 2022-23 Budget</w:t>
      </w:r>
      <w:r w:rsidR="003E261E">
        <w:t>.</w:t>
      </w:r>
      <w:r>
        <w:t xml:space="preserve"> </w:t>
      </w:r>
    </w:p>
    <w:p w14:paraId="06B8F69E" w14:textId="2797482D" w:rsidR="00BD1BD4" w:rsidRDefault="004727FE" w:rsidP="004727FE">
      <w:pPr>
        <w:pStyle w:val="ListBullet"/>
        <w:numPr>
          <w:ilvl w:val="0"/>
          <w:numId w:val="12"/>
        </w:numPr>
      </w:pPr>
      <w:r>
        <w:t xml:space="preserve">The capping of </w:t>
      </w:r>
      <w:r w:rsidR="00BD1BD4">
        <w:t>care and package management charges in the Home Care Packages (HCP) Program. From 1 January 2023, care management has been capped at 20</w:t>
      </w:r>
      <w:r w:rsidR="00AB729B">
        <w:t xml:space="preserve"> per cent</w:t>
      </w:r>
      <w:r w:rsidR="00BD1BD4">
        <w:t xml:space="preserve"> of the package level, and package management has been capped at 15</w:t>
      </w:r>
      <w:r w:rsidR="00AB729B">
        <w:t xml:space="preserve"> per cent</w:t>
      </w:r>
      <w:r w:rsidR="00BD1BD4">
        <w:t xml:space="preserve"> of the package level. </w:t>
      </w:r>
    </w:p>
    <w:p w14:paraId="4FB8D29A" w14:textId="31E55D37" w:rsidR="00C947C4" w:rsidRDefault="00C947C4" w:rsidP="00C947C4">
      <w:pPr>
        <w:pStyle w:val="ListBullet"/>
        <w:numPr>
          <w:ilvl w:val="0"/>
          <w:numId w:val="0"/>
        </w:numPr>
        <w:ind w:left="360" w:hanging="360"/>
      </w:pPr>
    </w:p>
    <w:p w14:paraId="00744713" w14:textId="01DB3ED0" w:rsidR="00C947C4" w:rsidRDefault="00C947C4" w:rsidP="00C947C4">
      <w:pPr>
        <w:pStyle w:val="ListBullet"/>
        <w:numPr>
          <w:ilvl w:val="0"/>
          <w:numId w:val="0"/>
        </w:numPr>
      </w:pPr>
      <w:r>
        <w:t xml:space="preserve">During its first year, the QFS has established a baseline </w:t>
      </w:r>
      <w:r w:rsidR="008A2530">
        <w:t>of data</w:t>
      </w:r>
      <w:r>
        <w:t xml:space="preserve"> </w:t>
      </w:r>
      <w:r w:rsidR="00445195">
        <w:t xml:space="preserve">which </w:t>
      </w:r>
      <w:r w:rsidR="00F8069D">
        <w:t xml:space="preserve">will </w:t>
      </w:r>
      <w:r w:rsidR="00D664D0">
        <w:t>enabl</w:t>
      </w:r>
      <w:r w:rsidR="00445195">
        <w:t>e</w:t>
      </w:r>
      <w:r w:rsidR="00F8069D">
        <w:t xml:space="preserve"> ongoing</w:t>
      </w:r>
      <w:r w:rsidR="00D664D0">
        <w:t xml:space="preserve"> monitoring </w:t>
      </w:r>
      <w:r w:rsidR="00164EBC">
        <w:t xml:space="preserve">of </w:t>
      </w:r>
      <w:r>
        <w:t>policy and reform impacts to the financial performance of the sector in</w:t>
      </w:r>
      <w:r w:rsidR="00F8069D">
        <w:t>to</w:t>
      </w:r>
      <w:r>
        <w:t xml:space="preserve"> the future, including:</w:t>
      </w:r>
    </w:p>
    <w:p w14:paraId="07D75150" w14:textId="77777777" w:rsidR="00C947C4" w:rsidRDefault="00C947C4" w:rsidP="00C947C4">
      <w:pPr>
        <w:pStyle w:val="ListBullet"/>
        <w:numPr>
          <w:ilvl w:val="0"/>
          <w:numId w:val="0"/>
        </w:numPr>
      </w:pPr>
    </w:p>
    <w:p w14:paraId="6A572062" w14:textId="6E093977" w:rsidR="00C947C4" w:rsidRPr="009E6E6C" w:rsidRDefault="00C947C4" w:rsidP="00C947C4">
      <w:pPr>
        <w:pStyle w:val="ListBullet"/>
        <w:numPr>
          <w:ilvl w:val="0"/>
          <w:numId w:val="12"/>
        </w:numPr>
      </w:pPr>
      <w:r>
        <w:t>A</w:t>
      </w:r>
      <w:r w:rsidRPr="00FA6BAB">
        <w:t xml:space="preserve">nnual increases in residential care </w:t>
      </w:r>
      <w:r w:rsidR="0099030B" w:rsidRPr="00FA6BAB">
        <w:t xml:space="preserve">funding </w:t>
      </w:r>
      <w:r w:rsidRPr="00FA6BAB">
        <w:t>informed by advice from the Independent Health and Aged Care Pricing Authority (IHACPA)</w:t>
      </w:r>
      <w:r w:rsidRPr="009E6E6C">
        <w:t>, which will ensure care funding moves in line with the costs of delivering care</w:t>
      </w:r>
      <w:r w:rsidRPr="00BC75FB">
        <w:t xml:space="preserve"> </w:t>
      </w:r>
      <w:r>
        <w:t>f</w:t>
      </w:r>
      <w:r w:rsidRPr="006E6CA6">
        <w:t xml:space="preserve">rom </w:t>
      </w:r>
      <w:r>
        <w:br/>
      </w:r>
      <w:r w:rsidRPr="006E6CA6">
        <w:t>1 July 2023</w:t>
      </w:r>
      <w:r>
        <w:t>.</w:t>
      </w:r>
    </w:p>
    <w:p w14:paraId="2B824F65" w14:textId="4BEE0F69" w:rsidR="00C947C4" w:rsidRDefault="00C947C4" w:rsidP="00C947C4">
      <w:pPr>
        <w:pStyle w:val="ListBullet"/>
        <w:numPr>
          <w:ilvl w:val="0"/>
          <w:numId w:val="12"/>
        </w:numPr>
      </w:pPr>
      <w:r>
        <w:t>T</w:t>
      </w:r>
      <w:r w:rsidRPr="002A04DA">
        <w:t>he Fair Work Commission’s</w:t>
      </w:r>
      <w:r w:rsidR="008546CA">
        <w:t xml:space="preserve"> (FWC)</w:t>
      </w:r>
      <w:r w:rsidRPr="002A04DA">
        <w:t xml:space="preserve"> decision </w:t>
      </w:r>
      <w:r w:rsidRPr="00E311F2">
        <w:t>for a</w:t>
      </w:r>
      <w:r w:rsidR="005825B4">
        <w:t>n interim</w:t>
      </w:r>
      <w:r w:rsidRPr="00E311F2">
        <w:t xml:space="preserve"> 15 per cent </w:t>
      </w:r>
      <w:r>
        <w:t xml:space="preserve">minimum award wage </w:t>
      </w:r>
      <w:r w:rsidR="00F973E2">
        <w:t xml:space="preserve">increase </w:t>
      </w:r>
      <w:r w:rsidR="00444D96">
        <w:t xml:space="preserve">which </w:t>
      </w:r>
      <w:r>
        <w:t xml:space="preserve">commenced on </w:t>
      </w:r>
      <w:r w:rsidR="00E0396A">
        <w:t>30 June</w:t>
      </w:r>
      <w:r>
        <w:t xml:space="preserve"> 2023</w:t>
      </w:r>
      <w:r w:rsidRPr="00E311F2">
        <w:t>,</w:t>
      </w:r>
      <w:r>
        <w:t xml:space="preserve"> </w:t>
      </w:r>
      <w:r w:rsidRPr="00E311F2">
        <w:t>to build and sustain a valued aged care workforce.</w:t>
      </w:r>
      <w:r>
        <w:t xml:space="preserve"> The Australian Government has committed $11.</w:t>
      </w:r>
      <w:r w:rsidR="00F973E2">
        <w:t>3</w:t>
      </w:r>
      <w:r>
        <w:t xml:space="preserve"> billion in funding for providers to pass on the </w:t>
      </w:r>
      <w:r w:rsidR="0019099B">
        <w:t>wage</w:t>
      </w:r>
      <w:r w:rsidDel="0019099B">
        <w:t xml:space="preserve"> </w:t>
      </w:r>
      <w:r>
        <w:t>increase.</w:t>
      </w:r>
    </w:p>
    <w:p w14:paraId="412C942F" w14:textId="355D4DC1" w:rsidR="00C947C4" w:rsidRDefault="00C947C4" w:rsidP="00C947C4">
      <w:pPr>
        <w:pStyle w:val="ListBullet"/>
        <w:numPr>
          <w:ilvl w:val="0"/>
          <w:numId w:val="12"/>
        </w:numPr>
      </w:pPr>
      <w:r>
        <w:t xml:space="preserve">The commencement of 24/7 registered nurse responsibility from 1 July 2023 to reduce the risk of resident harm </w:t>
      </w:r>
      <w:r w:rsidRPr="00352DD9">
        <w:t>by ensuring qualified and experienced care staff are always available to identify and address potential risks.</w:t>
      </w:r>
      <w:r>
        <w:t xml:space="preserve"> </w:t>
      </w:r>
    </w:p>
    <w:p w14:paraId="663D9548" w14:textId="66B12CAE" w:rsidR="00C947C4" w:rsidRDefault="00C947C4" w:rsidP="00C947C4">
      <w:pPr>
        <w:pStyle w:val="ListBullet"/>
        <w:numPr>
          <w:ilvl w:val="0"/>
          <w:numId w:val="12"/>
        </w:numPr>
      </w:pPr>
      <w:r>
        <w:t xml:space="preserve">The </w:t>
      </w:r>
      <w:r w:rsidRPr="00003E20">
        <w:t xml:space="preserve">mandatory responsibility </w:t>
      </w:r>
      <w:r>
        <w:t xml:space="preserve">for aged care providers </w:t>
      </w:r>
      <w:r w:rsidRPr="00003E20">
        <w:t xml:space="preserve">to achieve </w:t>
      </w:r>
      <w:r w:rsidR="00C47D43">
        <w:t xml:space="preserve">a sector average of </w:t>
      </w:r>
      <w:r w:rsidRPr="00003E20">
        <w:t>200</w:t>
      </w:r>
      <w:r>
        <w:t xml:space="preserve"> care</w:t>
      </w:r>
      <w:r w:rsidRPr="00003E20">
        <w:t xml:space="preserve"> minutes per resident per day, including 40 minutes of registered nurse time per day</w:t>
      </w:r>
      <w:r>
        <w:t xml:space="preserve"> from </w:t>
      </w:r>
      <w:r w:rsidR="003929A5">
        <w:t>1</w:t>
      </w:r>
      <w:r w:rsidR="00AA4FA2">
        <w:t xml:space="preserve"> </w:t>
      </w:r>
      <w:r>
        <w:t>October 2023</w:t>
      </w:r>
      <w:r w:rsidR="00F94576">
        <w:t>.</w:t>
      </w:r>
    </w:p>
    <w:p w14:paraId="6394CC90" w14:textId="74DAA855" w:rsidR="00C947C4" w:rsidRDefault="00C947C4" w:rsidP="00C947C4">
      <w:pPr>
        <w:pStyle w:val="ListBullet"/>
        <w:numPr>
          <w:ilvl w:val="0"/>
          <w:numId w:val="12"/>
        </w:numPr>
      </w:pPr>
      <w:r>
        <w:t xml:space="preserve">Design of a new reformed and improved </w:t>
      </w:r>
      <w:hyperlink r:id="rId20">
        <w:r w:rsidRPr="6CA86EE3">
          <w:rPr>
            <w:rStyle w:val="Hyperlink"/>
          </w:rPr>
          <w:t>in-home aged care program</w:t>
        </w:r>
      </w:hyperlink>
      <w:r w:rsidRPr="6CA86EE3">
        <w:rPr>
          <w:rStyle w:val="Hyperlink"/>
        </w:rPr>
        <w:t>.</w:t>
      </w:r>
    </w:p>
    <w:p w14:paraId="5E788F3F" w14:textId="77777777" w:rsidR="00C947C4" w:rsidRDefault="00C947C4" w:rsidP="00C947C4">
      <w:pPr>
        <w:pStyle w:val="ListBullet"/>
        <w:numPr>
          <w:ilvl w:val="0"/>
          <w:numId w:val="0"/>
        </w:numPr>
        <w:ind w:left="720"/>
      </w:pPr>
    </w:p>
    <w:p w14:paraId="2FB7791B" w14:textId="583C6F9B" w:rsidR="000D1D53" w:rsidRDefault="008A71FC" w:rsidP="008B0C31">
      <w:pPr>
        <w:rPr>
          <w:rFonts w:eastAsiaTheme="minorEastAsia" w:cs="Arial"/>
          <w:b/>
          <w:bCs/>
          <w:iCs/>
          <w:sz w:val="36"/>
          <w:szCs w:val="28"/>
        </w:rPr>
      </w:pPr>
      <w:r>
        <w:t>In</w:t>
      </w:r>
      <w:r w:rsidR="00C947C4" w:rsidDel="008A71FC">
        <w:t xml:space="preserve"> </w:t>
      </w:r>
      <w:r>
        <w:t>addition to reforms underway</w:t>
      </w:r>
      <w:r w:rsidR="00C947C4">
        <w:t>, the</w:t>
      </w:r>
      <w:r w:rsidR="00C947C4" w:rsidRPr="0048755F">
        <w:t xml:space="preserve"> Aged Care Taskforce was established in June 2023 to provide advice to the Government on funding arrangements to ensure the aged care system is fair and equitable for all Australians. The Taskforce </w:t>
      </w:r>
      <w:r w:rsidR="006A0512">
        <w:t>has</w:t>
      </w:r>
      <w:r w:rsidR="00C947C4" w:rsidRPr="0048755F">
        <w:t xml:space="preserve"> </w:t>
      </w:r>
      <w:r w:rsidR="00EC5D8F" w:rsidRPr="0048755F">
        <w:t>undertak</w:t>
      </w:r>
      <w:r w:rsidR="00EC5D8F">
        <w:t>en</w:t>
      </w:r>
      <w:r w:rsidR="00EC5D8F" w:rsidRPr="0048755F">
        <w:t xml:space="preserve"> </w:t>
      </w:r>
      <w:r w:rsidR="00C947C4" w:rsidRPr="0048755F">
        <w:t xml:space="preserve">extensive consultation with the sector </w:t>
      </w:r>
      <w:r w:rsidR="004328C6">
        <w:t xml:space="preserve">to inform </w:t>
      </w:r>
      <w:r w:rsidR="00C947C4" w:rsidRPr="0048755F">
        <w:t xml:space="preserve">advice to Government and is due to report by the end of 2023. </w:t>
      </w:r>
      <w:r w:rsidR="000D1D53">
        <w:rPr>
          <w:rFonts w:eastAsiaTheme="minorEastAsia"/>
        </w:rPr>
        <w:br w:type="page"/>
      </w:r>
    </w:p>
    <w:p w14:paraId="68F0E431" w14:textId="60226D95" w:rsidR="00071246" w:rsidRDefault="00FC54BF" w:rsidP="003448D8">
      <w:pPr>
        <w:pStyle w:val="Heading1"/>
        <w:rPr>
          <w:rFonts w:eastAsiaTheme="minorEastAsia"/>
        </w:rPr>
      </w:pPr>
      <w:r>
        <w:rPr>
          <w:noProof/>
        </w:rPr>
        <w:lastRenderedPageBreak/>
        <w:drawing>
          <wp:anchor distT="0" distB="0" distL="114300" distR="114300" simplePos="0" relativeHeight="251681792" behindDoc="0" locked="0" layoutInCell="1" allowOverlap="1" wp14:anchorId="2E0338B6" wp14:editId="2867CD93">
            <wp:simplePos x="0" y="0"/>
            <wp:positionH relativeFrom="margin">
              <wp:posOffset>2661334</wp:posOffset>
            </wp:positionH>
            <wp:positionV relativeFrom="paragraph">
              <wp:posOffset>2986308</wp:posOffset>
            </wp:positionV>
            <wp:extent cx="277495" cy="277495"/>
            <wp:effectExtent l="0" t="0" r="0" b="8255"/>
            <wp:wrapNone/>
            <wp:docPr id="2068734759" name="Graphic 206873475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5AA3A94D" wp14:editId="3D2F5122">
            <wp:simplePos x="0" y="0"/>
            <wp:positionH relativeFrom="margin">
              <wp:align>left</wp:align>
            </wp:positionH>
            <wp:positionV relativeFrom="paragraph">
              <wp:posOffset>7108825</wp:posOffset>
            </wp:positionV>
            <wp:extent cx="277495" cy="277495"/>
            <wp:effectExtent l="0" t="0" r="0" b="8255"/>
            <wp:wrapNone/>
            <wp:docPr id="2068734761" name="Graphic 206873476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0121578D" wp14:editId="5D4E4BA5">
            <wp:simplePos x="0" y="0"/>
            <wp:positionH relativeFrom="margin">
              <wp:posOffset>2670322</wp:posOffset>
            </wp:positionH>
            <wp:positionV relativeFrom="paragraph">
              <wp:posOffset>7111805</wp:posOffset>
            </wp:positionV>
            <wp:extent cx="277495" cy="277495"/>
            <wp:effectExtent l="0" t="0" r="0" b="8255"/>
            <wp:wrapNone/>
            <wp:docPr id="19" name="Graphic 1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54C588C" wp14:editId="1D21C5BA">
            <wp:simplePos x="0" y="0"/>
            <wp:positionH relativeFrom="margin">
              <wp:posOffset>-1124</wp:posOffset>
            </wp:positionH>
            <wp:positionV relativeFrom="paragraph">
              <wp:posOffset>2979811</wp:posOffset>
            </wp:positionV>
            <wp:extent cx="277495" cy="277495"/>
            <wp:effectExtent l="0" t="0" r="0" b="8255"/>
            <wp:wrapNone/>
            <wp:docPr id="2068734758" name="Graphic 206873475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00F96CAB" w:rsidRPr="000F059B">
        <w:rPr>
          <w:rFonts w:eastAsiaTheme="minorEastAsia"/>
        </w:rPr>
        <w:t>Summary of findings</w:t>
      </w:r>
      <w:r w:rsidR="004C50D3">
        <w:rPr>
          <w:rFonts w:eastAsiaTheme="minorEastAsia"/>
        </w:rPr>
        <w:t xml:space="preserve"> </w:t>
      </w:r>
      <w:r w:rsidR="00071246">
        <w:rPr>
          <w:noProof/>
        </w:rPr>
        <w:drawing>
          <wp:inline distT="0" distB="0" distL="0" distR="0" wp14:anchorId="54E49416" wp14:editId="34F991FA">
            <wp:extent cx="5351313" cy="8271293"/>
            <wp:effectExtent l="0" t="0" r="1905" b="0"/>
            <wp:docPr id="18" name="Picture 18" descr="The infographic in the report summary shows a summary of both year-to-date financial data for quarter 4 and financial data for quarter 4 only, for residential care and home care. The year-to-date NPBT result for residential care in quarter 4 was negative $13.81, a positive increase of $0.87 from the year-to-date result in quarter 3. The year-to-date EBITDA result for residential care in quarter 4 was $21.35, an increase of $3.53 on the year-to-date result for quarter 3. The year-to-date NPBT result for home care in quarter 4 was $4.07, an increase on the year-to-date result in quarter 3 by $0.42. The year-to-date EBITDA result in home care in quarter 4 was $4.59, an increase of $0.42 from the year-to-date result recorded at the end of quarter 3. The isolated NPBT result for residential care for quarter 4 only was negative $11.23, a decrease of $7.83 compared to the quarter 3 only result. The quarter 4 only EBITDA result for residential care was $31.80, an increase of $4.04 compared to the quarter 3 only result. The home care NPBT isolated quarter 4 result was $5.25, an increase of $1.51 compared with the quarter 3 only result. The home care EBITDA isolated quarter 3 result was $5.77, an increase of $1.53 compared with the quarter 3 isolated result. (The quarter 4 only results for both residential care and home care are estimates only). There was 48.9 per cent of residential care providers that were profitable year-to-date in quarter 4, an increase of 0.3 percentage points compared to the year-to-date percentage in quarter 3. There was 74.7 per cent profitable home care providers year-to-date in quarter 4, an increase of 0.2 percentage points compared to the year-to-date result recorded in quarter 3. The percentage of profitable providers in quarter 4 isolated result in residential care was 51.6 per cent and 62.4 per cent for home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nfographic in the report summary shows a summary of both year-to-date financial data for quarter 4 and financial data for quarter 4 only, for residential care and home care. The year-to-date NPBT result for residential care in quarter 4 was negative $13.81, a positive increase of $0.87 from the year-to-date result in quarter 3. The year-to-date EBITDA result for residential care in quarter 4 was $21.35, an increase of $3.53 on the year-to-date result for quarter 3. The year-to-date NPBT result for home care in quarter 4 was $4.07, an increase on the year-to-date result in quarter 3 by $0.42. The year-to-date EBITDA result in home care in quarter 4 was $4.59, an increase of $0.42 from the year-to-date result recorded at the end of quarter 3. The isolated NPBT result for residential care for quarter 4 only was negative $11.23, a decrease of $7.83 compared to the quarter 3 only result. The quarter 4 only EBITDA result for residential care was $31.80, an increase of $4.04 compared to the quarter 3 only result. The home care NPBT isolated quarter 4 result was $5.25, an increase of $1.51 compared with the quarter 3 only result. The home care EBITDA isolated quarter 3 result was $5.77, an increase of $1.53 compared with the quarter 3 isolated result. (The quarter 4 only results for both residential care and home care are estimates only). There was 48.9 per cent of residential care providers that were profitable year-to-date in quarter 4, an increase of 0.3 percentage points compared to the year-to-date percentage in quarter 3. There was 74.7 per cent profitable home care providers year-to-date in quarter 4, an increase of 0.2 percentage points compared to the year-to-date result recorded in quarter 3. The percentage of profitable providers in quarter 4 isolated result in residential care was 51.6 per cent and 62.4 per cent for home care. "/>
                    <pic:cNvPicPr/>
                  </pic:nvPicPr>
                  <pic:blipFill>
                    <a:blip r:embed="rId23">
                      <a:extLst>
                        <a:ext uri="{28A0092B-C50C-407E-A947-70E740481C1C}">
                          <a14:useLocalDpi xmlns:a14="http://schemas.microsoft.com/office/drawing/2010/main" val="0"/>
                        </a:ext>
                      </a:extLst>
                    </a:blip>
                    <a:stretch>
                      <a:fillRect/>
                    </a:stretch>
                  </pic:blipFill>
                  <pic:spPr>
                    <a:xfrm>
                      <a:off x="0" y="0"/>
                      <a:ext cx="5368467" cy="8297807"/>
                    </a:xfrm>
                    <a:prstGeom prst="rect">
                      <a:avLst/>
                    </a:prstGeom>
                  </pic:spPr>
                </pic:pic>
              </a:graphicData>
            </a:graphic>
          </wp:inline>
        </w:drawing>
      </w:r>
    </w:p>
    <w:p w14:paraId="3BE8C7CF" w14:textId="2B3ACA7B" w:rsidR="00071246" w:rsidRPr="00071246" w:rsidRDefault="00FC54BF" w:rsidP="00071246">
      <w:pPr>
        <w:rPr>
          <w:rFonts w:eastAsiaTheme="minorEastAsia"/>
        </w:rPr>
      </w:pPr>
      <w:r>
        <w:rPr>
          <w:noProof/>
        </w:rPr>
        <w:lastRenderedPageBreak/>
        <w:drawing>
          <wp:anchor distT="0" distB="0" distL="114300" distR="114300" simplePos="0" relativeHeight="251665408" behindDoc="0" locked="0" layoutInCell="1" allowOverlap="1" wp14:anchorId="376DF62F" wp14:editId="097687D6">
            <wp:simplePos x="0" y="0"/>
            <wp:positionH relativeFrom="margin">
              <wp:align>left</wp:align>
            </wp:positionH>
            <wp:positionV relativeFrom="paragraph">
              <wp:posOffset>2695429</wp:posOffset>
            </wp:positionV>
            <wp:extent cx="277495" cy="277495"/>
            <wp:effectExtent l="0" t="0" r="0" b="8255"/>
            <wp:wrapNone/>
            <wp:docPr id="28" name="Graphic 2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1A6E831" wp14:editId="33515E0A">
            <wp:simplePos x="0" y="0"/>
            <wp:positionH relativeFrom="margin">
              <wp:align>center</wp:align>
            </wp:positionH>
            <wp:positionV relativeFrom="paragraph">
              <wp:posOffset>2694989</wp:posOffset>
            </wp:positionV>
            <wp:extent cx="277495" cy="277495"/>
            <wp:effectExtent l="0" t="0" r="0" b="8255"/>
            <wp:wrapNone/>
            <wp:docPr id="2068734753" name="Graphic 206873475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006C20D0">
        <w:rPr>
          <w:rFonts w:eastAsiaTheme="minorEastAsia"/>
          <w:noProof/>
        </w:rPr>
        <w:drawing>
          <wp:inline distT="0" distB="0" distL="0" distR="0" wp14:anchorId="1BDAC5F3" wp14:editId="45F6CA90">
            <wp:extent cx="5471171" cy="8461265"/>
            <wp:effectExtent l="0" t="0" r="0" b="0"/>
            <wp:docPr id="4" name="Picture 4" descr="The infographic in the report summary shows a summary of both year-to-date financial data for quarter 4 and financial data for the isolated quarter 4 result, for residential care and home care. The percentage of residential care providers with a positive EBITDA year-to-date was 70.1 per cent, an increase of 1.6 percentage points compared with the year-to-date result recorded in quarter 3. For home care, it was 75.5 per cent of providers had a year-to-date positive EBITDA result, an increase 0.5 percentage points on the year-to-date quarter 3 results. The percentage of residential care providers that had a positive EBITDA result in quarter 4 isolated result was estimated at 68.9 per cent and the estimate for home care providers was 63.9 per cent. There was a total of 764 residential care providers in quarter 4 (with 2 new providers and 17 providers exiting) and 923 home care providers (with 3 new providers and 6 providers exiting). The residential care sector average care minutes for quarter 4 was a total of 194 minutes per resident per day, an increase of 4 minutes compared with quarter 3. The average care minutes for registered nurses was 37 care minutes per resident per day, enrolled nurses was 14 minutes and personal care workers was 143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nfographic in the report summary shows a summary of both year-to-date financial data for quarter 4 and financial data for the isolated quarter 4 result, for residential care and home care. The percentage of residential care providers with a positive EBITDA year-to-date was 70.1 per cent, an increase of 1.6 percentage points compared with the year-to-date result recorded in quarter 3. For home care, it was 75.5 per cent of providers had a year-to-date positive EBITDA result, an increase 0.5 percentage points on the year-to-date quarter 3 results. The percentage of residential care providers that had a positive EBITDA result in quarter 4 isolated result was estimated at 68.9 per cent and the estimate for home care providers was 63.9 per cent. There was a total of 764 residential care providers in quarter 4 (with 2 new providers and 17 providers exiting) and 923 home care providers (with 3 new providers and 6 providers exiting). The residential care sector average care minutes for quarter 4 was a total of 194 minutes per resident per day, an increase of 4 minutes compared with quarter 3. The average care minutes for registered nurses was 37 care minutes per resident per day, enrolled nurses was 14 minutes and personal care workers was 143 minute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1171" cy="8461265"/>
                    </a:xfrm>
                    <a:prstGeom prst="rect">
                      <a:avLst/>
                    </a:prstGeom>
                  </pic:spPr>
                </pic:pic>
              </a:graphicData>
            </a:graphic>
          </wp:inline>
        </w:drawing>
      </w:r>
    </w:p>
    <w:p w14:paraId="23E6F2BD" w14:textId="5D4E65B3" w:rsidR="000D1D53" w:rsidRPr="002D43BA" w:rsidRDefault="000D1D53" w:rsidP="006B4FCB">
      <w:pPr>
        <w:rPr>
          <w:b/>
          <w:bCs/>
          <w:sz w:val="28"/>
          <w:szCs w:val="28"/>
        </w:rPr>
      </w:pPr>
      <w:r w:rsidRPr="002D43BA">
        <w:rPr>
          <w:b/>
          <w:bCs/>
          <w:sz w:val="28"/>
          <w:szCs w:val="28"/>
        </w:rPr>
        <w:lastRenderedPageBreak/>
        <w:t>Residential care</w:t>
      </w:r>
    </w:p>
    <w:p w14:paraId="6C2AE243" w14:textId="57B9E8CE" w:rsidR="006B4FCB" w:rsidRPr="009A3330" w:rsidRDefault="006B4FCB" w:rsidP="006B4FCB">
      <w:r w:rsidRPr="00F80AB3">
        <w:t xml:space="preserve">This QFS shows a continued improvement in </w:t>
      </w:r>
      <w:r w:rsidRPr="009A3330">
        <w:t xml:space="preserve">the overall financial performance of residential aged care providers. </w:t>
      </w:r>
    </w:p>
    <w:p w14:paraId="6311DF4D" w14:textId="5F423DBE" w:rsidR="00164F88" w:rsidRDefault="006B4FCB" w:rsidP="006B4FCB">
      <w:r w:rsidRPr="009A3330">
        <w:t>Residential care year-to-date earnings bef</w:t>
      </w:r>
      <w:r>
        <w:t>o</w:t>
      </w:r>
      <w:r w:rsidRPr="009A3330">
        <w:t xml:space="preserve">re interest, tax, </w:t>
      </w:r>
      <w:proofErr w:type="gramStart"/>
      <w:r w:rsidRPr="009A3330">
        <w:t>depreciation</w:t>
      </w:r>
      <w:proofErr w:type="gramEnd"/>
      <w:r w:rsidRPr="009A3330">
        <w:t xml:space="preserve"> and amortisation (EBITDA) improved by </w:t>
      </w:r>
      <w:r w:rsidRPr="00054A41">
        <w:t>$</w:t>
      </w:r>
      <w:r w:rsidR="00054A41">
        <w:t>3.53</w:t>
      </w:r>
      <w:r w:rsidRPr="009A3330">
        <w:t xml:space="preserve"> per resident per day, totalling </w:t>
      </w:r>
      <w:r w:rsidRPr="00417046">
        <w:t>$</w:t>
      </w:r>
      <w:r w:rsidR="00417046">
        <w:t>21.35</w:t>
      </w:r>
      <w:r w:rsidR="002C7286">
        <w:t>. The</w:t>
      </w:r>
      <w:r w:rsidRPr="009A3330">
        <w:t xml:space="preserve"> number of residential providers reporting a positive year-to-date EBITDA position </w:t>
      </w:r>
      <w:r w:rsidR="002C7286">
        <w:t>also improved</w:t>
      </w:r>
      <w:r w:rsidR="00D3147F">
        <w:t xml:space="preserve"> to </w:t>
      </w:r>
      <w:r w:rsidR="00306A56" w:rsidRPr="00306A56">
        <w:t>70.1</w:t>
      </w:r>
      <w:r w:rsidRPr="00306A56">
        <w:t xml:space="preserve"> per cent, up </w:t>
      </w:r>
      <w:r w:rsidR="00306A56" w:rsidRPr="00306A56">
        <w:t>1.6</w:t>
      </w:r>
      <w:r w:rsidRPr="00306A56">
        <w:t xml:space="preserve"> percentage points.</w:t>
      </w:r>
      <w:r w:rsidR="00164F88" w:rsidRPr="00164F88">
        <w:t xml:space="preserve"> </w:t>
      </w:r>
    </w:p>
    <w:p w14:paraId="11C6E2BA" w14:textId="77C4C647" w:rsidR="006B4FCB" w:rsidRDefault="006B4FCB" w:rsidP="006B4FCB">
      <w:r w:rsidRPr="00EA2E1B">
        <w:t>Sector-level residential care net profit before tax performance improved by $0.</w:t>
      </w:r>
      <w:r w:rsidR="009C453C">
        <w:t>87</w:t>
      </w:r>
      <w:r w:rsidRPr="00EA2E1B">
        <w:t xml:space="preserve"> per resident per day on the </w:t>
      </w:r>
      <w:r w:rsidR="00843383" w:rsidRPr="00EA2E1B">
        <w:t xml:space="preserve">March 2023 </w:t>
      </w:r>
      <w:r w:rsidRPr="00EA2E1B">
        <w:t>year-to-date position. While there was improvement, the June 2023 year-to-date total net position</w:t>
      </w:r>
      <w:r w:rsidR="00BF0118">
        <w:t xml:space="preserve"> </w:t>
      </w:r>
      <w:r w:rsidRPr="00EA2E1B">
        <w:t xml:space="preserve">before tax for the sector was </w:t>
      </w:r>
      <w:r w:rsidR="00BF0118">
        <w:t xml:space="preserve">a loss of </w:t>
      </w:r>
      <w:r w:rsidRPr="00EA2E1B">
        <w:t>$9</w:t>
      </w:r>
      <w:r w:rsidR="009C453C">
        <w:t>24.0</w:t>
      </w:r>
      <w:r w:rsidRPr="00EA2E1B">
        <w:t xml:space="preserve"> million</w:t>
      </w:r>
      <w:r>
        <w:t xml:space="preserve">. </w:t>
      </w:r>
      <w:r w:rsidRPr="0062458D">
        <w:t>This equates to a net loss before tax of $13.</w:t>
      </w:r>
      <w:r w:rsidR="009C453C">
        <w:t>81</w:t>
      </w:r>
      <w:r w:rsidRPr="0062458D">
        <w:t xml:space="preserve"> per resident per day</w:t>
      </w:r>
      <w:r w:rsidR="00817E52">
        <w:t xml:space="preserve">. </w:t>
      </w:r>
    </w:p>
    <w:p w14:paraId="521E4E1C" w14:textId="682F2431" w:rsidR="00A96BD7" w:rsidRDefault="006A623C" w:rsidP="006B4FCB">
      <w:r>
        <w:t>Residential aged care providers reported an annual net loss before tax of $2.264 billion in the 2021</w:t>
      </w:r>
      <w:r w:rsidR="007C4A7A">
        <w:t>-22 FRAACS</w:t>
      </w:r>
      <w:r w:rsidR="00823CCE">
        <w:t>.</w:t>
      </w:r>
      <w:r w:rsidR="00EB09CD">
        <w:t xml:space="preserve"> </w:t>
      </w:r>
      <w:r w:rsidR="009158DA">
        <w:t xml:space="preserve">The annual result reported in </w:t>
      </w:r>
      <w:r w:rsidR="00BE0C50">
        <w:t>this</w:t>
      </w:r>
      <w:r w:rsidR="009158DA">
        <w:t xml:space="preserve"> </w:t>
      </w:r>
      <w:r w:rsidR="00EC7602">
        <w:t>QFS is a significant improvement</w:t>
      </w:r>
      <w:r w:rsidR="00567E7F">
        <w:t xml:space="preserve"> on </w:t>
      </w:r>
      <w:r w:rsidR="000C0834">
        <w:t>2021-22 FRAACS</w:t>
      </w:r>
      <w:r w:rsidR="00567E7F">
        <w:t xml:space="preserve"> position</w:t>
      </w:r>
      <w:r w:rsidR="0035504A">
        <w:t xml:space="preserve">, </w:t>
      </w:r>
      <w:r w:rsidR="00567E7F">
        <w:t xml:space="preserve">but </w:t>
      </w:r>
      <w:r w:rsidR="0035504A">
        <w:t xml:space="preserve">it does not show the </w:t>
      </w:r>
      <w:r w:rsidR="00E559CC">
        <w:t xml:space="preserve">complete </w:t>
      </w:r>
      <w:r w:rsidR="00F64669">
        <w:t>outcome</w:t>
      </w:r>
      <w:r w:rsidR="00E559CC">
        <w:t xml:space="preserve"> </w:t>
      </w:r>
      <w:r w:rsidR="0098395E">
        <w:t>for the financial year</w:t>
      </w:r>
      <w:r w:rsidR="008D06A7">
        <w:t xml:space="preserve"> and caution should be exercised when comparing QFS </w:t>
      </w:r>
      <w:r w:rsidR="00F64669">
        <w:t xml:space="preserve">with FRAACS. </w:t>
      </w:r>
    </w:p>
    <w:p w14:paraId="3F4C8518" w14:textId="3F89F877" w:rsidR="005A778E" w:rsidRDefault="0078161E" w:rsidP="006B4FCB">
      <w:r>
        <w:t xml:space="preserve">This is because </w:t>
      </w:r>
      <w:r w:rsidRPr="00932E3C">
        <w:t>QFR</w:t>
      </w:r>
      <w:r>
        <w:t xml:space="preserve"> data for the QFS</w:t>
      </w:r>
      <w:r w:rsidRPr="00932E3C">
        <w:t xml:space="preserve"> is prepared predominantly using data from management accounts</w:t>
      </w:r>
      <w:r>
        <w:t xml:space="preserve"> which are unaudited</w:t>
      </w:r>
      <w:r w:rsidR="005B45B2">
        <w:t xml:space="preserve"> (but approved </w:t>
      </w:r>
      <w:r w:rsidR="009E2638">
        <w:t>by the provider’s Board)</w:t>
      </w:r>
      <w:r>
        <w:t>,</w:t>
      </w:r>
      <w:r w:rsidRPr="00932E3C">
        <w:t xml:space="preserve"> while ACFR data </w:t>
      </w:r>
      <w:r>
        <w:t xml:space="preserve">(reported in </w:t>
      </w:r>
      <w:r w:rsidRPr="00932E3C">
        <w:t>the FRAACS</w:t>
      </w:r>
      <w:r>
        <w:t>) is audited and</w:t>
      </w:r>
      <w:r w:rsidRPr="00932E3C">
        <w:t xml:space="preserve"> reported after all end of year adjustments have been made. </w:t>
      </w:r>
    </w:p>
    <w:p w14:paraId="414A6522" w14:textId="4D9A39B0" w:rsidR="0078161E" w:rsidDel="00445FBE" w:rsidRDefault="005A778E" w:rsidP="006B4FCB">
      <w:r>
        <w:t>I</w:t>
      </w:r>
      <w:r w:rsidR="0078161E" w:rsidRPr="00932E3C">
        <w:t xml:space="preserve">t is expected that the </w:t>
      </w:r>
      <w:r w:rsidR="0078161E">
        <w:t xml:space="preserve">future </w:t>
      </w:r>
      <w:r w:rsidR="0078161E" w:rsidRPr="00932E3C">
        <w:t xml:space="preserve">2022-23 FRAACS </w:t>
      </w:r>
      <w:r w:rsidR="00A3080A">
        <w:t xml:space="preserve">overall </w:t>
      </w:r>
      <w:r w:rsidR="0078161E" w:rsidRPr="00932E3C">
        <w:t xml:space="preserve">result will </w:t>
      </w:r>
      <w:r w:rsidR="0078161E">
        <w:t>decline</w:t>
      </w:r>
      <w:r w:rsidR="0078161E" w:rsidRPr="00932E3C">
        <w:t xml:space="preserve"> </w:t>
      </w:r>
      <w:r w:rsidR="00AF61EC">
        <w:t xml:space="preserve">from the </w:t>
      </w:r>
      <w:r w:rsidR="0078161E" w:rsidRPr="00932E3C">
        <w:t>QFS position</w:t>
      </w:r>
      <w:r w:rsidR="00AF61EC">
        <w:t xml:space="preserve"> reported here</w:t>
      </w:r>
      <w:r w:rsidR="0078161E" w:rsidRPr="00932E3C">
        <w:t xml:space="preserve"> </w:t>
      </w:r>
      <w:r w:rsidR="0078161E">
        <w:t>due to end of year</w:t>
      </w:r>
      <w:r w:rsidR="0078161E" w:rsidRPr="00932E3C">
        <w:t xml:space="preserve"> </w:t>
      </w:r>
      <w:r w:rsidR="0078161E" w:rsidRPr="009503DC">
        <w:t>expenses</w:t>
      </w:r>
      <w:r w:rsidR="0078161E" w:rsidRPr="00932E3C">
        <w:t xml:space="preserve"> </w:t>
      </w:r>
      <w:r w:rsidR="006B66F4">
        <w:t xml:space="preserve">and adjustments </w:t>
      </w:r>
      <w:r w:rsidR="0078161E">
        <w:t xml:space="preserve">that </w:t>
      </w:r>
      <w:r w:rsidR="0078161E" w:rsidRPr="00932E3C">
        <w:t xml:space="preserve">may not have been </w:t>
      </w:r>
      <w:r w:rsidR="0078161E">
        <w:t>captured in providers’</w:t>
      </w:r>
      <w:r w:rsidR="0078161E" w:rsidRPr="00932E3C">
        <w:t xml:space="preserve"> QFR.</w:t>
      </w:r>
      <w:r w:rsidR="0078161E" w:rsidRPr="009503DC">
        <w:t xml:space="preserve"> </w:t>
      </w:r>
    </w:p>
    <w:p w14:paraId="15F4B9DD" w14:textId="65CE9581" w:rsidR="006B4FCB" w:rsidRPr="00555B44" w:rsidRDefault="006B4FCB" w:rsidP="006B4FCB">
      <w:r w:rsidRPr="00555B44">
        <w:t>The number of residential providers reporting a year-to-date net profit before tax increased to 4</w:t>
      </w:r>
      <w:r w:rsidR="00C83484">
        <w:t>8.9</w:t>
      </w:r>
      <w:r w:rsidRPr="00555B44">
        <w:t xml:space="preserve"> per cent (up 0.</w:t>
      </w:r>
      <w:r w:rsidR="00C83484">
        <w:t>3</w:t>
      </w:r>
      <w:r w:rsidRPr="00555B44">
        <w:t xml:space="preserve"> percentage points </w:t>
      </w:r>
      <w:proofErr w:type="gramStart"/>
      <w:r w:rsidRPr="00555B44">
        <w:t>on</w:t>
      </w:r>
      <w:proofErr w:type="gramEnd"/>
      <w:r w:rsidRPr="00555B44">
        <w:t xml:space="preserve"> March 2023 year-to-date).</w:t>
      </w:r>
    </w:p>
    <w:p w14:paraId="08ABD844" w14:textId="72D74181" w:rsidR="00F96CAB" w:rsidRPr="003C4FEE" w:rsidRDefault="00F96CAB" w:rsidP="00F96CAB">
      <w:r w:rsidRPr="003C4FEE">
        <w:t>Occupancy rates can have a significant impact on viability and the overall financial performance of providers. The sector-level average occupancy rate was 86.</w:t>
      </w:r>
      <w:r w:rsidR="00663087" w:rsidRPr="003C4FEE">
        <w:t>7</w:t>
      </w:r>
      <w:r w:rsidRPr="003C4FEE">
        <w:t xml:space="preserve"> per cent in quarter </w:t>
      </w:r>
      <w:r w:rsidR="00663087" w:rsidRPr="003C4FEE">
        <w:t>4</w:t>
      </w:r>
      <w:r w:rsidRPr="003C4FEE">
        <w:t>, which is an increase of 0.</w:t>
      </w:r>
      <w:r w:rsidR="00663087" w:rsidRPr="003C4FEE">
        <w:t>7</w:t>
      </w:r>
      <w:r w:rsidRPr="003C4FEE">
        <w:t xml:space="preserve"> percentage points on the quarter </w:t>
      </w:r>
      <w:r w:rsidR="00663087" w:rsidRPr="003C4FEE">
        <w:t>3</w:t>
      </w:r>
      <w:r w:rsidRPr="003C4FEE">
        <w:t xml:space="preserve"> result.</w:t>
      </w:r>
    </w:p>
    <w:p w14:paraId="439453B6" w14:textId="1FC0CC45" w:rsidR="00F96CAB" w:rsidRPr="003C4FEE" w:rsidRDefault="00F96CAB" w:rsidP="00F96CAB">
      <w:r w:rsidRPr="003C4FEE">
        <w:t xml:space="preserve">Sector-level average care minutes increased by </w:t>
      </w:r>
      <w:r w:rsidR="004D2918">
        <w:t>4</w:t>
      </w:r>
      <w:r w:rsidR="00B4170F" w:rsidRPr="003C4FEE">
        <w:t xml:space="preserve"> </w:t>
      </w:r>
      <w:r w:rsidRPr="003C4FEE">
        <w:t>minute</w:t>
      </w:r>
      <w:r w:rsidR="00663087" w:rsidRPr="003C4FEE">
        <w:t>s</w:t>
      </w:r>
      <w:r w:rsidRPr="003C4FEE">
        <w:t xml:space="preserve"> in quarter </w:t>
      </w:r>
      <w:r w:rsidR="00663087" w:rsidRPr="003C4FEE">
        <w:t>4</w:t>
      </w:r>
      <w:r w:rsidRPr="003C4FEE">
        <w:t>, totalling 19</w:t>
      </w:r>
      <w:r w:rsidR="004D2918">
        <w:t>4</w:t>
      </w:r>
      <w:r w:rsidRPr="003C4FEE">
        <w:t xml:space="preserve"> minutes per resident per day (including 3</w:t>
      </w:r>
      <w:r w:rsidR="003C4FEE" w:rsidRPr="003C4FEE">
        <w:t>7</w:t>
      </w:r>
      <w:r w:rsidRPr="003C4FEE">
        <w:t xml:space="preserve"> minutes for registered nurses). The Government expects care minutes to continue to increase in the lead up to care minute targets becoming mandatory</w:t>
      </w:r>
      <w:r w:rsidR="007C470E">
        <w:t xml:space="preserve"> on 1 October 2023</w:t>
      </w:r>
      <w:r w:rsidRPr="003C4FEE">
        <w:t xml:space="preserve">. </w:t>
      </w:r>
    </w:p>
    <w:p w14:paraId="5D0FF140" w14:textId="6D4CA973" w:rsidR="00635397" w:rsidRDefault="00635397" w:rsidP="00635397">
      <w:r>
        <w:t xml:space="preserve">In quarter 4, the department collected new data through the QFR on the </w:t>
      </w:r>
      <w:r w:rsidR="003A315C">
        <w:t>lowest</w:t>
      </w:r>
      <w:r>
        <w:t xml:space="preserve"> and </w:t>
      </w:r>
      <w:r w:rsidR="003A315C">
        <w:t>highest</w:t>
      </w:r>
      <w:r>
        <w:t xml:space="preserve"> hourly rates for registered nurses, enrolled </w:t>
      </w:r>
      <w:proofErr w:type="gramStart"/>
      <w:r>
        <w:t>nurses</w:t>
      </w:r>
      <w:proofErr w:type="gramEnd"/>
      <w:r>
        <w:t xml:space="preserve"> and personal care workers/assistants in nursing. </w:t>
      </w:r>
    </w:p>
    <w:p w14:paraId="47A6F94B" w14:textId="77777777" w:rsidR="00635397" w:rsidRDefault="00635397" w:rsidP="00635397">
      <w:r>
        <w:lastRenderedPageBreak/>
        <w:t xml:space="preserve">The residential care sector median lowest and highest hourly rate was $35 and $52 for registered nurses, $30 and $34 for enrolled nurses and $25 and $30 for personal care workers/assistants in nursing. </w:t>
      </w:r>
    </w:p>
    <w:p w14:paraId="6BB6924D" w14:textId="77777777" w:rsidR="00635397" w:rsidRPr="00D57226" w:rsidRDefault="00635397" w:rsidP="00635397">
      <w:r>
        <w:t xml:space="preserve">The new hourly rate data has been published in the April to June 2023 QFS for the first time to provide a baseline for comparison in future publications. This provides transparency on hourly rates in the quarter prior to implementation of the FWC decision to increase the minimum award wage by </w:t>
      </w:r>
      <w:r w:rsidRPr="00E311F2">
        <w:t>15 per cent</w:t>
      </w:r>
      <w:r>
        <w:t xml:space="preserve"> from 30 June 2023. </w:t>
      </w:r>
    </w:p>
    <w:p w14:paraId="2C5C5100" w14:textId="431D1065" w:rsidR="00F96CAB" w:rsidRPr="00D50F4D" w:rsidRDefault="00F96CAB" w:rsidP="00F96CAB">
      <w:r w:rsidRPr="00D50F4D">
        <w:t xml:space="preserve">In quarter </w:t>
      </w:r>
      <w:r w:rsidR="003C4FEE" w:rsidRPr="00D50F4D">
        <w:t>4</w:t>
      </w:r>
      <w:r w:rsidRPr="00D50F4D">
        <w:t>, providers spent more on wages, as median labour costs per resident per day rose to $</w:t>
      </w:r>
      <w:r w:rsidR="00B515BF" w:rsidRPr="00D50F4D">
        <w:t>18</w:t>
      </w:r>
      <w:r w:rsidR="004E3B45">
        <w:t>5</w:t>
      </w:r>
      <w:r w:rsidRPr="00D50F4D">
        <w:t xml:space="preserve"> (up from $17</w:t>
      </w:r>
      <w:r w:rsidR="00B515BF" w:rsidRPr="00D50F4D">
        <w:t>9</w:t>
      </w:r>
      <w:r w:rsidRPr="00D50F4D">
        <w:t xml:space="preserve"> in quarter </w:t>
      </w:r>
      <w:r w:rsidR="00B515BF" w:rsidRPr="00D50F4D">
        <w:t>3</w:t>
      </w:r>
      <w:r w:rsidRPr="00D50F4D">
        <w:t xml:space="preserve">). This is consistent with the expectation that </w:t>
      </w:r>
      <w:r w:rsidR="003F1B2D">
        <w:t xml:space="preserve">labour </w:t>
      </w:r>
      <w:r w:rsidR="002163D9">
        <w:t xml:space="preserve">costs will increase as </w:t>
      </w:r>
      <w:r w:rsidR="002F5EF5">
        <w:t xml:space="preserve">the sector works towards </w:t>
      </w:r>
      <w:r w:rsidR="00AE1D59">
        <w:t xml:space="preserve">meeting care minute requirements. </w:t>
      </w:r>
    </w:p>
    <w:p w14:paraId="1D7B4982" w14:textId="0970D5DE" w:rsidR="00BD0AFD" w:rsidRPr="000E717D" w:rsidRDefault="00BD0AFD" w:rsidP="00F96CAB">
      <w:pPr>
        <w:rPr>
          <w:b/>
          <w:bCs/>
          <w:sz w:val="28"/>
          <w:szCs w:val="28"/>
        </w:rPr>
      </w:pPr>
      <w:r w:rsidRPr="000E717D">
        <w:rPr>
          <w:b/>
          <w:bCs/>
          <w:sz w:val="28"/>
          <w:szCs w:val="28"/>
        </w:rPr>
        <w:t>Home care</w:t>
      </w:r>
    </w:p>
    <w:p w14:paraId="6C9C2558" w14:textId="2CC505C6" w:rsidR="00F96CAB" w:rsidRPr="009249AC" w:rsidRDefault="0054467E" w:rsidP="00F96CAB">
      <w:pPr>
        <w:rPr>
          <w:highlight w:val="yellow"/>
        </w:rPr>
      </w:pPr>
      <w:r>
        <w:t>The overall home care result</w:t>
      </w:r>
      <w:r w:rsidR="00F96CAB" w:rsidRPr="00D50F4D">
        <w:t xml:space="preserve"> continued to be profitable in quarter </w:t>
      </w:r>
      <w:r w:rsidR="00B515BF" w:rsidRPr="00D50F4D">
        <w:t>4</w:t>
      </w:r>
      <w:r w:rsidR="00F96CAB" w:rsidRPr="00D50F4D">
        <w:t xml:space="preserve"> and the year-to-date EBITDA per recipient per day </w:t>
      </w:r>
      <w:r w:rsidR="00F96CAB" w:rsidRPr="00882805">
        <w:t>increased to $4.</w:t>
      </w:r>
      <w:r w:rsidR="003A41E5">
        <w:t>59</w:t>
      </w:r>
      <w:r w:rsidR="00F96CAB" w:rsidRPr="00882805">
        <w:t xml:space="preserve"> (up $0.</w:t>
      </w:r>
      <w:r w:rsidR="003A41E5">
        <w:t>42</w:t>
      </w:r>
      <w:r w:rsidR="00F96CAB" w:rsidRPr="00882805">
        <w:t xml:space="preserve">). </w:t>
      </w:r>
      <w:r w:rsidR="00823454">
        <w:t>However, there</w:t>
      </w:r>
      <w:r w:rsidR="00F96CAB" w:rsidRPr="00882805">
        <w:t xml:space="preserve"> was a slight </w:t>
      </w:r>
      <w:r w:rsidR="00882805" w:rsidRPr="00882805">
        <w:t>de</w:t>
      </w:r>
      <w:r w:rsidR="00F96CAB" w:rsidRPr="00882805">
        <w:t>crease in the number of home care providers reporting a positive EBITDA (7</w:t>
      </w:r>
      <w:r w:rsidR="00882805" w:rsidRPr="00882805">
        <w:t>5.</w:t>
      </w:r>
      <w:r w:rsidR="00514C25">
        <w:t>5</w:t>
      </w:r>
      <w:r w:rsidR="00882805" w:rsidRPr="00882805">
        <w:t xml:space="preserve"> </w:t>
      </w:r>
      <w:r w:rsidR="00F96CAB" w:rsidRPr="00882805">
        <w:t xml:space="preserve">per cent, </w:t>
      </w:r>
      <w:r w:rsidR="00882805" w:rsidRPr="00882805">
        <w:t>down</w:t>
      </w:r>
      <w:r w:rsidR="00F96CAB" w:rsidRPr="00882805">
        <w:t xml:space="preserve"> from 7</w:t>
      </w:r>
      <w:r w:rsidR="00882805" w:rsidRPr="00882805">
        <w:t>6.0</w:t>
      </w:r>
      <w:r w:rsidR="00F96CAB" w:rsidRPr="00882805">
        <w:t xml:space="preserve"> </w:t>
      </w:r>
      <w:r w:rsidR="00F1356E">
        <w:t>per cent on</w:t>
      </w:r>
      <w:r w:rsidR="00F96CAB" w:rsidRPr="00882805">
        <w:t xml:space="preserve"> </w:t>
      </w:r>
      <w:r w:rsidR="00882805" w:rsidRPr="00882805">
        <w:t>March 2023</w:t>
      </w:r>
      <w:r w:rsidR="00F96CAB" w:rsidRPr="00882805">
        <w:t xml:space="preserve"> year-to-date).</w:t>
      </w:r>
    </w:p>
    <w:p w14:paraId="44FF1C00" w14:textId="4292E99B" w:rsidR="000F57AF" w:rsidRDefault="00F96CAB" w:rsidP="00F96CAB">
      <w:r w:rsidRPr="00B15B1E">
        <w:t xml:space="preserve">The </w:t>
      </w:r>
      <w:r w:rsidR="00636D0F" w:rsidRPr="00EA2E1B">
        <w:t xml:space="preserve">June 2023 </w:t>
      </w:r>
      <w:r w:rsidR="00F2019E">
        <w:t>year-to-date</w:t>
      </w:r>
      <w:r w:rsidRPr="00B15B1E">
        <w:t xml:space="preserve"> </w:t>
      </w:r>
      <w:r w:rsidR="00636D0F" w:rsidRPr="00EA2E1B">
        <w:t xml:space="preserve">total </w:t>
      </w:r>
      <w:r w:rsidRPr="00B15B1E">
        <w:t xml:space="preserve">net </w:t>
      </w:r>
      <w:r w:rsidR="00636D0F" w:rsidRPr="00EA2E1B">
        <w:t>position</w:t>
      </w:r>
      <w:r w:rsidR="00636D0F">
        <w:t xml:space="preserve"> </w:t>
      </w:r>
      <w:r w:rsidRPr="00B15B1E">
        <w:t xml:space="preserve">before tax for </w:t>
      </w:r>
      <w:r w:rsidR="00636D0F" w:rsidRPr="00EA2E1B">
        <w:t xml:space="preserve">the </w:t>
      </w:r>
      <w:r w:rsidR="00105940">
        <w:t xml:space="preserve">home care </w:t>
      </w:r>
      <w:r w:rsidR="00636D0F" w:rsidRPr="00EA2E1B">
        <w:t xml:space="preserve">sector was </w:t>
      </w:r>
      <w:r w:rsidR="00636D0F">
        <w:t xml:space="preserve">a </w:t>
      </w:r>
      <w:r w:rsidR="009E5ABC">
        <w:t>profit</w:t>
      </w:r>
      <w:r w:rsidR="00636D0F">
        <w:t xml:space="preserve"> of </w:t>
      </w:r>
      <w:r w:rsidR="00636D0F" w:rsidRPr="00EA2E1B">
        <w:t>$</w:t>
      </w:r>
      <w:r w:rsidR="009E5ABC">
        <w:t>320.</w:t>
      </w:r>
      <w:r w:rsidR="0073520C">
        <w:t>4</w:t>
      </w:r>
      <w:r w:rsidR="00636D0F" w:rsidRPr="00EA2E1B">
        <w:t xml:space="preserve"> million</w:t>
      </w:r>
      <w:r w:rsidR="0073520C">
        <w:t>.</w:t>
      </w:r>
      <w:r w:rsidRPr="00B15B1E">
        <w:t xml:space="preserve"> For-profit and not-for-profit home care providers returned a </w:t>
      </w:r>
      <w:r w:rsidR="004916AC">
        <w:t xml:space="preserve">combined </w:t>
      </w:r>
      <w:r w:rsidRPr="00B15B1E">
        <w:t>year-to-date net profit before tax result of $</w:t>
      </w:r>
      <w:r w:rsidR="004E5282" w:rsidRPr="00B15B1E">
        <w:t>4.</w:t>
      </w:r>
      <w:r w:rsidR="00F00E52">
        <w:t>07</w:t>
      </w:r>
      <w:r w:rsidRPr="00B15B1E">
        <w:t xml:space="preserve"> per recipient per day (up $0.</w:t>
      </w:r>
      <w:r w:rsidR="00F00E52">
        <w:t>42</w:t>
      </w:r>
      <w:r w:rsidRPr="00B15B1E">
        <w:t xml:space="preserve"> on </w:t>
      </w:r>
      <w:r w:rsidR="00D804BF" w:rsidRPr="00B15B1E">
        <w:t>March 2023</w:t>
      </w:r>
      <w:r w:rsidR="00D804BF">
        <w:t xml:space="preserve"> </w:t>
      </w:r>
      <w:r w:rsidRPr="00B15B1E">
        <w:t xml:space="preserve">year-to-date). </w:t>
      </w:r>
      <w:r w:rsidRPr="00845C28">
        <w:t xml:space="preserve">Revenue and expenses </w:t>
      </w:r>
      <w:r w:rsidR="00845C28" w:rsidRPr="00845C28">
        <w:t>increased</w:t>
      </w:r>
      <w:r w:rsidRPr="00845C28">
        <w:t xml:space="preserve"> in quarter </w:t>
      </w:r>
      <w:r w:rsidR="00845C28" w:rsidRPr="00845C28">
        <w:t>4</w:t>
      </w:r>
      <w:r w:rsidRPr="00845C28">
        <w:t xml:space="preserve">, with </w:t>
      </w:r>
      <w:r w:rsidR="00845C28" w:rsidRPr="00845C28">
        <w:t>revenue slightly</w:t>
      </w:r>
      <w:r w:rsidRPr="00845C28">
        <w:t xml:space="preserve"> </w:t>
      </w:r>
      <w:r w:rsidR="00845C28" w:rsidRPr="00845C28">
        <w:t>in</w:t>
      </w:r>
      <w:r w:rsidRPr="00845C28">
        <w:t xml:space="preserve">creasing more than </w:t>
      </w:r>
      <w:r w:rsidR="00845C28" w:rsidRPr="00845C28">
        <w:t>expenses</w:t>
      </w:r>
      <w:r w:rsidRPr="00845C28">
        <w:t>, resulting in the increased net profit before tax result.</w:t>
      </w:r>
    </w:p>
    <w:p w14:paraId="3D519196" w14:textId="12A75E4D" w:rsidR="00F96CAB" w:rsidRPr="0095192D" w:rsidRDefault="00BD38BB" w:rsidP="00F96CAB">
      <w:r>
        <w:t>Ho</w:t>
      </w:r>
      <w:r w:rsidR="000F57AF">
        <w:t>me</w:t>
      </w:r>
      <w:r w:rsidR="000F57AF" w:rsidRPr="00932E3C">
        <w:t xml:space="preserve"> care providers reported an annual net profit before tax of $197.4 million in the 2021-22 FRAACS. </w:t>
      </w:r>
      <w:r w:rsidR="00C86C4D">
        <w:t>As outlined above, i</w:t>
      </w:r>
      <w:r w:rsidR="000F57AF" w:rsidRPr="00932E3C">
        <w:t xml:space="preserve">t is expected that the 2022-23 FRAACS result will differ from the June 2023 year-to-date QFS position </w:t>
      </w:r>
      <w:r w:rsidR="000F57AF">
        <w:t>due to</w:t>
      </w:r>
      <w:r w:rsidR="000F57AF" w:rsidRPr="00932E3C">
        <w:t xml:space="preserve"> </w:t>
      </w:r>
      <w:r w:rsidR="000F57AF" w:rsidRPr="009503DC">
        <w:t>end of year expenses</w:t>
      </w:r>
      <w:r w:rsidR="000F57AF" w:rsidRPr="00932E3C">
        <w:t xml:space="preserve"> </w:t>
      </w:r>
      <w:r w:rsidR="000F57AF">
        <w:t xml:space="preserve">that </w:t>
      </w:r>
      <w:r w:rsidR="000F57AF" w:rsidRPr="00932E3C">
        <w:t xml:space="preserve">may not have been </w:t>
      </w:r>
      <w:r w:rsidR="000F57AF" w:rsidRPr="009503DC">
        <w:t>posted</w:t>
      </w:r>
      <w:r w:rsidR="000F57AF" w:rsidRPr="00932E3C">
        <w:t xml:space="preserve"> at the time providers submitted their QFR</w:t>
      </w:r>
      <w:r w:rsidR="000F57AF">
        <w:t>.</w:t>
      </w:r>
      <w:r w:rsidR="000F57AF" w:rsidRPr="009503DC">
        <w:t xml:space="preserve"> The ACFR is due 3 months after the QFR </w:t>
      </w:r>
      <w:r w:rsidR="000F57AF">
        <w:t xml:space="preserve">quarter </w:t>
      </w:r>
      <w:r w:rsidR="000F57AF" w:rsidRPr="009503DC">
        <w:t>4 due date.</w:t>
      </w:r>
      <w:r w:rsidR="00F96CAB" w:rsidRPr="00845C28">
        <w:t xml:space="preserve"> </w:t>
      </w:r>
    </w:p>
    <w:p w14:paraId="7D4B01A1" w14:textId="28A4D01E" w:rsidR="00F96CAB" w:rsidRPr="00D57226" w:rsidRDefault="00F96CAB" w:rsidP="00F96CAB">
      <w:pPr>
        <w:pStyle w:val="CommentText"/>
        <w:rPr>
          <w:sz w:val="24"/>
          <w:szCs w:val="24"/>
        </w:rPr>
      </w:pPr>
      <w:r w:rsidRPr="00D57226">
        <w:rPr>
          <w:sz w:val="24"/>
          <w:szCs w:val="24"/>
        </w:rPr>
        <w:t>The year-to-date percentage of profitable home care providers increased slightly to 7</w:t>
      </w:r>
      <w:r w:rsidR="00C229FB">
        <w:rPr>
          <w:sz w:val="24"/>
          <w:szCs w:val="24"/>
        </w:rPr>
        <w:t>4.7</w:t>
      </w:r>
      <w:r w:rsidRPr="00D57226">
        <w:rPr>
          <w:sz w:val="24"/>
          <w:szCs w:val="24"/>
        </w:rPr>
        <w:t xml:space="preserve"> per cent (up from 7</w:t>
      </w:r>
      <w:r w:rsidR="004C1CF1" w:rsidRPr="00D57226">
        <w:rPr>
          <w:sz w:val="24"/>
          <w:szCs w:val="24"/>
        </w:rPr>
        <w:t>4.5</w:t>
      </w:r>
      <w:r w:rsidRPr="00D57226">
        <w:rPr>
          <w:sz w:val="24"/>
          <w:szCs w:val="24"/>
        </w:rPr>
        <w:t xml:space="preserve"> per cent </w:t>
      </w:r>
      <w:r w:rsidR="004C1CF1" w:rsidRPr="00D57226">
        <w:rPr>
          <w:sz w:val="24"/>
          <w:szCs w:val="24"/>
        </w:rPr>
        <w:t>March 2023</w:t>
      </w:r>
      <w:r w:rsidRPr="00D57226">
        <w:rPr>
          <w:sz w:val="24"/>
          <w:szCs w:val="24"/>
        </w:rPr>
        <w:t xml:space="preserve"> year-to-date). </w:t>
      </w:r>
    </w:p>
    <w:p w14:paraId="0851AF65" w14:textId="34A281CF" w:rsidR="003D3493" w:rsidRDefault="00F96CAB" w:rsidP="00F96CAB">
      <w:r w:rsidRPr="00D57226">
        <w:t>This is the</w:t>
      </w:r>
      <w:r w:rsidR="00227A2A" w:rsidRPr="00D57226">
        <w:t xml:space="preserve"> second</w:t>
      </w:r>
      <w:r w:rsidRPr="00D57226">
        <w:t xml:space="preserve"> quarter of data available since the introduction of </w:t>
      </w:r>
      <w:r w:rsidR="00581A27">
        <w:t>capping on</w:t>
      </w:r>
      <w:r w:rsidRPr="00D57226">
        <w:t xml:space="preserve"> care and package management </w:t>
      </w:r>
      <w:r w:rsidR="00581A27">
        <w:t xml:space="preserve">charges </w:t>
      </w:r>
      <w:r w:rsidRPr="00D57226">
        <w:t xml:space="preserve">to ensure that more funds are available to meet the needs of </w:t>
      </w:r>
      <w:r w:rsidR="00581A27">
        <w:t>H</w:t>
      </w:r>
      <w:r w:rsidRPr="00D57226">
        <w:t xml:space="preserve">ome </w:t>
      </w:r>
      <w:r w:rsidR="00581A27">
        <w:t>C</w:t>
      </w:r>
      <w:r w:rsidRPr="00D57226">
        <w:t xml:space="preserve">are </w:t>
      </w:r>
      <w:r w:rsidR="00581A27">
        <w:t>Package</w:t>
      </w:r>
      <w:r w:rsidRPr="00D57226">
        <w:t xml:space="preserve"> recipients. </w:t>
      </w:r>
      <w:r w:rsidR="00581A27">
        <w:t>C</w:t>
      </w:r>
      <w:r w:rsidRPr="00D57226">
        <w:t xml:space="preserve">are management </w:t>
      </w:r>
      <w:r w:rsidR="00D40D1B">
        <w:t xml:space="preserve">charges </w:t>
      </w:r>
      <w:r w:rsidR="00916EAB">
        <w:t>for those on a level</w:t>
      </w:r>
      <w:r w:rsidR="003A4006">
        <w:t xml:space="preserve"> 2 package</w:t>
      </w:r>
      <w:r w:rsidRPr="00D57226">
        <w:t xml:space="preserve"> increased to 1</w:t>
      </w:r>
      <w:r w:rsidR="005A7E1A" w:rsidRPr="00D57226">
        <w:t>8</w:t>
      </w:r>
      <w:r w:rsidRPr="00D57226">
        <w:t xml:space="preserve"> per cent</w:t>
      </w:r>
      <w:r w:rsidR="00C40FB6" w:rsidRPr="00D57226">
        <w:t>. Level 1, 3 and 4 remained at 17</w:t>
      </w:r>
      <w:r w:rsidR="6C1F7A58">
        <w:t xml:space="preserve"> per cent</w:t>
      </w:r>
      <w:r w:rsidR="00BE0769">
        <w:t>.</w:t>
      </w:r>
      <w:r w:rsidR="00BE0769" w:rsidRPr="00D57226">
        <w:t xml:space="preserve"> All package levels are</w:t>
      </w:r>
      <w:r w:rsidRPr="00D57226">
        <w:t xml:space="preserve"> below the cap of 20 per cent. Level </w:t>
      </w:r>
      <w:r w:rsidR="00BE0769" w:rsidRPr="00D57226">
        <w:t>3</w:t>
      </w:r>
      <w:r w:rsidRPr="00D57226">
        <w:t xml:space="preserve"> and </w:t>
      </w:r>
      <w:r w:rsidR="00BE0769" w:rsidRPr="00D57226">
        <w:t>4</w:t>
      </w:r>
      <w:r w:rsidRPr="00D57226">
        <w:t xml:space="preserve"> package management </w:t>
      </w:r>
      <w:r w:rsidR="007344F2">
        <w:t>charges</w:t>
      </w:r>
      <w:r w:rsidRPr="00D57226">
        <w:t xml:space="preserve"> increased to 11 per cent, which is</w:t>
      </w:r>
      <w:r w:rsidR="00330773" w:rsidRPr="00D57226">
        <w:t xml:space="preserve"> consistent with Level 1 and 2</w:t>
      </w:r>
      <w:r w:rsidR="00D57226" w:rsidRPr="00D57226">
        <w:t xml:space="preserve">, </w:t>
      </w:r>
      <w:r w:rsidRPr="00D57226">
        <w:t>and below the cap of 15 per cent.</w:t>
      </w:r>
    </w:p>
    <w:p w14:paraId="30613C6E" w14:textId="1765D34A" w:rsidR="00565B02" w:rsidRDefault="00C969AB" w:rsidP="00A4495F">
      <w:pPr>
        <w:rPr>
          <w:b/>
          <w:bCs/>
          <w:sz w:val="28"/>
          <w:szCs w:val="28"/>
        </w:rPr>
      </w:pPr>
      <w:r>
        <w:t xml:space="preserve">New </w:t>
      </w:r>
      <w:r w:rsidR="00223CB8">
        <w:t xml:space="preserve">lowest and highest hourly rate data </w:t>
      </w:r>
      <w:r>
        <w:t>was also collected for home care providers in the QFR. The</w:t>
      </w:r>
      <w:r w:rsidR="005F2F47">
        <w:t xml:space="preserve"> home care</w:t>
      </w:r>
      <w:r>
        <w:t xml:space="preserve"> </w:t>
      </w:r>
      <w:r w:rsidR="00BE324A">
        <w:t xml:space="preserve">sector median </w:t>
      </w:r>
      <w:r>
        <w:t>lowest and highest hourly rate</w:t>
      </w:r>
      <w:r w:rsidR="00BE324A">
        <w:t xml:space="preserve"> was</w:t>
      </w:r>
      <w:r w:rsidR="00223CB8">
        <w:t xml:space="preserve"> </w:t>
      </w:r>
      <w:r w:rsidR="003D3493">
        <w:t>$</w:t>
      </w:r>
      <w:r w:rsidR="009E233D">
        <w:t>43</w:t>
      </w:r>
      <w:r w:rsidR="003D3493">
        <w:t xml:space="preserve"> and $5</w:t>
      </w:r>
      <w:r w:rsidR="009E233D">
        <w:t>3</w:t>
      </w:r>
      <w:r w:rsidR="003D3493">
        <w:t xml:space="preserve"> for registered nurses, $</w:t>
      </w:r>
      <w:r w:rsidR="009E233D">
        <w:t xml:space="preserve">33 </w:t>
      </w:r>
      <w:r w:rsidR="003D3493">
        <w:t>and $3</w:t>
      </w:r>
      <w:r w:rsidR="009E233D">
        <w:t>8</w:t>
      </w:r>
      <w:r w:rsidR="003D3493">
        <w:t xml:space="preserve"> for enrolled nurses</w:t>
      </w:r>
      <w:r w:rsidR="00F3580E">
        <w:t>,</w:t>
      </w:r>
      <w:r w:rsidR="003D3493">
        <w:t xml:space="preserve"> and $2</w:t>
      </w:r>
      <w:r w:rsidR="00F3580E">
        <w:t>8</w:t>
      </w:r>
      <w:r w:rsidR="003D3493">
        <w:t xml:space="preserve"> and $3</w:t>
      </w:r>
      <w:r w:rsidR="00F3580E">
        <w:t>5</w:t>
      </w:r>
      <w:r w:rsidR="003D3493">
        <w:t xml:space="preserve"> for personal care </w:t>
      </w:r>
      <w:r w:rsidR="00F3580E">
        <w:t>staff</w:t>
      </w:r>
      <w:r w:rsidR="003D3493">
        <w:t>.</w:t>
      </w:r>
      <w:r w:rsidR="00565B02">
        <w:rPr>
          <w:b/>
          <w:bCs/>
          <w:sz w:val="28"/>
          <w:szCs w:val="28"/>
        </w:rPr>
        <w:br w:type="page"/>
      </w:r>
    </w:p>
    <w:p w14:paraId="6516974C" w14:textId="0FC269CB" w:rsidR="0080679D" w:rsidRPr="000E717D" w:rsidRDefault="00BD0AFD" w:rsidP="00F96CAB">
      <w:pPr>
        <w:rPr>
          <w:b/>
          <w:bCs/>
          <w:sz w:val="28"/>
          <w:szCs w:val="28"/>
        </w:rPr>
      </w:pPr>
      <w:r w:rsidRPr="000E717D">
        <w:rPr>
          <w:b/>
          <w:bCs/>
          <w:sz w:val="28"/>
          <w:szCs w:val="28"/>
        </w:rPr>
        <w:lastRenderedPageBreak/>
        <w:t>The ongoing impact of COVID-19</w:t>
      </w:r>
    </w:p>
    <w:p w14:paraId="7708C000" w14:textId="267F3146" w:rsidR="00B07B61" w:rsidRPr="00D9218C" w:rsidRDefault="00F96CAB" w:rsidP="00F96CAB">
      <w:pPr>
        <w:rPr>
          <w:rFonts w:ascii="Calibri" w:hAnsi="Calibri"/>
          <w:sz w:val="22"/>
          <w:szCs w:val="22"/>
        </w:rPr>
      </w:pPr>
      <w:r w:rsidRPr="002A1041">
        <w:t xml:space="preserve">The department continues to acknowledge the impact of COVID-19 on the aged care sector, including on the potential financial position of aged care providers during this </w:t>
      </w:r>
      <w:r w:rsidRPr="00C10478">
        <w:t>quarter. Operational costs, such as labour costs, typically increase when managing cases and outbreaks of COVID-19, particularly for providers of residential aged care.</w:t>
      </w:r>
      <w:r w:rsidR="002E2DE3" w:rsidRPr="00C10478">
        <w:t xml:space="preserve"> </w:t>
      </w:r>
      <w:r w:rsidR="002E2DE3" w:rsidRPr="00C10478">
        <w:t>The Australian Government, through the COVID-19 Aged Care Support Program Extension Grant, has committed $1.023 billion in financial support.</w:t>
      </w:r>
      <w:r w:rsidR="00771CC8" w:rsidRPr="00C10478">
        <w:rPr>
          <w:rFonts w:ascii="Calibri" w:hAnsi="Calibri"/>
          <w:sz w:val="22"/>
          <w:szCs w:val="22"/>
        </w:rPr>
        <w:t xml:space="preserve"> </w:t>
      </w:r>
      <w:r w:rsidR="000F46AC" w:rsidRPr="00C10478">
        <w:t>While</w:t>
      </w:r>
      <w:r w:rsidR="000F46AC">
        <w:t xml:space="preserve"> the</w:t>
      </w:r>
      <w:r w:rsidR="006A01B5">
        <w:t xml:space="preserve"> COVID-19 Aged Care Support Program Extension </w:t>
      </w:r>
      <w:r w:rsidR="00A04357">
        <w:t>supports providers with</w:t>
      </w:r>
      <w:r w:rsidR="00771CC8">
        <w:t xml:space="preserve"> operational</w:t>
      </w:r>
      <w:r w:rsidR="00A04357">
        <w:t xml:space="preserve"> expenses, t</w:t>
      </w:r>
      <w:r w:rsidRPr="002A1041">
        <w:t xml:space="preserve">he correlating revenue through </w:t>
      </w:r>
      <w:r w:rsidR="00A04357">
        <w:t>this</w:t>
      </w:r>
      <w:r w:rsidRPr="002A1041">
        <w:t xml:space="preserve"> grant support is unlikely to </w:t>
      </w:r>
      <w:r w:rsidRPr="00DD3AC0">
        <w:t xml:space="preserve">have been realised during the same quarter the increased expenses occurred. </w:t>
      </w:r>
    </w:p>
    <w:p w14:paraId="48AE9FA2" w14:textId="4FDC72F6" w:rsidR="00F96CAB" w:rsidRPr="00823891" w:rsidRDefault="00F96CAB" w:rsidP="00F96CAB">
      <w:r w:rsidRPr="00823891">
        <w:t xml:space="preserve">For the period of </w:t>
      </w:r>
      <w:r w:rsidR="00C2387E" w:rsidRPr="00823891">
        <w:t>April to June</w:t>
      </w:r>
      <w:r w:rsidRPr="00823891">
        <w:t xml:space="preserve"> 2023, the department approved approximately $1</w:t>
      </w:r>
      <w:r w:rsidR="002312F3" w:rsidRPr="00823891">
        <w:t>58</w:t>
      </w:r>
      <w:r w:rsidR="0067235C">
        <w:t> </w:t>
      </w:r>
      <w:r w:rsidRPr="00823891">
        <w:t xml:space="preserve">million in reimbursements to providers for the COVID-19 Aged Care Support Program Extension. This is an increase </w:t>
      </w:r>
      <w:r w:rsidR="003F5DA2">
        <w:t>from</w:t>
      </w:r>
      <w:r w:rsidRPr="00823891">
        <w:t xml:space="preserve"> approximately $</w:t>
      </w:r>
      <w:r w:rsidR="00942DEA" w:rsidRPr="00823891">
        <w:t>142</w:t>
      </w:r>
      <w:r w:rsidRPr="00823891">
        <w:t xml:space="preserve"> million of reimbursements during </w:t>
      </w:r>
      <w:r w:rsidR="005E420F">
        <w:t xml:space="preserve">the </w:t>
      </w:r>
      <w:r w:rsidR="00B64878" w:rsidRPr="00823891">
        <w:t>January to March</w:t>
      </w:r>
      <w:r w:rsidRPr="00823891">
        <w:t xml:space="preserve"> 202</w:t>
      </w:r>
      <w:r w:rsidR="00B64878" w:rsidRPr="00823891">
        <w:t>3</w:t>
      </w:r>
      <w:r w:rsidR="00942DEA" w:rsidRPr="00823891">
        <w:t xml:space="preserve"> quarter</w:t>
      </w:r>
      <w:r w:rsidR="00E97F9C">
        <w:t>,</w:t>
      </w:r>
      <w:r w:rsidR="00092C43">
        <w:t xml:space="preserve"> </w:t>
      </w:r>
      <w:r w:rsidRPr="00823891">
        <w:t>$</w:t>
      </w:r>
      <w:r w:rsidR="00942DEA" w:rsidRPr="00823891">
        <w:t>72</w:t>
      </w:r>
      <w:r w:rsidRPr="00823891">
        <w:t xml:space="preserve"> million during the </w:t>
      </w:r>
      <w:r w:rsidR="00942DEA" w:rsidRPr="00823891">
        <w:t>October</w:t>
      </w:r>
      <w:r w:rsidRPr="00823891">
        <w:t xml:space="preserve"> to </w:t>
      </w:r>
      <w:r w:rsidR="00942DEA" w:rsidRPr="00823891">
        <w:t>December</w:t>
      </w:r>
      <w:r w:rsidRPr="00823891">
        <w:t xml:space="preserve"> 2022 quarter</w:t>
      </w:r>
      <w:r w:rsidR="00942DEA" w:rsidRPr="00823891">
        <w:t xml:space="preserve"> and $</w:t>
      </w:r>
      <w:r w:rsidR="001D1A83" w:rsidRPr="00823891">
        <w:t>58</w:t>
      </w:r>
      <w:r w:rsidR="00942DEA" w:rsidRPr="00823891">
        <w:t xml:space="preserve"> million during</w:t>
      </w:r>
      <w:r w:rsidR="001D1A83" w:rsidRPr="00823891">
        <w:t xml:space="preserve"> </w:t>
      </w:r>
      <w:r w:rsidR="005E420F">
        <w:t>the</w:t>
      </w:r>
      <w:r w:rsidR="001D1A83" w:rsidRPr="00823891">
        <w:t xml:space="preserve"> July to September 2022 quarter</w:t>
      </w:r>
      <w:r w:rsidRPr="00823891">
        <w:t>. For the period 4 June 2021 to 3</w:t>
      </w:r>
      <w:r w:rsidR="001D1A83" w:rsidRPr="00823891">
        <w:t>0 June</w:t>
      </w:r>
      <w:r w:rsidRPr="00823891">
        <w:t xml:space="preserve"> 2023, the department has approved approximately $</w:t>
      </w:r>
      <w:r w:rsidR="00823891" w:rsidRPr="00823891">
        <w:t>471</w:t>
      </w:r>
      <w:r w:rsidRPr="00823891">
        <w:t xml:space="preserve"> million in reimbursements to providers through this program.</w:t>
      </w:r>
    </w:p>
    <w:p w14:paraId="289366DD" w14:textId="624AD8DA" w:rsidR="00F62BD7" w:rsidRPr="0095192D" w:rsidRDefault="00F62BD7" w:rsidP="00F96CAB">
      <w:pPr>
        <w:rPr>
          <w:highlight w:val="yellow"/>
        </w:rPr>
      </w:pPr>
      <w:r>
        <w:t xml:space="preserve">From 1 January 2024, the department will provide 12 months’ support to help residential aged care providers manage outbreaks, including COVID-19. A new Aged Care Outbreak Management Support (ACOMS) Supplement will replace the existing COVID-19 grants. Providers will no longer be required to apply for grant funding. This will streamline payment arrangements as all eligible providers will receive approximately $940 per resident per year as a contribution towards meeting specific outbreak management costs.  </w:t>
      </w:r>
    </w:p>
    <w:p w14:paraId="607AAD3A" w14:textId="229A99AE" w:rsidR="00BD0AFD" w:rsidRPr="000E717D" w:rsidRDefault="00F608A0" w:rsidP="00AC7E77">
      <w:pPr>
        <w:rPr>
          <w:b/>
          <w:bCs/>
          <w:sz w:val="28"/>
          <w:szCs w:val="28"/>
        </w:rPr>
      </w:pPr>
      <w:r w:rsidRPr="000E717D">
        <w:rPr>
          <w:b/>
          <w:bCs/>
          <w:sz w:val="28"/>
          <w:szCs w:val="28"/>
        </w:rPr>
        <w:t>Bed licenses amortisation losses</w:t>
      </w:r>
    </w:p>
    <w:p w14:paraId="7287E835" w14:textId="086687F6" w:rsidR="00C044C3" w:rsidRDefault="00F96CAB" w:rsidP="00AC7E77">
      <w:r w:rsidRPr="00ED499F">
        <w:t xml:space="preserve">As noted in previous quarters, due to the removal of the </w:t>
      </w:r>
      <w:hyperlink r:id="rId25" w:history="1">
        <w:r w:rsidRPr="00ED499F">
          <w:rPr>
            <w:rStyle w:val="Hyperlink"/>
          </w:rPr>
          <w:t>Aged Care Approvals Round</w:t>
        </w:r>
      </w:hyperlink>
      <w:r w:rsidRPr="00ED499F">
        <w:t xml:space="preserve"> (ACAR), providers need to readjust the treatment of bed licences as intangible assets, which has an impact on their balance sheet and overall financial result. Data collected in the </w:t>
      </w:r>
      <w:r w:rsidR="008778D3" w:rsidRPr="00ED499F">
        <w:t>Quarterly Financial Report (</w:t>
      </w:r>
      <w:r w:rsidRPr="00ED499F">
        <w:t>QFR</w:t>
      </w:r>
      <w:r w:rsidR="00DD7E02" w:rsidRPr="00ED499F">
        <w:t>)</w:t>
      </w:r>
      <w:r w:rsidRPr="00ED499F">
        <w:t xml:space="preserve"> does not include the breakdown of adjustments such as bed licenses amortisation losses. This data is </w:t>
      </w:r>
      <w:r w:rsidR="00793BCE">
        <w:t xml:space="preserve">collected annually through the </w:t>
      </w:r>
      <w:hyperlink r:id="rId26" w:history="1">
        <w:r w:rsidR="00793BCE" w:rsidRPr="00B97FA6">
          <w:rPr>
            <w:rStyle w:val="Hyperlink"/>
          </w:rPr>
          <w:t>Aged Care Financial Report</w:t>
        </w:r>
      </w:hyperlink>
      <w:r w:rsidR="00793BCE">
        <w:t xml:space="preserve"> </w:t>
      </w:r>
      <w:r w:rsidR="005F6058">
        <w:t xml:space="preserve">(ACFR) </w:t>
      </w:r>
      <w:r w:rsidR="00793BCE">
        <w:t xml:space="preserve">and </w:t>
      </w:r>
      <w:r w:rsidRPr="00ED499F">
        <w:t>reported</w:t>
      </w:r>
      <w:r w:rsidR="00A931C7">
        <w:t xml:space="preserve"> through</w:t>
      </w:r>
      <w:r w:rsidR="00DD7E02" w:rsidRPr="00ED499F">
        <w:t xml:space="preserve"> the </w:t>
      </w:r>
      <w:r w:rsidRPr="00ED499F">
        <w:t>FRAACS.</w:t>
      </w:r>
      <w:r w:rsidR="00B23653">
        <w:t xml:space="preserve"> </w:t>
      </w:r>
    </w:p>
    <w:p w14:paraId="7F42C978" w14:textId="069E792B" w:rsidR="00AC7E77" w:rsidRDefault="00B23653" w:rsidP="00AC7E77">
      <w:pPr>
        <w:rPr>
          <w:rFonts w:cs="Arial"/>
          <w:b/>
          <w:kern w:val="28"/>
          <w:sz w:val="60"/>
          <w:szCs w:val="60"/>
        </w:rPr>
      </w:pPr>
      <w:r>
        <w:t xml:space="preserve">This means that the </w:t>
      </w:r>
      <w:r w:rsidR="003E1FB0">
        <w:t xml:space="preserve">write-down </w:t>
      </w:r>
      <w:r w:rsidR="00505329">
        <w:t xml:space="preserve">value of </w:t>
      </w:r>
      <w:r w:rsidR="00E208F3">
        <w:t>bed licenses</w:t>
      </w:r>
      <w:r w:rsidR="00D32278">
        <w:t xml:space="preserve"> </w:t>
      </w:r>
      <w:r w:rsidR="0048781B">
        <w:t>is</w:t>
      </w:r>
      <w:r w:rsidR="005D6C4D">
        <w:t xml:space="preserve"> unlikely to be fully</w:t>
      </w:r>
      <w:r w:rsidR="00323F43">
        <w:t xml:space="preserve"> accounted for in the </w:t>
      </w:r>
      <w:r w:rsidR="00575137">
        <w:t>April to June 2023 QFS</w:t>
      </w:r>
      <w:r w:rsidR="003F1CAC">
        <w:t xml:space="preserve">. </w:t>
      </w:r>
      <w:r w:rsidR="00A96EC0">
        <w:t>T</w:t>
      </w:r>
      <w:r>
        <w:t xml:space="preserve">he </w:t>
      </w:r>
      <w:r w:rsidR="00807A05">
        <w:t xml:space="preserve">reported </w:t>
      </w:r>
      <w:r>
        <w:t xml:space="preserve">loss per resident per day </w:t>
      </w:r>
      <w:r w:rsidR="004E6A15">
        <w:t xml:space="preserve">is expected to be </w:t>
      </w:r>
      <w:r w:rsidR="00807A05">
        <w:t xml:space="preserve">greater in the </w:t>
      </w:r>
      <w:r w:rsidR="009A44B5">
        <w:t>future</w:t>
      </w:r>
      <w:r w:rsidR="00807A05">
        <w:t xml:space="preserve"> 2022-23 FRAACS</w:t>
      </w:r>
      <w:r w:rsidR="00AD4273">
        <w:t xml:space="preserve"> </w:t>
      </w:r>
      <w:r w:rsidR="0037024C">
        <w:t xml:space="preserve">than the loss per resident per day reported in </w:t>
      </w:r>
      <w:r w:rsidR="0035769E">
        <w:t xml:space="preserve">the </w:t>
      </w:r>
      <w:r w:rsidR="00501493">
        <w:t>April to June 2023</w:t>
      </w:r>
      <w:r w:rsidR="00F77E5D">
        <w:t xml:space="preserve"> QFS</w:t>
      </w:r>
      <w:r w:rsidR="00AA7EAA">
        <w:t>.</w:t>
      </w:r>
      <w:r w:rsidR="00D723E4">
        <w:t xml:space="preserve"> </w:t>
      </w:r>
      <w:r w:rsidR="00F96CAB" w:rsidRPr="00ED499F">
        <w:t xml:space="preserve">From 1 July 2024, </w:t>
      </w:r>
      <w:r w:rsidR="00D97BA8" w:rsidRPr="0095192D">
        <w:t>there will be no further write-down of bed licenses from providers' balance sheets as</w:t>
      </w:r>
      <w:r w:rsidR="00F96CAB" w:rsidRPr="00ED499F">
        <w:t xml:space="preserve"> aged care places </w:t>
      </w:r>
      <w:r w:rsidR="002D5F52">
        <w:t>will be</w:t>
      </w:r>
      <w:r w:rsidR="002D5F52" w:rsidRPr="00ED499F">
        <w:t xml:space="preserve"> </w:t>
      </w:r>
      <w:r w:rsidR="00F96CAB" w:rsidRPr="00ED499F">
        <w:t>allocated directly to older people in Australia</w:t>
      </w:r>
      <w:r w:rsidR="00D97BA8" w:rsidRPr="0095192D">
        <w:t xml:space="preserve"> and not </w:t>
      </w:r>
      <w:r w:rsidR="00F96CAB" w:rsidRPr="00ED499F">
        <w:t>providers</w:t>
      </w:r>
      <w:r w:rsidR="00D97BA8" w:rsidRPr="0095192D">
        <w:t>.</w:t>
      </w:r>
    </w:p>
    <w:p w14:paraId="36362161" w14:textId="61D34BF1" w:rsidR="005A2E27" w:rsidRDefault="00775C7B" w:rsidP="00937693">
      <w:pPr>
        <w:pStyle w:val="Heading2"/>
      </w:pPr>
      <w:r>
        <w:lastRenderedPageBreak/>
        <w:t xml:space="preserve">Financial reporting and transparency </w:t>
      </w:r>
    </w:p>
    <w:p w14:paraId="39443195" w14:textId="3B9F9B82" w:rsidR="00703549" w:rsidRDefault="00C827F5" w:rsidP="00FC2D86">
      <w:r>
        <w:t>In addition to sector</w:t>
      </w:r>
      <w:r w:rsidR="0018358B">
        <w:t>-</w:t>
      </w:r>
      <w:r>
        <w:t xml:space="preserve">level reporting through the QFS and FRAACS, the </w:t>
      </w:r>
      <w:r w:rsidR="00FA7BA8">
        <w:t>d</w:t>
      </w:r>
      <w:r>
        <w:t xml:space="preserve">epartment is also working towards the publication of service-level </w:t>
      </w:r>
      <w:r w:rsidR="005415CE">
        <w:t xml:space="preserve">information </w:t>
      </w:r>
      <w:r>
        <w:t>on residential care providers’ income, expenditure and profits</w:t>
      </w:r>
      <w:r w:rsidR="00D3080B">
        <w:t xml:space="preserve"> or </w:t>
      </w:r>
      <w:r>
        <w:t>losses on My Aged Care from early 2024. This will help older</w:t>
      </w:r>
      <w:r w:rsidR="00151E3E">
        <w:t xml:space="preserve"> people in </w:t>
      </w:r>
      <w:r>
        <w:t>Australia and their families make informed decisions about their aged care and fulfil the Government’s election commitment.</w:t>
      </w:r>
      <w:r w:rsidRPr="001C2D0D">
        <w:t xml:space="preserve"> </w:t>
      </w:r>
    </w:p>
    <w:p w14:paraId="62355D2F" w14:textId="14C773F3" w:rsidR="00C827F5" w:rsidRPr="001C2D0D" w:rsidRDefault="00FB52EC" w:rsidP="00FC2D86">
      <w:r>
        <w:t>The publication of</w:t>
      </w:r>
      <w:r w:rsidR="00AF3692">
        <w:t xml:space="preserve"> </w:t>
      </w:r>
      <w:r>
        <w:t>information drawing on providers</w:t>
      </w:r>
      <w:r w:rsidR="00CB651D">
        <w:t>’</w:t>
      </w:r>
      <w:r>
        <w:t xml:space="preserve"> reporting through their </w:t>
      </w:r>
      <w:r w:rsidR="007B7D5B">
        <w:t>(</w:t>
      </w:r>
      <w:r>
        <w:t>ACFR</w:t>
      </w:r>
      <w:r w:rsidR="007B7D5B">
        <w:t>)</w:t>
      </w:r>
      <w:r w:rsidR="00AF3692">
        <w:t xml:space="preserve"> </w:t>
      </w:r>
      <w:r w:rsidR="004736FB">
        <w:t xml:space="preserve">follows the principle </w:t>
      </w:r>
      <w:r w:rsidR="00291B22">
        <w:t xml:space="preserve">that we collect data once and share it often, to </w:t>
      </w:r>
      <w:r w:rsidR="006D6CDC">
        <w:t xml:space="preserve">ensure </w:t>
      </w:r>
      <w:r w:rsidR="00FB2B22">
        <w:t>providers’</w:t>
      </w:r>
      <w:r w:rsidR="00194DFF">
        <w:t xml:space="preserve"> reporting</w:t>
      </w:r>
      <w:r w:rsidR="006D6CDC">
        <w:t xml:space="preserve"> </w:t>
      </w:r>
      <w:r w:rsidR="00194DFF">
        <w:t>delivers</w:t>
      </w:r>
      <w:r w:rsidR="006D6CDC">
        <w:t xml:space="preserve"> valuable insights back to the sector.</w:t>
      </w:r>
      <w:r w:rsidR="00A83D0B">
        <w:t xml:space="preserve"> </w:t>
      </w:r>
      <w:r w:rsidR="0085673D">
        <w:t>Together, these publications use</w:t>
      </w:r>
      <w:r w:rsidR="00703549">
        <w:t xml:space="preserve"> aged care data to </w:t>
      </w:r>
      <w:r w:rsidR="00931F44">
        <w:t xml:space="preserve">help </w:t>
      </w:r>
      <w:r w:rsidR="00703549">
        <w:t xml:space="preserve">inform decisions and improve outcomes for older </w:t>
      </w:r>
      <w:r w:rsidR="00DA4066">
        <w:t xml:space="preserve">people in </w:t>
      </w:r>
      <w:proofErr w:type="gramStart"/>
      <w:r w:rsidR="00DA4066">
        <w:t>Australia</w:t>
      </w:r>
      <w:r w:rsidR="00703549">
        <w:t>, and</w:t>
      </w:r>
      <w:proofErr w:type="gramEnd"/>
      <w:r w:rsidR="00703549">
        <w:t xml:space="preserve"> ensure </w:t>
      </w:r>
      <w:r w:rsidR="00890B10">
        <w:t>a broad audience can</w:t>
      </w:r>
      <w:r w:rsidR="00703549">
        <w:t xml:space="preserve"> understand </w:t>
      </w:r>
      <w:r w:rsidR="00BE092B">
        <w:t>departmental</w:t>
      </w:r>
      <w:r w:rsidR="00703549">
        <w:t xml:space="preserve"> data assets and the information they can provide. </w:t>
      </w:r>
      <w:r>
        <w:t xml:space="preserve"> </w:t>
      </w:r>
    </w:p>
    <w:p w14:paraId="4E256EF4" w14:textId="09F95818" w:rsidR="007E7DE3" w:rsidRDefault="00D57045" w:rsidP="00FC2D86">
      <w:r>
        <w:t xml:space="preserve">More broadly, the </w:t>
      </w:r>
      <w:r w:rsidR="007B7D5B">
        <w:t>d</w:t>
      </w:r>
      <w:r>
        <w:t xml:space="preserve">epartment is building </w:t>
      </w:r>
      <w:r w:rsidR="007E7DE3">
        <w:t xml:space="preserve">transparency and accountability in the aged care sector by developing an aged care data </w:t>
      </w:r>
      <w:r w:rsidR="00EB3DE1">
        <w:t xml:space="preserve">and digital </w:t>
      </w:r>
      <w:r w:rsidR="007E7DE3">
        <w:t>strategy</w:t>
      </w:r>
      <w:r w:rsidR="005264F3">
        <w:t xml:space="preserve">. The </w:t>
      </w:r>
      <w:r w:rsidR="00070C43">
        <w:t>d</w:t>
      </w:r>
      <w:r w:rsidR="00343FD5">
        <w:t>ata</w:t>
      </w:r>
      <w:r w:rsidR="003562A0">
        <w:t xml:space="preserve"> </w:t>
      </w:r>
      <w:r w:rsidR="00EB3DE1">
        <w:t xml:space="preserve">and digital </w:t>
      </w:r>
      <w:r w:rsidR="003562A0">
        <w:t xml:space="preserve">strategy </w:t>
      </w:r>
      <w:r w:rsidR="009178C1">
        <w:t xml:space="preserve">will </w:t>
      </w:r>
      <w:r w:rsidR="003562A0">
        <w:t>aim</w:t>
      </w:r>
      <w:r w:rsidR="007E7DE3">
        <w:t xml:space="preserve"> </w:t>
      </w:r>
      <w:r w:rsidR="00E14C10">
        <w:t xml:space="preserve">to </w:t>
      </w:r>
      <w:r w:rsidR="00EB3DE1">
        <w:t>deliver the highest quality person centred</w:t>
      </w:r>
      <w:r w:rsidR="00E14C10">
        <w:t xml:space="preserve"> care </w:t>
      </w:r>
      <w:r w:rsidR="00EB3DE1">
        <w:t>for</w:t>
      </w:r>
      <w:r w:rsidR="00E14C10">
        <w:t xml:space="preserve"> older </w:t>
      </w:r>
      <w:r w:rsidR="003544AD">
        <w:t>people</w:t>
      </w:r>
      <w:r w:rsidR="0033202A">
        <w:t>,</w:t>
      </w:r>
      <w:r w:rsidR="00EB3DE1">
        <w:t xml:space="preserve"> while driving sustainable and productive care and</w:t>
      </w:r>
      <w:r w:rsidR="002347D6">
        <w:t xml:space="preserve"> </w:t>
      </w:r>
      <w:r w:rsidR="00EB3DE1">
        <w:t>support economy through data and digital innovation</w:t>
      </w:r>
      <w:r w:rsidR="00967E96">
        <w:t>.</w:t>
      </w:r>
      <w:r w:rsidR="00D032E6">
        <w:t xml:space="preserve"> In </w:t>
      </w:r>
      <w:r w:rsidR="008C5FE2">
        <w:t xml:space="preserve">October </w:t>
      </w:r>
      <w:r w:rsidR="00D032E6">
        <w:t xml:space="preserve">2023 the department released </w:t>
      </w:r>
      <w:r w:rsidR="0018244F">
        <w:t xml:space="preserve">the </w:t>
      </w:r>
      <w:hyperlink r:id="rId27" w:history="1">
        <w:r w:rsidR="004B4E0E" w:rsidRPr="004B4E0E">
          <w:rPr>
            <w:rStyle w:val="Hyperlink"/>
          </w:rPr>
          <w:t>DRAFT Aged Care Data and Digital Strategy</w:t>
        </w:r>
      </w:hyperlink>
      <w:r w:rsidR="004B4E0E">
        <w:t xml:space="preserve"> </w:t>
      </w:r>
      <w:r w:rsidR="009451FA">
        <w:t>on the department</w:t>
      </w:r>
      <w:r w:rsidR="006B1C2B">
        <w:t>’</w:t>
      </w:r>
      <w:r w:rsidR="009451FA">
        <w:t>s website</w:t>
      </w:r>
      <w:r w:rsidR="00F66C03">
        <w:t xml:space="preserve"> to gather feedback</w:t>
      </w:r>
      <w:r w:rsidR="00271D44">
        <w:t xml:space="preserve"> prior to</w:t>
      </w:r>
      <w:r w:rsidR="00152A42">
        <w:t xml:space="preserve"> </w:t>
      </w:r>
      <w:r w:rsidR="00152A42" w:rsidRPr="00862DCD">
        <w:t>releasing the</w:t>
      </w:r>
      <w:r w:rsidR="008F4897" w:rsidRPr="00862DCD">
        <w:t xml:space="preserve"> final</w:t>
      </w:r>
      <w:r w:rsidR="00152A42" w:rsidRPr="00862DCD">
        <w:t xml:space="preserve"> data strategy</w:t>
      </w:r>
      <w:r w:rsidR="004B2480" w:rsidRPr="00862DCD">
        <w:t>. The department is working towards releasing the final report</w:t>
      </w:r>
      <w:r w:rsidR="00152A42">
        <w:t xml:space="preserve"> </w:t>
      </w:r>
      <w:r w:rsidR="00E12A6F">
        <w:t>in</w:t>
      </w:r>
      <w:r w:rsidR="004B2480" w:rsidRPr="00862DCD">
        <w:t xml:space="preserve"> early 2024.</w:t>
      </w:r>
      <w:r w:rsidR="004B2480">
        <w:t xml:space="preserve"> </w:t>
      </w:r>
      <w:r w:rsidR="00906D7B">
        <w:t>S</w:t>
      </w:r>
      <w:r w:rsidR="00890128">
        <w:t xml:space="preserve">takeholders will </w:t>
      </w:r>
      <w:r w:rsidR="00A45E2F">
        <w:t xml:space="preserve">also </w:t>
      </w:r>
      <w:r w:rsidR="00890128">
        <w:t xml:space="preserve">be </w:t>
      </w:r>
      <w:r w:rsidR="009B0B83">
        <w:t>kept informed and</w:t>
      </w:r>
      <w:r w:rsidR="00890128">
        <w:t xml:space="preserve"> updated on the </w:t>
      </w:r>
      <w:hyperlink r:id="rId28" w:history="1">
        <w:r w:rsidR="00890128" w:rsidRPr="001568DC">
          <w:rPr>
            <w:rStyle w:val="Hyperlink"/>
          </w:rPr>
          <w:t>Data Improvements</w:t>
        </w:r>
      </w:hyperlink>
      <w:r w:rsidR="00890128">
        <w:t xml:space="preserve"> page of the GEN aged care data website</w:t>
      </w:r>
      <w:r w:rsidR="001568DC">
        <w:t>.</w:t>
      </w:r>
      <w:r w:rsidR="000F6528">
        <w:t xml:space="preserve"> </w:t>
      </w:r>
      <w:r w:rsidR="00E178DC">
        <w:t xml:space="preserve">The QFS is an important part of this strategy and contributes to an aged care system that effectively collects, secures, </w:t>
      </w:r>
      <w:proofErr w:type="gramStart"/>
      <w:r w:rsidR="00E178DC">
        <w:t>uses</w:t>
      </w:r>
      <w:proofErr w:type="gramEnd"/>
      <w:r w:rsidR="00E178DC">
        <w:t xml:space="preserve"> and shares information to support the </w:t>
      </w:r>
      <w:r w:rsidR="00E178DC" w:rsidRPr="00E47E8C">
        <w:t xml:space="preserve">provision of high-quality care that maximises the health and well-being of older </w:t>
      </w:r>
      <w:r w:rsidR="00863976" w:rsidRPr="00E47E8C">
        <w:t xml:space="preserve">people in </w:t>
      </w:r>
      <w:r w:rsidR="00E178DC" w:rsidRPr="00E47E8C">
        <w:t>Australia.</w:t>
      </w:r>
      <w:r w:rsidR="00E178DC">
        <w:t xml:space="preserve"> </w:t>
      </w:r>
    </w:p>
    <w:p w14:paraId="57889C84" w14:textId="10BE912F" w:rsidR="00591637" w:rsidRPr="00361B59" w:rsidRDefault="00591637" w:rsidP="00591637">
      <w:pPr>
        <w:pStyle w:val="Heading2"/>
      </w:pPr>
      <w:r w:rsidRPr="00361B59">
        <w:t>Data sources and methodology</w:t>
      </w:r>
    </w:p>
    <w:p w14:paraId="4DA9749E" w14:textId="46F1F3DD" w:rsidR="00591637" w:rsidRDefault="00591637" w:rsidP="00591637">
      <w:r w:rsidRPr="00C22C46">
        <w:t xml:space="preserve">The QFS primarily draws on data collected from aged care service providers through the QFR </w:t>
      </w:r>
      <w:r w:rsidR="001A7138">
        <w:t>which</w:t>
      </w:r>
      <w:r w:rsidRPr="00C22C46">
        <w:t xml:space="preserve"> is a mandatory reporting requirement for all aged care providers</w:t>
      </w:r>
      <w:r w:rsidR="0044604A">
        <w:t>.</w:t>
      </w:r>
      <w:r w:rsidRPr="00C22C46">
        <w:t xml:space="preserve"> The QFR is completed based on Australian Accounting Standards </w:t>
      </w:r>
      <w:r w:rsidR="00C22B6D">
        <w:t>where applicable.</w:t>
      </w:r>
      <w:r w:rsidRPr="00C22C46">
        <w:t xml:space="preserve"> The </w:t>
      </w:r>
      <w:r w:rsidR="00F25346">
        <w:t>QFR</w:t>
      </w:r>
      <w:r w:rsidRPr="00C22C46">
        <w:t xml:space="preserve"> data is </w:t>
      </w:r>
      <w:proofErr w:type="gramStart"/>
      <w:r w:rsidRPr="00C22C46">
        <w:t>unaudited, but</w:t>
      </w:r>
      <w:proofErr w:type="gramEnd"/>
      <w:r w:rsidRPr="00C22C46">
        <w:t xml:space="preserve"> </w:t>
      </w:r>
      <w:r w:rsidR="009B33AC">
        <w:t>must be</w:t>
      </w:r>
      <w:r w:rsidRPr="00C22C46">
        <w:t xml:space="preserve"> authorised by an aged care provider’s board</w:t>
      </w:r>
      <w:r w:rsidR="00F25346">
        <w:t xml:space="preserve"> before submission to the department</w:t>
      </w:r>
      <w:r w:rsidRPr="00C22C46">
        <w:t xml:space="preserve">. </w:t>
      </w:r>
    </w:p>
    <w:p w14:paraId="2EE95151" w14:textId="04F6EEE0" w:rsidR="00591637" w:rsidRPr="00791CC5" w:rsidRDefault="00591637" w:rsidP="00591637">
      <w:r w:rsidRPr="00B12114">
        <w:t xml:space="preserve">Submission responses were high in the </w:t>
      </w:r>
      <w:r w:rsidR="00BE02E0" w:rsidRPr="00B12114">
        <w:t>April to June</w:t>
      </w:r>
      <w:r w:rsidRPr="00B12114">
        <w:t xml:space="preserve"> 2023 QFR, </w:t>
      </w:r>
      <w:r w:rsidR="00500668">
        <w:t>with submissions from</w:t>
      </w:r>
      <w:r w:rsidR="00500668" w:rsidRPr="00B12114">
        <w:t xml:space="preserve"> </w:t>
      </w:r>
      <w:r w:rsidR="00BE02E0" w:rsidRPr="00B12114">
        <w:t>100</w:t>
      </w:r>
      <w:r w:rsidRPr="00B12114">
        <w:t xml:space="preserve"> per cent of residential aged care providers and 9</w:t>
      </w:r>
      <w:r w:rsidR="00732189" w:rsidRPr="00B12114">
        <w:t>9</w:t>
      </w:r>
      <w:r w:rsidRPr="00B12114">
        <w:t xml:space="preserve"> per cent of home care providers (including for-profit, </w:t>
      </w:r>
      <w:proofErr w:type="gramStart"/>
      <w:r w:rsidRPr="00B12114">
        <w:t>not-for-profit</w:t>
      </w:r>
      <w:proofErr w:type="gramEnd"/>
      <w:r w:rsidRPr="00B12114">
        <w:t xml:space="preserve"> and local, state or territory government providers).</w:t>
      </w:r>
    </w:p>
    <w:p w14:paraId="70BF9A32" w14:textId="6E70E0D2" w:rsidR="00CE2953" w:rsidRPr="00C22C46" w:rsidRDefault="00CE2953" w:rsidP="00CE2953">
      <w:r w:rsidRPr="00C22C46">
        <w:t xml:space="preserve">For-profit and not-for-profit residential and home care providers are the primary provider type included in the QFS. Local and state and territory government providers are included in labour cost and hours, home care account balance and unspent funds, and food and nutrition data only. They are not included in any other chart or </w:t>
      </w:r>
      <w:r w:rsidRPr="00C22C46">
        <w:lastRenderedPageBreak/>
        <w:t xml:space="preserve">table as this data is not collected in the QFR. In the context of this report, </w:t>
      </w:r>
      <w:r w:rsidR="00736E51">
        <w:t>h</w:t>
      </w:r>
      <w:r w:rsidRPr="00C22C46">
        <w:t xml:space="preserve">ome </w:t>
      </w:r>
      <w:r w:rsidR="00736E51">
        <w:t>c</w:t>
      </w:r>
      <w:r w:rsidRPr="00C22C46">
        <w:t xml:space="preserve">are refers to the Home Care Packages Program.  </w:t>
      </w:r>
    </w:p>
    <w:p w14:paraId="47E15057" w14:textId="00A13536" w:rsidR="00591637" w:rsidRPr="00791CC5" w:rsidRDefault="00591637" w:rsidP="00591637">
      <w:pPr>
        <w:rPr>
          <w:rFonts w:eastAsiaTheme="minorEastAsia"/>
        </w:rPr>
      </w:pPr>
      <w:r w:rsidRPr="00791CC5">
        <w:t xml:space="preserve">The QFR collects some information as year-to-date results and some information for the isolated quarter. The year-to-date information collected in the QFR is primarily the profit and loss result. To ensure information is presented back to providers the way it has been collected, and consistent with standard accounting practices, the QFS presents the financial summary, wages to revenue </w:t>
      </w:r>
      <w:r w:rsidRPr="00791CC5">
        <w:rPr>
          <w:rFonts w:eastAsiaTheme="minorEastAsia"/>
        </w:rPr>
        <w:t xml:space="preserve">percentage, EBITDA margin and percentage of profitable providers in year-to-date format. </w:t>
      </w:r>
    </w:p>
    <w:p w14:paraId="29D3F120" w14:textId="77777777" w:rsidR="00591637" w:rsidRPr="00791CC5" w:rsidRDefault="00591637" w:rsidP="00591637">
      <w:pPr>
        <w:rPr>
          <w:rFonts w:eastAsiaTheme="minorEastAsia"/>
        </w:rPr>
      </w:pPr>
      <w:r w:rsidRPr="00791CC5">
        <w:rPr>
          <w:rFonts w:eastAsiaTheme="minorEastAsia"/>
        </w:rPr>
        <w:t xml:space="preserve">In addition, an isolated quarter result has been provided for these charts to allow for specific quarterly comparison and to assist in understanding the impact of policy reforms or specific circumstances that may have impacted that quarter’s results. </w:t>
      </w:r>
    </w:p>
    <w:p w14:paraId="42D61218" w14:textId="647838BA" w:rsidR="00591637" w:rsidRDefault="00591637" w:rsidP="00591637">
      <w:pPr>
        <w:rPr>
          <w:rFonts w:eastAsiaTheme="minorEastAsia"/>
        </w:rPr>
      </w:pPr>
      <w:r w:rsidRPr="00EC23B1">
        <w:rPr>
          <w:rFonts w:eastAsiaTheme="minorEastAsia"/>
        </w:rPr>
        <w:t xml:space="preserve">The isolated quarter result for the profit and loss-related charts has been derived by deducting </w:t>
      </w:r>
      <w:r w:rsidR="004423D4" w:rsidRPr="00EC23B1">
        <w:rPr>
          <w:rFonts w:eastAsiaTheme="minorEastAsia"/>
        </w:rPr>
        <w:t xml:space="preserve">March 2023 </w:t>
      </w:r>
      <w:r w:rsidRPr="00EC23B1">
        <w:rPr>
          <w:rFonts w:eastAsiaTheme="minorEastAsia"/>
        </w:rPr>
        <w:t xml:space="preserve">year-to-date results from </w:t>
      </w:r>
      <w:r w:rsidR="004423D4" w:rsidRPr="00EC23B1">
        <w:rPr>
          <w:rFonts w:eastAsiaTheme="minorEastAsia"/>
        </w:rPr>
        <w:t xml:space="preserve">June 2023 </w:t>
      </w:r>
      <w:r w:rsidRPr="00EC23B1">
        <w:rPr>
          <w:rFonts w:eastAsiaTheme="minorEastAsia"/>
        </w:rPr>
        <w:t xml:space="preserve">year-to-date results and should be read as an estimate only. Quarter </w:t>
      </w:r>
      <w:r w:rsidR="00EC23B1" w:rsidRPr="00EC23B1">
        <w:rPr>
          <w:rFonts w:eastAsiaTheme="minorEastAsia"/>
        </w:rPr>
        <w:t>4</w:t>
      </w:r>
      <w:r w:rsidRPr="00EC23B1">
        <w:rPr>
          <w:rFonts w:eastAsiaTheme="minorEastAsia"/>
        </w:rPr>
        <w:t xml:space="preserve"> figures derived using this calculation may include adjustments, which may impact the actual results.</w:t>
      </w:r>
      <w:r w:rsidR="00847C3F" w:rsidRPr="00EC23B1">
        <w:rPr>
          <w:rFonts w:eastAsiaTheme="minorEastAsia"/>
        </w:rPr>
        <w:t xml:space="preserve"> Limited analysis </w:t>
      </w:r>
      <w:r w:rsidR="00060913" w:rsidRPr="00EC23B1">
        <w:rPr>
          <w:rFonts w:eastAsiaTheme="minorEastAsia"/>
        </w:rPr>
        <w:t>has been undertaken</w:t>
      </w:r>
      <w:r w:rsidR="003A73F8" w:rsidRPr="00EC23B1">
        <w:rPr>
          <w:rFonts w:eastAsiaTheme="minorEastAsia"/>
        </w:rPr>
        <w:t xml:space="preserve"> on </w:t>
      </w:r>
      <w:r w:rsidR="003B0B86" w:rsidRPr="00EC23B1">
        <w:rPr>
          <w:rFonts w:eastAsiaTheme="minorEastAsia"/>
        </w:rPr>
        <w:t>estimated quarter only results</w:t>
      </w:r>
      <w:r w:rsidR="003A73F8" w:rsidRPr="00EC23B1">
        <w:rPr>
          <w:rFonts w:eastAsiaTheme="minorEastAsia"/>
        </w:rPr>
        <w:t xml:space="preserve"> </w:t>
      </w:r>
      <w:r w:rsidR="00B633C5" w:rsidRPr="00EC23B1">
        <w:rPr>
          <w:rFonts w:eastAsiaTheme="minorEastAsia"/>
        </w:rPr>
        <w:t>to avoid misrepresentation</w:t>
      </w:r>
      <w:r w:rsidR="00D90873" w:rsidRPr="00EC23B1">
        <w:rPr>
          <w:rFonts w:eastAsiaTheme="minorEastAsia"/>
        </w:rPr>
        <w:t>.</w:t>
      </w:r>
      <w:r w:rsidR="00B633C5">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2"/>
      </w:tblGrid>
      <w:tr w:rsidR="00874B30" w14:paraId="40666FD3" w14:textId="77777777">
        <w:tc>
          <w:tcPr>
            <w:tcW w:w="1838" w:type="dxa"/>
            <w:shd w:val="clear" w:color="auto" w:fill="D8DBDB" w:themeFill="background1" w:themeFillShade="E6"/>
          </w:tcPr>
          <w:p w14:paraId="16DA568B" w14:textId="77777777" w:rsidR="00874B30" w:rsidRDefault="00874B30">
            <w:pPr>
              <w:rPr>
                <w:rFonts w:eastAsiaTheme="minorEastAsia"/>
              </w:rPr>
            </w:pPr>
            <w:r>
              <w:rPr>
                <w:noProof/>
                <w:sz w:val="20"/>
                <w:szCs w:val="20"/>
              </w:rPr>
              <mc:AlternateContent>
                <mc:Choice Requires="wps">
                  <w:drawing>
                    <wp:anchor distT="0" distB="0" distL="114300" distR="114300" simplePos="0" relativeHeight="251658241" behindDoc="0" locked="0" layoutInCell="1" allowOverlap="1" wp14:anchorId="34DCBE88" wp14:editId="138628D2">
                      <wp:simplePos x="0" y="0"/>
                      <wp:positionH relativeFrom="column">
                        <wp:posOffset>235131</wp:posOffset>
                      </wp:positionH>
                      <wp:positionV relativeFrom="paragraph">
                        <wp:posOffset>78377</wp:posOffset>
                      </wp:positionV>
                      <wp:extent cx="480906" cy="48768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480906" cy="487680"/>
                              </a:xfrm>
                              <a:prstGeom prst="rect">
                                <a:avLst/>
                              </a:prstGeom>
                              <a:noFill/>
                              <a:ln w="6350">
                                <a:noFill/>
                              </a:ln>
                            </wps:spPr>
                            <wps:txbx>
                              <w:txbxContent>
                                <w:p w14:paraId="18A946A9" w14:textId="77777777" w:rsidR="00874B30" w:rsidRDefault="00874B30" w:rsidP="00874B30">
                                  <w:pPr>
                                    <w:jc w:val="center"/>
                                  </w:pPr>
                                  <w:r>
                                    <w:rPr>
                                      <w:noProof/>
                                    </w:rPr>
                                    <w:drawing>
                                      <wp:inline distT="0" distB="0" distL="0" distR="0" wp14:anchorId="2D27C44C" wp14:editId="69A26A71">
                                        <wp:extent cx="291254" cy="291254"/>
                                        <wp:effectExtent l="0" t="0" r="0" b="0"/>
                                        <wp:docPr id="1855756371" name="Graphic 185575637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97099" cy="297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CBE88" id="_x0000_t202" coordsize="21600,21600" o:spt="202" path="m,l,21600r21600,l21600,xe">
                      <v:stroke joinstyle="miter"/>
                      <v:path gradientshapeok="t" o:connecttype="rect"/>
                    </v:shapetype>
                    <v:shape id="Text Box 38" o:spid="_x0000_s1026" type="#_x0000_t202" style="position:absolute;margin-left:18.5pt;margin-top:6.15pt;width:37.85pt;height:3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" filled="f" stroked="f" strokeweight=".5pt">
                      <v:textbox>
                        <w:txbxContent>
                          <w:p w14:paraId="18A946A9" w14:textId="77777777" w:rsidR="00874B30" w:rsidRDefault="00874B30" w:rsidP="00874B30">
                            <w:pPr>
                              <w:jc w:val="center"/>
                            </w:pPr>
                            <w:r>
                              <w:rPr>
                                <w:noProof/>
                              </w:rPr>
                              <w:drawing>
                                <wp:inline distT="0" distB="0" distL="0" distR="0" wp14:anchorId="2D27C44C" wp14:editId="69A26A71">
                                  <wp:extent cx="291254" cy="291254"/>
                                  <wp:effectExtent l="0" t="0" r="0" b="0"/>
                                  <wp:docPr id="1855756371" name="Graphic 185575637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97099" cy="297099"/>
                                          </a:xfrm>
                                          <a:prstGeom prst="rect">
                                            <a:avLst/>
                                          </a:prstGeom>
                                        </pic:spPr>
                                      </pic:pic>
                                    </a:graphicData>
                                  </a:graphic>
                                </wp:inline>
                              </w:drawing>
                            </w:r>
                          </w:p>
                        </w:txbxContent>
                      </v:textbox>
                    </v:shape>
                  </w:pict>
                </mc:Fallback>
              </mc:AlternateContent>
            </w:r>
          </w:p>
        </w:tc>
        <w:tc>
          <w:tcPr>
            <w:tcW w:w="7222" w:type="dxa"/>
            <w:shd w:val="clear" w:color="auto" w:fill="D8DBDB" w:themeFill="background1" w:themeFillShade="E6"/>
          </w:tcPr>
          <w:p w14:paraId="5136DA6D" w14:textId="101B462D" w:rsidR="00874B30" w:rsidRDefault="00874B30">
            <w:pPr>
              <w:rPr>
                <w:rFonts w:eastAsiaTheme="minorEastAsia"/>
              </w:rPr>
            </w:pPr>
            <w:r>
              <w:rPr>
                <w:rFonts w:eastAsiaTheme="minorEastAsia"/>
              </w:rPr>
              <w:t>This icon is used throughout the report to identify where the isolated quarter results have been derived using the calculation describe</w:t>
            </w:r>
            <w:r w:rsidR="008034BC">
              <w:rPr>
                <w:rFonts w:eastAsiaTheme="minorEastAsia"/>
              </w:rPr>
              <w:t>d</w:t>
            </w:r>
            <w:r>
              <w:rPr>
                <w:rFonts w:eastAsiaTheme="minorEastAsia"/>
              </w:rPr>
              <w:t xml:space="preserve"> above.</w:t>
            </w:r>
            <w:r w:rsidR="008034BC">
              <w:rPr>
                <w:rFonts w:eastAsiaTheme="minorEastAsia"/>
              </w:rPr>
              <w:t xml:space="preserve"> </w:t>
            </w:r>
            <w:r w:rsidR="00832DC6">
              <w:rPr>
                <w:rFonts w:eastAsiaTheme="minorEastAsia"/>
              </w:rPr>
              <w:t xml:space="preserve">The calculation is an </w:t>
            </w:r>
            <w:r w:rsidR="00832DC6" w:rsidRPr="00832DC6">
              <w:rPr>
                <w:rFonts w:eastAsiaTheme="minorEastAsia"/>
                <w:b/>
                <w:bCs/>
              </w:rPr>
              <w:t>estimate</w:t>
            </w:r>
            <w:r w:rsidR="00832DC6">
              <w:rPr>
                <w:rFonts w:eastAsiaTheme="minorEastAsia"/>
              </w:rPr>
              <w:t xml:space="preserve"> only.</w:t>
            </w:r>
          </w:p>
        </w:tc>
      </w:tr>
    </w:tbl>
    <w:p w14:paraId="298108C6" w14:textId="7E4BE75F" w:rsidR="00591637" w:rsidRPr="00DD68C6" w:rsidRDefault="00591637" w:rsidP="00591637">
      <w:pPr>
        <w:rPr>
          <w:rFonts w:eastAsiaTheme="minorEastAsia"/>
        </w:rPr>
      </w:pPr>
      <w:r w:rsidRPr="00EC23B1">
        <w:rPr>
          <w:rFonts w:eastAsiaTheme="minorEastAsia"/>
        </w:rPr>
        <w:t xml:space="preserve">Other data such as care minutes, labour costs and food and nutrition are reported as quarter </w:t>
      </w:r>
      <w:r w:rsidR="00EC23B1" w:rsidRPr="00EC23B1">
        <w:rPr>
          <w:rFonts w:eastAsiaTheme="minorEastAsia"/>
        </w:rPr>
        <w:t>4</w:t>
      </w:r>
      <w:r w:rsidRPr="00EC23B1">
        <w:rPr>
          <w:rFonts w:eastAsiaTheme="minorEastAsia"/>
        </w:rPr>
        <w:t xml:space="preserve"> results only and reflect how the information was collected in the QFR.</w:t>
      </w:r>
    </w:p>
    <w:p w14:paraId="5B63FCD3" w14:textId="279C78BE" w:rsidR="00BB7F42" w:rsidRDefault="00591637" w:rsidP="00BB7F42">
      <w:pPr>
        <w:rPr>
          <w:rFonts w:ascii="Calibri" w:hAnsi="Calibri"/>
          <w:color w:val="auto"/>
          <w:sz w:val="22"/>
          <w:szCs w:val="22"/>
        </w:rPr>
      </w:pPr>
      <w:r w:rsidRPr="00DD68C6">
        <w:t xml:space="preserve">The QFS also draws upon data collected through </w:t>
      </w:r>
      <w:hyperlink r:id="rId30">
        <w:r w:rsidRPr="00DD68C6">
          <w:rPr>
            <w:rStyle w:val="Hyperlink"/>
          </w:rPr>
          <w:t>My Aged Care</w:t>
        </w:r>
      </w:hyperlink>
      <w:r w:rsidRPr="00DD68C6">
        <w:t xml:space="preserve"> and other internal department</w:t>
      </w:r>
      <w:r w:rsidR="00E816DC">
        <w:t>al</w:t>
      </w:r>
      <w:r w:rsidRPr="00DD68C6">
        <w:t xml:space="preserve"> sources. Provider entry and exit data is extracted from </w:t>
      </w:r>
      <w:r w:rsidR="0003366A">
        <w:t xml:space="preserve">the National </w:t>
      </w:r>
      <w:r w:rsidR="00222BB6">
        <w:t>Approved Provider System (</w:t>
      </w:r>
      <w:r w:rsidRPr="00DD68C6">
        <w:t>NAPS</w:t>
      </w:r>
      <w:r w:rsidR="00222BB6">
        <w:t>)</w:t>
      </w:r>
      <w:r w:rsidRPr="00DD68C6">
        <w:t xml:space="preserve"> and is correct at the date of extraction. Some providers may be counted amongst both residential and home care for entry and exit data. A provider exiting the sector may result in the services they delivered being transferred to another approved provider, closure of a service or a service being marked as inactive. </w:t>
      </w:r>
    </w:p>
    <w:p w14:paraId="717D2038" w14:textId="120E5BF9" w:rsidR="0017682D" w:rsidRPr="00C22C46" w:rsidRDefault="00591637" w:rsidP="00487D96">
      <w:r w:rsidRPr="00EC62AB">
        <w:t xml:space="preserve">The QFR does not collect detailed information on hotel expenses, </w:t>
      </w:r>
      <w:proofErr w:type="gramStart"/>
      <w:r w:rsidRPr="00EC62AB">
        <w:t>accommodation</w:t>
      </w:r>
      <w:proofErr w:type="gramEnd"/>
      <w:r w:rsidRPr="00EC62AB">
        <w:t xml:space="preserve"> and administration, which provide additional insight into the underlying factors contributing towards overall profit and loss. This information is collected annually through </w:t>
      </w:r>
      <w:r w:rsidR="006F5476">
        <w:t xml:space="preserve">the </w:t>
      </w:r>
      <w:r w:rsidR="009F5C50">
        <w:t>ACFR</w:t>
      </w:r>
      <w:r w:rsidRPr="00EC62AB">
        <w:t xml:space="preserve"> and reported publicly in FRAACS to allow monitoring of trends in this information over time.</w:t>
      </w:r>
    </w:p>
    <w:p w14:paraId="4D271E51" w14:textId="70B70A63" w:rsidR="00487D96" w:rsidRPr="00C22C46" w:rsidDel="0029267A" w:rsidRDefault="00487D96" w:rsidP="00487D96">
      <w:r w:rsidRPr="00C22C46" w:rsidDel="0029267A">
        <w:t xml:space="preserve">The department would like to thank all aged care service providers who completed the QFR and contributed to the development of this snapshot. </w:t>
      </w:r>
    </w:p>
    <w:p w14:paraId="0B49BF99" w14:textId="314BB8E3" w:rsidR="00F75788" w:rsidRDefault="00487D96" w:rsidP="00487D96">
      <w:r w:rsidRPr="00C22C46">
        <w:t xml:space="preserve">Acknowledging this is the </w:t>
      </w:r>
      <w:r w:rsidR="001C3545">
        <w:t>fourth</w:t>
      </w:r>
      <w:r w:rsidRPr="00C22C46">
        <w:t xml:space="preserve"> quarter of reporting under the new arrangements, QFR data quality is expected to </w:t>
      </w:r>
      <w:r w:rsidR="00F37BF0">
        <w:t xml:space="preserve">continue to </w:t>
      </w:r>
      <w:r w:rsidRPr="00C22C46">
        <w:t>improve</w:t>
      </w:r>
      <w:r w:rsidR="00246483" w:rsidRPr="00C22C46">
        <w:t xml:space="preserve"> over </w:t>
      </w:r>
      <w:r w:rsidR="00CE3F87">
        <w:t>future</w:t>
      </w:r>
      <w:r w:rsidR="00246483" w:rsidRPr="00C22C46">
        <w:t xml:space="preserve"> quarters</w:t>
      </w:r>
      <w:r w:rsidRPr="00C22C46">
        <w:t xml:space="preserve"> as familiarisation and maturity increases.</w:t>
      </w:r>
    </w:p>
    <w:p w14:paraId="2F586667" w14:textId="77777777" w:rsidR="005E5CFC" w:rsidRDefault="005E5CFC" w:rsidP="005E5CFC">
      <w:r w:rsidRPr="00C22C46">
        <w:lastRenderedPageBreak/>
        <w:t>The QFS is split into 3 sections:</w:t>
      </w:r>
    </w:p>
    <w:p w14:paraId="6D5D3EFA" w14:textId="77777777" w:rsidR="005E5CFC" w:rsidRPr="00C22C46" w:rsidRDefault="005E5CFC" w:rsidP="005E5CFC">
      <w:r w:rsidRPr="00C22C46">
        <w:rPr>
          <w:noProof/>
        </w:rPr>
        <w:drawing>
          <wp:inline distT="0" distB="0" distL="0" distR="0" wp14:anchorId="70A9C544" wp14:editId="76D419A6">
            <wp:extent cx="5477933" cy="648209"/>
            <wp:effectExtent l="0" t="0" r="0" b="0"/>
            <wp:docPr id="5" name="Picture 5" descr="An infographic which includes icons and the names of each section in the QFS. This includes summary,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8077" name="Picture 1906578077" descr="An infographic which includes icons and the names of each section in the QFS. This includes summary, residential care and home ca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7250" cy="650495"/>
                    </a:xfrm>
                    <a:prstGeom prst="rect">
                      <a:avLst/>
                    </a:prstGeom>
                    <a:noFill/>
                  </pic:spPr>
                </pic:pic>
              </a:graphicData>
            </a:graphic>
          </wp:inline>
        </w:drawing>
      </w:r>
    </w:p>
    <w:p w14:paraId="514B2C82" w14:textId="1B62ECAB" w:rsidR="003F2F96" w:rsidRDefault="005E5CFC" w:rsidP="005C2003">
      <w:pPr>
        <w:rPr>
          <w:rStyle w:val="Hyperlink"/>
        </w:rPr>
        <w:sectPr w:rsidR="003F2F96" w:rsidSect="00D0690C">
          <w:headerReference w:type="even" r:id="rId32"/>
          <w:headerReference w:type="default" r:id="rId33"/>
          <w:footerReference w:type="default" r:id="rId34"/>
          <w:pgSz w:w="11906" w:h="16838"/>
          <w:pgMar w:top="1701" w:right="1418" w:bottom="1418" w:left="1418" w:header="709" w:footer="709" w:gutter="0"/>
          <w:cols w:space="708"/>
          <w:docGrid w:linePitch="360"/>
        </w:sectPr>
      </w:pPr>
      <w:r>
        <w:t>A summary of tips on how to read the QFS and provider type definitions are available in Appendix 1.</w:t>
      </w:r>
    </w:p>
    <w:p w14:paraId="21D45BC2" w14:textId="26F58D9B" w:rsidR="00543DDF" w:rsidRPr="00213D02" w:rsidRDefault="00543DDF" w:rsidP="008327EA">
      <w:pPr>
        <w:pStyle w:val="Heading1"/>
      </w:pPr>
      <w:r w:rsidRPr="008327EA">
        <w:lastRenderedPageBreak/>
        <w:t>Residential</w:t>
      </w:r>
      <w:r>
        <w:t xml:space="preserve"> </w:t>
      </w:r>
      <w:r w:rsidR="005603C0">
        <w:t xml:space="preserve">aged </w:t>
      </w:r>
      <w:r>
        <w:t>care</w:t>
      </w:r>
    </w:p>
    <w:p w14:paraId="2FF38771" w14:textId="6C9B08A2" w:rsidR="00543DDF" w:rsidRDefault="00543DDF" w:rsidP="008327EA">
      <w:pPr>
        <w:pStyle w:val="Heading2"/>
      </w:pPr>
      <w:r>
        <w:t xml:space="preserve">Financial </w:t>
      </w:r>
      <w:r w:rsidRPr="008327EA">
        <w:t>summary</w:t>
      </w:r>
    </w:p>
    <w:p w14:paraId="1BD28FC5" w14:textId="70099C47" w:rsidR="008E6726" w:rsidRDefault="009E52E4" w:rsidP="007C6EAC">
      <w:r w:rsidRPr="00AA16A9">
        <w:t xml:space="preserve">Table </w:t>
      </w:r>
      <w:r w:rsidR="00D93316" w:rsidRPr="00AA16A9">
        <w:t>1</w:t>
      </w:r>
      <w:r w:rsidRPr="00AA16A9">
        <w:t xml:space="preserve"> </w:t>
      </w:r>
      <w:r w:rsidR="000F1C75" w:rsidRPr="00AA16A9">
        <w:t>is a</w:t>
      </w:r>
      <w:r w:rsidR="009E631D" w:rsidRPr="00AA16A9">
        <w:t xml:space="preserve"> </w:t>
      </w:r>
      <w:r w:rsidR="00316676" w:rsidRPr="00AA16A9">
        <w:t xml:space="preserve">financial </w:t>
      </w:r>
      <w:r w:rsidR="009E631D" w:rsidRPr="00AA16A9">
        <w:t>year</w:t>
      </w:r>
      <w:r w:rsidR="0012157F" w:rsidRPr="00AA16A9">
        <w:t>-</w:t>
      </w:r>
      <w:r w:rsidR="009E631D" w:rsidRPr="00AA16A9">
        <w:t>to</w:t>
      </w:r>
      <w:r w:rsidR="0012157F" w:rsidRPr="00AA16A9">
        <w:t>-</w:t>
      </w:r>
      <w:r w:rsidR="009E631D" w:rsidRPr="00AA16A9">
        <w:t>date</w:t>
      </w:r>
      <w:r w:rsidR="000F1C75" w:rsidRPr="00AA16A9">
        <w:t xml:space="preserve"> summary of </w:t>
      </w:r>
      <w:r w:rsidR="00EB2B7A" w:rsidRPr="00AA16A9">
        <w:t xml:space="preserve">residential </w:t>
      </w:r>
      <w:r w:rsidR="009173F7">
        <w:t xml:space="preserve">aged </w:t>
      </w:r>
      <w:r w:rsidR="00EB2B7A" w:rsidRPr="00AA16A9">
        <w:t>care provider</w:t>
      </w:r>
      <w:r w:rsidR="00812E9F">
        <w:t>s’</w:t>
      </w:r>
      <w:r w:rsidR="00EB2B7A" w:rsidRPr="00AA16A9">
        <w:t xml:space="preserve"> revenue </w:t>
      </w:r>
      <w:r w:rsidR="00A0579A" w:rsidRPr="00AA16A9">
        <w:t xml:space="preserve">and expenses </w:t>
      </w:r>
      <w:r w:rsidR="008D6DDE" w:rsidRPr="00AA16A9">
        <w:t xml:space="preserve">to </w:t>
      </w:r>
      <w:r w:rsidR="0094717A">
        <w:t>June</w:t>
      </w:r>
      <w:r w:rsidR="00290E2F" w:rsidRPr="00AA16A9">
        <w:t xml:space="preserve"> </w:t>
      </w:r>
      <w:r w:rsidR="00290E2F" w:rsidRPr="009942CF">
        <w:t>2023</w:t>
      </w:r>
      <w:r w:rsidR="007256FC" w:rsidRPr="009942CF">
        <w:t xml:space="preserve">. </w:t>
      </w:r>
      <w:r w:rsidR="004C2F3F" w:rsidRPr="009942CF">
        <w:t>For-profit and not-for-profit residential aged care providers returned a</w:t>
      </w:r>
      <w:r w:rsidR="00B05853" w:rsidRPr="009942CF">
        <w:t xml:space="preserve"> collective </w:t>
      </w:r>
      <w:r w:rsidR="007E45EE" w:rsidRPr="009942CF">
        <w:t>year</w:t>
      </w:r>
      <w:r w:rsidR="0012157F" w:rsidRPr="009942CF">
        <w:t>-</w:t>
      </w:r>
      <w:r w:rsidR="007E45EE" w:rsidRPr="009942CF">
        <w:t>to</w:t>
      </w:r>
      <w:r w:rsidR="0012157F" w:rsidRPr="009942CF">
        <w:t>-</w:t>
      </w:r>
      <w:r w:rsidR="007E45EE" w:rsidRPr="009942CF">
        <w:t xml:space="preserve">date </w:t>
      </w:r>
      <w:r w:rsidR="00B05853" w:rsidRPr="009942CF">
        <w:t xml:space="preserve">net loss before tax </w:t>
      </w:r>
      <w:r w:rsidR="004C2F3F" w:rsidRPr="009942CF">
        <w:t>of</w:t>
      </w:r>
      <w:r w:rsidR="007E45EE" w:rsidRPr="009942CF">
        <w:t xml:space="preserve"> $</w:t>
      </w:r>
      <w:r w:rsidR="00D25727">
        <w:t>924</w:t>
      </w:r>
      <w:r w:rsidR="00B96E17">
        <w:t>.0</w:t>
      </w:r>
      <w:r w:rsidR="007E45EE" w:rsidRPr="009942CF">
        <w:t xml:space="preserve"> million</w:t>
      </w:r>
      <w:r w:rsidR="004C2F3F" w:rsidRPr="009942CF">
        <w:t>.</w:t>
      </w:r>
      <w:r w:rsidR="006A0ED6" w:rsidRPr="009942CF" w:rsidDel="00A71DE2">
        <w:t xml:space="preserve"> </w:t>
      </w:r>
    </w:p>
    <w:p w14:paraId="4677DFF0" w14:textId="1706CAD7" w:rsidR="0017262E" w:rsidRDefault="000B3D53" w:rsidP="007C6EAC">
      <w:r>
        <w:t>The</w:t>
      </w:r>
      <w:r w:rsidR="00F90F3F" w:rsidDel="00705326">
        <w:t xml:space="preserve"> </w:t>
      </w:r>
      <w:r w:rsidR="00705326">
        <w:t>sector-level</w:t>
      </w:r>
      <w:r w:rsidR="00F90F3F">
        <w:t xml:space="preserve"> </w:t>
      </w:r>
      <w:r w:rsidR="000A47E4">
        <w:t xml:space="preserve">QFS </w:t>
      </w:r>
      <w:r w:rsidR="00F90F3F">
        <w:t xml:space="preserve">year-to-date position </w:t>
      </w:r>
      <w:r w:rsidR="00EE293C" w:rsidRPr="009942CF">
        <w:t>equates to a</w:t>
      </w:r>
      <w:r w:rsidR="00A7667D" w:rsidRPr="009942CF">
        <w:t xml:space="preserve"> </w:t>
      </w:r>
      <w:r w:rsidR="006A0579" w:rsidRPr="009942CF" w:rsidDel="00263805">
        <w:t xml:space="preserve">net </w:t>
      </w:r>
      <w:r w:rsidR="006A0579" w:rsidRPr="009942CF">
        <w:t xml:space="preserve">loss </w:t>
      </w:r>
      <w:r w:rsidR="006A0579" w:rsidRPr="009942CF" w:rsidDel="00263805">
        <w:t xml:space="preserve">before tax </w:t>
      </w:r>
      <w:r w:rsidR="006A0579" w:rsidRPr="009942CF">
        <w:t xml:space="preserve">of </w:t>
      </w:r>
      <w:r w:rsidR="00E71234" w:rsidRPr="009942CF">
        <w:t>$</w:t>
      </w:r>
      <w:r w:rsidR="00024402" w:rsidRPr="009942CF">
        <w:t>13.</w:t>
      </w:r>
      <w:r w:rsidR="00B96E17">
        <w:t>81</w:t>
      </w:r>
      <w:r w:rsidR="00BD729A" w:rsidRPr="009942CF">
        <w:t xml:space="preserve"> per resident per day</w:t>
      </w:r>
      <w:r w:rsidR="00C36910" w:rsidRPr="009942CF">
        <w:t xml:space="preserve">, an </w:t>
      </w:r>
      <w:r w:rsidR="00AB33DF">
        <w:t>improvement</w:t>
      </w:r>
      <w:r w:rsidR="00114836" w:rsidRPr="009942CF">
        <w:t xml:space="preserve"> </w:t>
      </w:r>
      <w:r w:rsidR="00C36910" w:rsidRPr="009942CF">
        <w:t xml:space="preserve">of </w:t>
      </w:r>
      <w:r w:rsidR="00872429" w:rsidRPr="009942CF">
        <w:t>$</w:t>
      </w:r>
      <w:r w:rsidR="009942CF" w:rsidRPr="009942CF">
        <w:t>0.</w:t>
      </w:r>
      <w:r w:rsidR="004761CC">
        <w:t>8</w:t>
      </w:r>
      <w:r w:rsidR="008005DB">
        <w:t>7</w:t>
      </w:r>
      <w:r w:rsidR="00684DDD" w:rsidRPr="009942CF">
        <w:t xml:space="preserve"> per resident per day</w:t>
      </w:r>
      <w:r w:rsidR="003D33C3" w:rsidRPr="009942CF">
        <w:t xml:space="preserve"> </w:t>
      </w:r>
      <w:r w:rsidR="00C36910" w:rsidRPr="009942CF">
        <w:t xml:space="preserve">on </w:t>
      </w:r>
      <w:r w:rsidR="00B419D7" w:rsidRPr="009942CF">
        <w:t xml:space="preserve">the </w:t>
      </w:r>
      <w:r w:rsidR="00AB33DF" w:rsidRPr="009942CF">
        <w:t xml:space="preserve">March 2023 </w:t>
      </w:r>
      <w:r w:rsidR="00B419D7" w:rsidRPr="009942CF">
        <w:t>year</w:t>
      </w:r>
      <w:r w:rsidR="00D67007" w:rsidRPr="009942CF">
        <w:t>-</w:t>
      </w:r>
      <w:r w:rsidR="00B419D7" w:rsidRPr="009942CF">
        <w:t>to</w:t>
      </w:r>
      <w:r w:rsidR="00D67007" w:rsidRPr="009942CF">
        <w:t>-</w:t>
      </w:r>
      <w:r w:rsidR="00B419D7" w:rsidRPr="009942CF">
        <w:t xml:space="preserve">date </w:t>
      </w:r>
      <w:r w:rsidR="00710DF2" w:rsidRPr="009942CF">
        <w:t>result</w:t>
      </w:r>
      <w:r w:rsidR="00002D4C" w:rsidRPr="009942CF">
        <w:t>.</w:t>
      </w:r>
      <w:r w:rsidR="00F6741C">
        <w:t xml:space="preserve"> </w:t>
      </w:r>
      <w:r w:rsidR="00AA16A9" w:rsidRPr="003F045B">
        <w:t>Revenue increased</w:t>
      </w:r>
      <w:r w:rsidR="00E268D1" w:rsidRPr="003F045B">
        <w:t xml:space="preserve"> by</w:t>
      </w:r>
      <w:r w:rsidR="00AA16A9" w:rsidRPr="003F045B">
        <w:t xml:space="preserve"> $</w:t>
      </w:r>
      <w:r w:rsidR="003F045B" w:rsidRPr="003F045B">
        <w:t>9.</w:t>
      </w:r>
      <w:r w:rsidR="004D7C65">
        <w:t>85,</w:t>
      </w:r>
      <w:r w:rsidR="00AA16A9" w:rsidRPr="003F045B">
        <w:t xml:space="preserve"> </w:t>
      </w:r>
      <w:r w:rsidR="003F045B" w:rsidRPr="003F045B">
        <w:t xml:space="preserve">and </w:t>
      </w:r>
      <w:r w:rsidR="0069261F" w:rsidRPr="003F045B">
        <w:t xml:space="preserve">expenses </w:t>
      </w:r>
      <w:r w:rsidR="003F045B" w:rsidRPr="003F045B">
        <w:t>increased</w:t>
      </w:r>
      <w:r w:rsidR="00445747" w:rsidRPr="003F045B">
        <w:t xml:space="preserve"> by </w:t>
      </w:r>
      <w:r w:rsidR="0069261F" w:rsidRPr="003F045B">
        <w:t>$</w:t>
      </w:r>
      <w:r w:rsidR="003F045B" w:rsidRPr="003F045B">
        <w:t>8.</w:t>
      </w:r>
      <w:r w:rsidR="004D7C65">
        <w:t>99</w:t>
      </w:r>
      <w:r w:rsidR="0069261F" w:rsidRPr="003F045B">
        <w:t xml:space="preserve"> per resident per day. </w:t>
      </w:r>
    </w:p>
    <w:p w14:paraId="783C2CDC" w14:textId="756962BB" w:rsidR="00AA16A9" w:rsidRDefault="00BF3C7A" w:rsidP="007C6EAC">
      <w:r w:rsidRPr="003F045B">
        <w:t xml:space="preserve">Expenses </w:t>
      </w:r>
      <w:r w:rsidR="003F045B" w:rsidRPr="003F045B">
        <w:t>were expected to</w:t>
      </w:r>
      <w:r w:rsidRPr="003F045B">
        <w:t xml:space="preserve"> increase </w:t>
      </w:r>
      <w:r w:rsidR="003F045B" w:rsidRPr="003F045B">
        <w:t xml:space="preserve">this quarter </w:t>
      </w:r>
      <w:r w:rsidR="005F726D">
        <w:t>as</w:t>
      </w:r>
      <w:r w:rsidR="003F045B" w:rsidRPr="003F045B">
        <w:t xml:space="preserve"> infrequent</w:t>
      </w:r>
      <w:r w:rsidR="00F0419F" w:rsidRPr="003F045B">
        <w:t xml:space="preserve"> or one-off adjustments are </w:t>
      </w:r>
      <w:r w:rsidR="003F045B" w:rsidRPr="003F045B">
        <w:t>more</w:t>
      </w:r>
      <w:r w:rsidR="00F0419F" w:rsidRPr="003F045B">
        <w:t xml:space="preserve"> likely to </w:t>
      </w:r>
      <w:r w:rsidR="007A7CD0" w:rsidRPr="003F045B">
        <w:t xml:space="preserve">be accounted for </w:t>
      </w:r>
      <w:r w:rsidR="00F0419F" w:rsidRPr="003F045B">
        <w:t xml:space="preserve">in the </w:t>
      </w:r>
      <w:r w:rsidR="003F045B" w:rsidRPr="003F045B">
        <w:t xml:space="preserve">fourth </w:t>
      </w:r>
      <w:r w:rsidR="00443FA4" w:rsidRPr="003F045B">
        <w:t>quarter of a financial year.</w:t>
      </w:r>
      <w:r w:rsidR="00443FA4">
        <w:t xml:space="preserve"> </w:t>
      </w:r>
      <w:r w:rsidR="00E606C9" w:rsidRPr="00DE3A74">
        <w:t xml:space="preserve">Depreciation and </w:t>
      </w:r>
      <w:r w:rsidR="00CC2EEA">
        <w:t>a</w:t>
      </w:r>
      <w:r w:rsidR="00E606C9" w:rsidRPr="00DE3A74">
        <w:t>mortisation account</w:t>
      </w:r>
      <w:r w:rsidR="00EF5CA9">
        <w:t>ed</w:t>
      </w:r>
      <w:r w:rsidR="00E606C9" w:rsidRPr="00DE3A74">
        <w:t xml:space="preserve"> for a</w:t>
      </w:r>
      <w:r w:rsidR="00CC2EEA">
        <w:t>pproximately</w:t>
      </w:r>
      <w:r w:rsidR="00E606C9" w:rsidRPr="00DE3A74">
        <w:t xml:space="preserve"> </w:t>
      </w:r>
      <w:r w:rsidR="00844A6D">
        <w:t>one third</w:t>
      </w:r>
      <w:r w:rsidR="00E606C9" w:rsidRPr="00DE3A74">
        <w:t xml:space="preserve"> of the increase in </w:t>
      </w:r>
      <w:r w:rsidR="00CC2EEA">
        <w:t>year-to-date</w:t>
      </w:r>
      <w:r w:rsidR="00E606C9" w:rsidRPr="00DE3A74">
        <w:t xml:space="preserve"> expenses</w:t>
      </w:r>
      <w:r w:rsidR="00CC2EEA">
        <w:t xml:space="preserve">. </w:t>
      </w:r>
      <w:r w:rsidR="00BB5677">
        <w:t xml:space="preserve">Salaries and employee benefits </w:t>
      </w:r>
      <w:r w:rsidR="007E65D3">
        <w:t>accounted for</w:t>
      </w:r>
      <w:r w:rsidR="003F50FE">
        <w:t xml:space="preserve"> around </w:t>
      </w:r>
      <w:r w:rsidR="007E58B7">
        <w:t>half</w:t>
      </w:r>
      <w:r w:rsidR="003F50FE">
        <w:t xml:space="preserve"> of the increas</w:t>
      </w:r>
      <w:r w:rsidR="00E8640B">
        <w:t>e in year-to-date</w:t>
      </w:r>
      <w:r w:rsidR="0017262E">
        <w:t xml:space="preserve"> expenses. </w:t>
      </w:r>
    </w:p>
    <w:p w14:paraId="433F24EB" w14:textId="2C1CE4FC" w:rsidR="000A47E4" w:rsidRDefault="000A47E4" w:rsidP="007C6EAC">
      <w:r>
        <w:t xml:space="preserve">The change </w:t>
      </w:r>
      <w:r w:rsidR="00261709">
        <w:t>in</w:t>
      </w:r>
      <w:r>
        <w:t xml:space="preserve"> revenue is primarily</w:t>
      </w:r>
      <w:r w:rsidR="005E651A">
        <w:t xml:space="preserve"> attributed to</w:t>
      </w:r>
      <w:r w:rsidR="00621444">
        <w:t xml:space="preserve"> the increase </w:t>
      </w:r>
      <w:r w:rsidR="00815341">
        <w:t>in</w:t>
      </w:r>
      <w:r w:rsidR="00621444">
        <w:t xml:space="preserve"> </w:t>
      </w:r>
      <w:r w:rsidR="00D55D88">
        <w:t>operat</w:t>
      </w:r>
      <w:r w:rsidR="00E0094E">
        <w:t>ing income</w:t>
      </w:r>
      <w:r w:rsidR="00D55D88">
        <w:t>, which includes</w:t>
      </w:r>
      <w:r w:rsidR="00937EE5">
        <w:t xml:space="preserve"> but is not limited to</w:t>
      </w:r>
      <w:r w:rsidR="00D55D88">
        <w:t xml:space="preserve"> </w:t>
      </w:r>
      <w:r w:rsidR="00621444">
        <w:t>Government</w:t>
      </w:r>
      <w:r w:rsidR="006B4434">
        <w:t xml:space="preserve"> care</w:t>
      </w:r>
      <w:r w:rsidR="00621444">
        <w:t xml:space="preserve"> funding</w:t>
      </w:r>
      <w:r w:rsidR="006B4434">
        <w:t xml:space="preserve"> </w:t>
      </w:r>
      <w:r w:rsidR="00E72B34">
        <w:t>and</w:t>
      </w:r>
      <w:r w:rsidR="00C53B74">
        <w:t xml:space="preserve"> </w:t>
      </w:r>
      <w:r w:rsidR="00E72B34">
        <w:t>receipt</w:t>
      </w:r>
      <w:r w:rsidR="00650564">
        <w:t xml:space="preserve"> of</w:t>
      </w:r>
      <w:r w:rsidR="005F4D7B">
        <w:t xml:space="preserve"> COVID-1</w:t>
      </w:r>
      <w:r w:rsidR="00650564">
        <w:t>9 related</w:t>
      </w:r>
      <w:r w:rsidR="005F4D7B">
        <w:t xml:space="preserve"> grant</w:t>
      </w:r>
      <w:r w:rsidR="00C53B74">
        <w:t>s</w:t>
      </w:r>
      <w:r w:rsidR="005F4D7B">
        <w:t xml:space="preserve">. </w:t>
      </w:r>
    </w:p>
    <w:p w14:paraId="6B71EF86" w14:textId="1960BB5E" w:rsidR="005636C3" w:rsidRPr="005636C3" w:rsidRDefault="009F7CEF" w:rsidP="005636C3">
      <w:r w:rsidRPr="00821395">
        <w:t>C</w:t>
      </w:r>
      <w:r w:rsidR="00CC7A73" w:rsidRPr="00821395">
        <w:t xml:space="preserve">are </w:t>
      </w:r>
      <w:r w:rsidR="2B9891A1" w:rsidRPr="00821395">
        <w:t>f</w:t>
      </w:r>
      <w:r w:rsidR="4F316687" w:rsidRPr="00821395">
        <w:t>unding</w:t>
      </w:r>
      <w:r w:rsidR="006825F1" w:rsidRPr="00821395">
        <w:t xml:space="preserve"> </w:t>
      </w:r>
      <w:r w:rsidR="00693734" w:rsidRPr="00821395">
        <w:t>allocated</w:t>
      </w:r>
      <w:r w:rsidR="006825F1" w:rsidRPr="00821395">
        <w:t xml:space="preserve"> to providers per</w:t>
      </w:r>
      <w:r w:rsidR="00ED4845" w:rsidRPr="00821395">
        <w:t xml:space="preserve"> occupied bed day (OBD) </w:t>
      </w:r>
      <w:r w:rsidR="006825F1" w:rsidRPr="00821395">
        <w:t>was</w:t>
      </w:r>
      <w:r w:rsidR="00ED4845" w:rsidRPr="00821395">
        <w:t xml:space="preserve"> </w:t>
      </w:r>
      <w:r w:rsidR="00EA4AAB" w:rsidRPr="00821395">
        <w:t xml:space="preserve">an average of </w:t>
      </w:r>
      <w:r w:rsidR="008C01EF" w:rsidRPr="00821395">
        <w:t>$</w:t>
      </w:r>
      <w:r w:rsidR="00D154F3">
        <w:t>227.34</w:t>
      </w:r>
      <w:r w:rsidR="008C01EF">
        <w:t>.</w:t>
      </w:r>
      <w:r w:rsidR="008C01EF" w:rsidRPr="00821395">
        <w:t xml:space="preserve"> </w:t>
      </w:r>
      <w:r w:rsidR="00C86978" w:rsidRPr="00821395">
        <w:t xml:space="preserve">This is a slight </w:t>
      </w:r>
      <w:r w:rsidR="00741FC0" w:rsidRPr="00821395">
        <w:t>in</w:t>
      </w:r>
      <w:r w:rsidR="00C86978" w:rsidRPr="00821395">
        <w:t xml:space="preserve">crease on the </w:t>
      </w:r>
      <w:r w:rsidR="00C86978">
        <w:t>average</w:t>
      </w:r>
      <w:r w:rsidR="00C86978" w:rsidRPr="00821395">
        <w:t xml:space="preserve"> of $</w:t>
      </w:r>
      <w:r w:rsidR="00205DE6">
        <w:t>224.36</w:t>
      </w:r>
      <w:r w:rsidR="00C86978" w:rsidRPr="00821395">
        <w:t xml:space="preserve"> per OBD</w:t>
      </w:r>
      <w:r w:rsidR="00FE09F6" w:rsidRPr="00821395">
        <w:t xml:space="preserve"> under the new AN-ACC model for the </w:t>
      </w:r>
      <w:r w:rsidR="00741FC0" w:rsidRPr="00821395">
        <w:t xml:space="preserve">January to March </w:t>
      </w:r>
      <w:r w:rsidR="00FE09F6" w:rsidRPr="00821395">
        <w:t>202</w:t>
      </w:r>
      <w:r w:rsidR="000F4D82" w:rsidRPr="00821395">
        <w:t>3</w:t>
      </w:r>
      <w:r w:rsidR="00FE09F6" w:rsidRPr="00821395">
        <w:t xml:space="preserve"> quarter </w:t>
      </w:r>
      <w:r w:rsidR="000F4D82" w:rsidRPr="00821395">
        <w:t>and</w:t>
      </w:r>
      <w:r w:rsidR="00FE09F6" w:rsidRPr="00821395">
        <w:t xml:space="preserve"> </w:t>
      </w:r>
      <w:r w:rsidR="00E72B34">
        <w:t xml:space="preserve">$225.22 </w:t>
      </w:r>
      <w:r w:rsidR="00D42532">
        <w:t xml:space="preserve">for the </w:t>
      </w:r>
      <w:r w:rsidR="009C7032">
        <w:t>October to</w:t>
      </w:r>
      <w:r w:rsidR="005A7875">
        <w:t xml:space="preserve"> December</w:t>
      </w:r>
      <w:r w:rsidR="009C7032">
        <w:t xml:space="preserve"> 2022 quarter</w:t>
      </w:r>
      <w:r w:rsidR="002D3039">
        <w:t xml:space="preserve">. </w:t>
      </w:r>
      <w:r w:rsidR="00494764">
        <w:t xml:space="preserve">It </w:t>
      </w:r>
      <w:r w:rsidR="00FE09F6" w:rsidRPr="00821395">
        <w:t xml:space="preserve">continues to be higher </w:t>
      </w:r>
      <w:r w:rsidR="00FE09F6" w:rsidRPr="00E8401A">
        <w:t>than the $</w:t>
      </w:r>
      <w:r w:rsidR="0079540A">
        <w:t>192.67</w:t>
      </w:r>
      <w:r w:rsidR="007D2BC8" w:rsidRPr="00E8401A">
        <w:t xml:space="preserve"> per OBD under the </w:t>
      </w:r>
      <w:r w:rsidR="00EF1DB3">
        <w:t>previous</w:t>
      </w:r>
      <w:r w:rsidR="007D2BC8" w:rsidRPr="00E8401A">
        <w:t xml:space="preserve"> Aged Care Funding Instrument (ACFI) for the July to September 2022 period</w:t>
      </w:r>
      <w:r w:rsidR="00BD7911" w:rsidRPr="00E8401A">
        <w:t>.</w:t>
      </w:r>
      <w:r w:rsidR="00467B80" w:rsidRPr="00E8401A">
        <w:t xml:space="preserve"> </w:t>
      </w:r>
      <w:r w:rsidR="005636C3">
        <w:t xml:space="preserve">Changes to the care funding allocated </w:t>
      </w:r>
      <w:r w:rsidR="00306A38">
        <w:t xml:space="preserve">to providers </w:t>
      </w:r>
      <w:r w:rsidR="00A96A87">
        <w:t xml:space="preserve">per </w:t>
      </w:r>
      <w:r w:rsidR="005636C3">
        <w:t>OBD figure is subject to variances in response to new claims data submitted by providers.</w:t>
      </w:r>
    </w:p>
    <w:p w14:paraId="12A71CED" w14:textId="1F6AD9A4" w:rsidR="00EE6E08" w:rsidRDefault="00D87653" w:rsidP="00D87653">
      <w:pPr>
        <w:pStyle w:val="Caption"/>
        <w:rPr>
          <w:sz w:val="20"/>
          <w:szCs w:val="20"/>
        </w:rPr>
      </w:pPr>
      <w:r w:rsidRPr="00027633">
        <w:rPr>
          <w:sz w:val="20"/>
          <w:szCs w:val="20"/>
        </w:rPr>
        <w:t xml:space="preserve">Table </w:t>
      </w:r>
      <w:r w:rsidR="001B3D98" w:rsidRPr="00027633">
        <w:rPr>
          <w:sz w:val="20"/>
          <w:szCs w:val="20"/>
        </w:rPr>
        <w:t>1</w:t>
      </w:r>
      <w:r w:rsidR="00EE6E08" w:rsidRPr="00027633">
        <w:rPr>
          <w:sz w:val="20"/>
          <w:szCs w:val="20"/>
        </w:rPr>
        <w:t xml:space="preserve">: </w:t>
      </w:r>
      <w:r w:rsidR="00C05BD5" w:rsidRPr="00027633">
        <w:rPr>
          <w:sz w:val="20"/>
          <w:szCs w:val="20"/>
        </w:rPr>
        <w:t>Year</w:t>
      </w:r>
      <w:r w:rsidR="00D67007" w:rsidRPr="00027633">
        <w:rPr>
          <w:sz w:val="20"/>
          <w:szCs w:val="20"/>
        </w:rPr>
        <w:t>-</w:t>
      </w:r>
      <w:r w:rsidR="00C05BD5" w:rsidRPr="00027633">
        <w:rPr>
          <w:sz w:val="20"/>
          <w:szCs w:val="20"/>
        </w:rPr>
        <w:t>to</w:t>
      </w:r>
      <w:r w:rsidR="00D67007" w:rsidRPr="00027633">
        <w:rPr>
          <w:sz w:val="20"/>
          <w:szCs w:val="20"/>
        </w:rPr>
        <w:t>-</w:t>
      </w:r>
      <w:r w:rsidR="00C05BD5" w:rsidRPr="00027633">
        <w:rPr>
          <w:sz w:val="20"/>
          <w:szCs w:val="20"/>
        </w:rPr>
        <w:t>date s</w:t>
      </w:r>
      <w:r w:rsidR="00EE6E08" w:rsidRPr="00027633">
        <w:rPr>
          <w:sz w:val="20"/>
          <w:szCs w:val="20"/>
        </w:rPr>
        <w:t>ummary of financial performance of residential</w:t>
      </w:r>
      <w:r w:rsidR="005603C0" w:rsidRPr="00027633">
        <w:rPr>
          <w:sz w:val="20"/>
          <w:szCs w:val="20"/>
        </w:rPr>
        <w:t xml:space="preserve"> aged</w:t>
      </w:r>
      <w:r w:rsidR="00EE6E08" w:rsidRPr="00027633">
        <w:rPr>
          <w:sz w:val="20"/>
          <w:szCs w:val="20"/>
        </w:rPr>
        <w:t xml:space="preserve"> care </w:t>
      </w:r>
      <w:r w:rsidR="00667DD3" w:rsidRPr="00027633">
        <w:rPr>
          <w:sz w:val="20"/>
          <w:szCs w:val="20"/>
        </w:rPr>
        <w:t xml:space="preserve">for-profit and not-for-profit </w:t>
      </w:r>
      <w:r w:rsidR="00EE6E08" w:rsidRPr="00027633">
        <w:rPr>
          <w:sz w:val="20"/>
          <w:szCs w:val="20"/>
        </w:rPr>
        <w:t>providers</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2961"/>
        <w:gridCol w:w="2204"/>
        <w:gridCol w:w="2054"/>
        <w:gridCol w:w="1994"/>
      </w:tblGrid>
      <w:tr w:rsidR="00807589" w:rsidRPr="00D87653" w14:paraId="767370E1" w14:textId="79085059" w:rsidTr="00CE41C0">
        <w:trPr>
          <w:cnfStyle w:val="100000000000" w:firstRow="1" w:lastRow="0" w:firstColumn="0" w:lastColumn="0" w:oddVBand="0" w:evenVBand="0" w:oddHBand="0" w:evenHBand="0" w:firstRowFirstColumn="0" w:firstRowLastColumn="0" w:lastRowFirstColumn="0" w:lastRowLastColumn="0"/>
          <w:trHeight w:val="213"/>
        </w:trPr>
        <w:tc>
          <w:tcPr>
            <w:tcW w:w="2961" w:type="dxa"/>
          </w:tcPr>
          <w:p w14:paraId="22629BC1" w14:textId="05E5D7FE" w:rsidR="00807589" w:rsidRPr="00D87653" w:rsidRDefault="00807589" w:rsidP="00D87653">
            <w:pPr>
              <w:pStyle w:val="TableHeader"/>
            </w:pPr>
          </w:p>
        </w:tc>
        <w:tc>
          <w:tcPr>
            <w:tcW w:w="2204" w:type="dxa"/>
          </w:tcPr>
          <w:p w14:paraId="3BFE07D7" w14:textId="39027A83" w:rsidR="00401C4D" w:rsidRPr="00401C4D" w:rsidRDefault="00413120" w:rsidP="00401C4D">
            <w:pPr>
              <w:pStyle w:val="TableHeader"/>
              <w:rPr>
                <w:b/>
              </w:rPr>
            </w:pPr>
            <w:r>
              <w:t>Total</w:t>
            </w:r>
            <w:r w:rsidR="00401C4D">
              <w:t xml:space="preserve"> </w:t>
            </w:r>
          </w:p>
        </w:tc>
        <w:tc>
          <w:tcPr>
            <w:tcW w:w="2054" w:type="dxa"/>
          </w:tcPr>
          <w:p w14:paraId="1B7F9CF2" w14:textId="67B2EEE6" w:rsidR="00807589" w:rsidRPr="006025A4" w:rsidRDefault="00413120" w:rsidP="00D87653">
            <w:pPr>
              <w:pStyle w:val="TableHeader"/>
              <w:rPr>
                <w:b/>
              </w:rPr>
            </w:pPr>
            <w:r>
              <w:t>P</w:t>
            </w:r>
            <w:r w:rsidR="00807589" w:rsidRPr="00D87653">
              <w:t>er resident per day</w:t>
            </w:r>
          </w:p>
        </w:tc>
        <w:tc>
          <w:tcPr>
            <w:tcW w:w="1994" w:type="dxa"/>
          </w:tcPr>
          <w:p w14:paraId="4EFF5527" w14:textId="3BE3D1F0" w:rsidR="00807589" w:rsidRPr="00D87653" w:rsidRDefault="001A7445" w:rsidP="00D87653">
            <w:pPr>
              <w:pStyle w:val="TableHeader"/>
            </w:pPr>
            <w:r>
              <w:t xml:space="preserve">Change from </w:t>
            </w:r>
            <w:r w:rsidR="009942CF">
              <w:t>March</w:t>
            </w:r>
            <w:r w:rsidR="00920073">
              <w:t xml:space="preserve"> 202</w:t>
            </w:r>
            <w:r w:rsidR="00304A95">
              <w:t>3</w:t>
            </w:r>
            <w:r w:rsidR="00920073">
              <w:t xml:space="preserve"> year</w:t>
            </w:r>
            <w:r w:rsidR="00D67007">
              <w:t>-</w:t>
            </w:r>
            <w:r w:rsidR="00920073">
              <w:t>to</w:t>
            </w:r>
            <w:r w:rsidR="00D67007">
              <w:t>-</w:t>
            </w:r>
            <w:r w:rsidR="00920073">
              <w:t>date</w:t>
            </w:r>
            <w:r>
              <w:t xml:space="preserve"> per resident per day</w:t>
            </w:r>
            <w:r w:rsidR="00EF474E">
              <w:t>*</w:t>
            </w:r>
          </w:p>
        </w:tc>
      </w:tr>
      <w:tr w:rsidR="00671DF6" w14:paraId="09A9481B" w14:textId="77777777" w:rsidTr="00CE41C0">
        <w:trPr>
          <w:trHeight w:val="286"/>
        </w:trPr>
        <w:tc>
          <w:tcPr>
            <w:tcW w:w="2961" w:type="dxa"/>
            <w:vAlign w:val="bottom"/>
          </w:tcPr>
          <w:p w14:paraId="18619F56" w14:textId="24CB116E" w:rsidR="00671DF6" w:rsidRPr="00CE41C0" w:rsidRDefault="00671DF6" w:rsidP="00671DF6">
            <w:r w:rsidRPr="00671DF6">
              <w:t>Revenue</w:t>
            </w:r>
          </w:p>
        </w:tc>
        <w:tc>
          <w:tcPr>
            <w:tcW w:w="2204" w:type="dxa"/>
            <w:vAlign w:val="bottom"/>
          </w:tcPr>
          <w:p w14:paraId="742A5E36" w14:textId="7985D104" w:rsidR="00671DF6" w:rsidRPr="00CE41C0" w:rsidRDefault="00671DF6" w:rsidP="00086A3F">
            <w:r w:rsidRPr="00671DF6">
              <w:t>$23,171.6</w:t>
            </w:r>
            <w:r w:rsidR="004D0333">
              <w:t>m</w:t>
            </w:r>
            <w:r w:rsidRPr="00671DF6">
              <w:t xml:space="preserve"> </w:t>
            </w:r>
          </w:p>
        </w:tc>
        <w:tc>
          <w:tcPr>
            <w:tcW w:w="2054" w:type="dxa"/>
            <w:vAlign w:val="bottom"/>
          </w:tcPr>
          <w:p w14:paraId="186D31C2" w14:textId="4880DCEB" w:rsidR="00671DF6" w:rsidRPr="00CE41C0" w:rsidRDefault="00671DF6" w:rsidP="00086A3F">
            <w:r w:rsidRPr="00671DF6">
              <w:t xml:space="preserve">$346.21 </w:t>
            </w:r>
          </w:p>
        </w:tc>
        <w:tc>
          <w:tcPr>
            <w:tcW w:w="1994" w:type="dxa"/>
            <w:vAlign w:val="bottom"/>
          </w:tcPr>
          <w:p w14:paraId="301AA7EF" w14:textId="474F1827" w:rsidR="00671DF6" w:rsidRPr="00671DF6" w:rsidRDefault="00671DF6" w:rsidP="00086A3F">
            <w:r>
              <w:rPr>
                <w:rFonts w:ascii="Calibri" w:hAnsi="Calibri" w:cs="Calibri"/>
                <w:color w:val="1E1545"/>
                <w:sz w:val="22"/>
                <w:szCs w:val="22"/>
              </w:rPr>
              <w:t xml:space="preserve">↑ </w:t>
            </w:r>
            <w:r w:rsidRPr="00671DF6">
              <w:t>$9.8</w:t>
            </w:r>
            <w:r w:rsidR="00E056EF">
              <w:t>5</w:t>
            </w:r>
            <w:r w:rsidRPr="00671DF6">
              <w:t xml:space="preserve"> </w:t>
            </w:r>
          </w:p>
        </w:tc>
      </w:tr>
      <w:tr w:rsidR="00685148" w14:paraId="60A2B001" w14:textId="4FE7E7CA" w:rsidTr="00CE41C0">
        <w:trPr>
          <w:trHeight w:val="286"/>
        </w:trPr>
        <w:tc>
          <w:tcPr>
            <w:tcW w:w="2961" w:type="dxa"/>
            <w:vAlign w:val="bottom"/>
          </w:tcPr>
          <w:p w14:paraId="73A46017" w14:textId="49964012" w:rsidR="00685148" w:rsidRPr="009342F1" w:rsidRDefault="00685148" w:rsidP="00685148">
            <w:r w:rsidRPr="00CE41C0">
              <w:t>Expenses</w:t>
            </w:r>
          </w:p>
        </w:tc>
        <w:tc>
          <w:tcPr>
            <w:tcW w:w="2204" w:type="dxa"/>
            <w:vAlign w:val="bottom"/>
          </w:tcPr>
          <w:p w14:paraId="04075855" w14:textId="1DB08CF4" w:rsidR="00685148" w:rsidRPr="001A7445" w:rsidRDefault="00685148" w:rsidP="00685148">
            <w:r w:rsidRPr="00CE41C0">
              <w:t>$24,</w:t>
            </w:r>
            <w:r w:rsidR="00671DF6" w:rsidRPr="00671DF6">
              <w:t>095.7</w:t>
            </w:r>
            <w:r w:rsidR="004D0333">
              <w:t>m</w:t>
            </w:r>
            <w:r w:rsidRPr="00CE41C0">
              <w:t xml:space="preserve"> </w:t>
            </w:r>
          </w:p>
        </w:tc>
        <w:tc>
          <w:tcPr>
            <w:tcW w:w="2054" w:type="dxa"/>
            <w:vAlign w:val="bottom"/>
          </w:tcPr>
          <w:p w14:paraId="28D45FAA" w14:textId="2018EE1B" w:rsidR="00685148" w:rsidRPr="001A7445" w:rsidRDefault="00671DF6" w:rsidP="00685148">
            <w:r w:rsidRPr="00671DF6">
              <w:t xml:space="preserve">$360.02 </w:t>
            </w:r>
          </w:p>
        </w:tc>
        <w:tc>
          <w:tcPr>
            <w:tcW w:w="1994" w:type="dxa"/>
            <w:vAlign w:val="bottom"/>
          </w:tcPr>
          <w:p w14:paraId="0EB40428" w14:textId="342E90BD" w:rsidR="00685148" w:rsidRPr="001A7445" w:rsidRDefault="00CE41C0" w:rsidP="00685148">
            <w:r>
              <w:rPr>
                <w:rFonts w:ascii="Calibri" w:hAnsi="Calibri" w:cs="Calibri"/>
                <w:color w:val="1E1545"/>
                <w:sz w:val="22"/>
                <w:szCs w:val="22"/>
              </w:rPr>
              <w:t xml:space="preserve">↑ </w:t>
            </w:r>
            <w:r w:rsidR="00685148" w:rsidRPr="00CE41C0">
              <w:t>$8.</w:t>
            </w:r>
            <w:r w:rsidR="004B6909">
              <w:t>99</w:t>
            </w:r>
            <w:r w:rsidR="00685148" w:rsidRPr="00CE41C0">
              <w:t xml:space="preserve"> </w:t>
            </w:r>
          </w:p>
        </w:tc>
      </w:tr>
      <w:tr w:rsidR="00685148" w14:paraId="7A48FE0A" w14:textId="5583964A" w:rsidTr="00CE41C0">
        <w:trPr>
          <w:trHeight w:val="139"/>
        </w:trPr>
        <w:tc>
          <w:tcPr>
            <w:tcW w:w="2961" w:type="dxa"/>
            <w:vAlign w:val="bottom"/>
          </w:tcPr>
          <w:p w14:paraId="076FAEAD" w14:textId="67053B2F" w:rsidR="00685148" w:rsidRPr="009342F1" w:rsidRDefault="00685148" w:rsidP="00685148">
            <w:r w:rsidRPr="00CE41C0">
              <w:t>Net profit before tax</w:t>
            </w:r>
          </w:p>
        </w:tc>
        <w:tc>
          <w:tcPr>
            <w:tcW w:w="2204" w:type="dxa"/>
            <w:vAlign w:val="bottom"/>
          </w:tcPr>
          <w:p w14:paraId="628CD041" w14:textId="191C38D8" w:rsidR="00685148" w:rsidRPr="001A7445" w:rsidRDefault="00671DF6" w:rsidP="00685148">
            <w:r w:rsidRPr="00671DF6">
              <w:t>($924.</w:t>
            </w:r>
            <w:proofErr w:type="gramStart"/>
            <w:r w:rsidRPr="00671DF6">
              <w:t>0)</w:t>
            </w:r>
            <w:r w:rsidR="004D0333">
              <w:t>m</w:t>
            </w:r>
            <w:proofErr w:type="gramEnd"/>
          </w:p>
        </w:tc>
        <w:tc>
          <w:tcPr>
            <w:tcW w:w="2054" w:type="dxa"/>
            <w:vAlign w:val="bottom"/>
          </w:tcPr>
          <w:p w14:paraId="4F1E414B" w14:textId="47D8E7FB" w:rsidR="00685148" w:rsidRPr="001A7445" w:rsidRDefault="00685148" w:rsidP="00685148">
            <w:r w:rsidRPr="00CE41C0">
              <w:t>($13.</w:t>
            </w:r>
            <w:r w:rsidR="00671DF6" w:rsidRPr="00671DF6">
              <w:t>81</w:t>
            </w:r>
            <w:r w:rsidRPr="00CE41C0">
              <w:t>)</w:t>
            </w:r>
          </w:p>
        </w:tc>
        <w:tc>
          <w:tcPr>
            <w:tcW w:w="1994" w:type="dxa"/>
            <w:vAlign w:val="bottom"/>
          </w:tcPr>
          <w:p w14:paraId="34297158" w14:textId="1A0702B1" w:rsidR="00685148" w:rsidRPr="001A7445" w:rsidRDefault="00CE41C0" w:rsidP="00685148">
            <w:r>
              <w:rPr>
                <w:rFonts w:ascii="Calibri" w:hAnsi="Calibri" w:cs="Calibri"/>
                <w:color w:val="1E1545"/>
                <w:sz w:val="22"/>
                <w:szCs w:val="22"/>
              </w:rPr>
              <w:t xml:space="preserve">↑ </w:t>
            </w:r>
            <w:r w:rsidR="00685148" w:rsidRPr="00CE41C0">
              <w:t>$0.</w:t>
            </w:r>
            <w:r w:rsidR="00671DF6" w:rsidRPr="00671DF6">
              <w:t>8</w:t>
            </w:r>
            <w:r w:rsidR="004B6909">
              <w:t>7</w:t>
            </w:r>
            <w:r w:rsidR="00685148" w:rsidRPr="00CE41C0">
              <w:t xml:space="preserve"> </w:t>
            </w:r>
          </w:p>
        </w:tc>
      </w:tr>
      <w:tr w:rsidR="00685148" w14:paraId="574E72F4" w14:textId="1B66E450" w:rsidTr="00CE41C0">
        <w:trPr>
          <w:trHeight w:val="207"/>
        </w:trPr>
        <w:tc>
          <w:tcPr>
            <w:tcW w:w="2961" w:type="dxa"/>
            <w:vAlign w:val="bottom"/>
          </w:tcPr>
          <w:p w14:paraId="3778D2EC" w14:textId="491A21EC" w:rsidR="00685148" w:rsidRPr="009342F1" w:rsidRDefault="00685148" w:rsidP="00685148">
            <w:r w:rsidRPr="00CE41C0">
              <w:lastRenderedPageBreak/>
              <w:t>Net profit before tax margin</w:t>
            </w:r>
          </w:p>
        </w:tc>
        <w:tc>
          <w:tcPr>
            <w:tcW w:w="2204" w:type="dxa"/>
            <w:vAlign w:val="bottom"/>
          </w:tcPr>
          <w:p w14:paraId="31407E6D" w14:textId="70841629" w:rsidR="00685148" w:rsidRPr="001A7445" w:rsidRDefault="00685148" w:rsidP="00685148">
            <w:r w:rsidRPr="00CE41C0">
              <w:t>(3.</w:t>
            </w:r>
            <w:r w:rsidR="00671DF6" w:rsidRPr="00671DF6">
              <w:t>99</w:t>
            </w:r>
            <w:r w:rsidRPr="00CE41C0">
              <w:t>%)</w:t>
            </w:r>
          </w:p>
        </w:tc>
        <w:tc>
          <w:tcPr>
            <w:tcW w:w="2054" w:type="dxa"/>
            <w:vAlign w:val="bottom"/>
          </w:tcPr>
          <w:p w14:paraId="123EFB82" w14:textId="0D795336" w:rsidR="00685148" w:rsidRPr="001A7445" w:rsidRDefault="00685148" w:rsidP="00685148">
            <w:r w:rsidRPr="00CE41C0">
              <w:t>(3.</w:t>
            </w:r>
            <w:r w:rsidR="00671DF6" w:rsidRPr="00671DF6">
              <w:t>99</w:t>
            </w:r>
            <w:r w:rsidRPr="00CE41C0">
              <w:t>%)</w:t>
            </w:r>
          </w:p>
        </w:tc>
        <w:tc>
          <w:tcPr>
            <w:tcW w:w="1994" w:type="dxa"/>
            <w:vAlign w:val="bottom"/>
          </w:tcPr>
          <w:p w14:paraId="555194A6" w14:textId="53D607F9" w:rsidR="00685148" w:rsidRPr="001A7445" w:rsidRDefault="00671DF6" w:rsidP="00685148">
            <w:r>
              <w:rPr>
                <w:rFonts w:ascii="Calibri" w:hAnsi="Calibri" w:cs="Calibri"/>
                <w:color w:val="1E1545"/>
                <w:sz w:val="22"/>
                <w:szCs w:val="22"/>
              </w:rPr>
              <w:t xml:space="preserve">↑ </w:t>
            </w:r>
            <w:r w:rsidRPr="00671DF6">
              <w:t>0.37</w:t>
            </w:r>
            <w:r w:rsidR="008005DB">
              <w:t xml:space="preserve"> percentage points</w:t>
            </w:r>
          </w:p>
        </w:tc>
      </w:tr>
      <w:tr w:rsidR="00685148" w14:paraId="096F973E" w14:textId="2B25FDE4" w:rsidTr="00CE41C0">
        <w:trPr>
          <w:trHeight w:val="135"/>
        </w:trPr>
        <w:tc>
          <w:tcPr>
            <w:tcW w:w="2961" w:type="dxa"/>
            <w:vAlign w:val="bottom"/>
          </w:tcPr>
          <w:p w14:paraId="2ECD965E" w14:textId="6D91BDC0" w:rsidR="00685148" w:rsidRPr="009342F1" w:rsidRDefault="00685148" w:rsidP="00685148">
            <w:r w:rsidRPr="00CE41C0">
              <w:t xml:space="preserve">Earnings before interest, tax, </w:t>
            </w:r>
            <w:proofErr w:type="gramStart"/>
            <w:r w:rsidRPr="00CE41C0">
              <w:t>depreciation</w:t>
            </w:r>
            <w:proofErr w:type="gramEnd"/>
            <w:r w:rsidRPr="00CE41C0">
              <w:t xml:space="preserve"> and amortisation (EBITDA)</w:t>
            </w:r>
          </w:p>
        </w:tc>
        <w:tc>
          <w:tcPr>
            <w:tcW w:w="2204" w:type="dxa"/>
            <w:vAlign w:val="bottom"/>
          </w:tcPr>
          <w:p w14:paraId="200E557D" w14:textId="6ABD85E4" w:rsidR="00685148" w:rsidRPr="001A7445" w:rsidRDefault="00685148" w:rsidP="00685148">
            <w:r w:rsidRPr="00CE41C0">
              <w:t>$1,</w:t>
            </w:r>
            <w:r w:rsidR="00671DF6" w:rsidRPr="00671DF6">
              <w:t>429.1</w:t>
            </w:r>
            <w:r w:rsidR="004D0333">
              <w:t>m</w:t>
            </w:r>
            <w:r w:rsidRPr="00CE41C0">
              <w:t xml:space="preserve"> </w:t>
            </w:r>
          </w:p>
        </w:tc>
        <w:tc>
          <w:tcPr>
            <w:tcW w:w="2054" w:type="dxa"/>
            <w:vAlign w:val="bottom"/>
          </w:tcPr>
          <w:p w14:paraId="60F25EDF" w14:textId="7D579C03" w:rsidR="00685148" w:rsidRPr="001A7445" w:rsidRDefault="00685148" w:rsidP="00685148">
            <w:r w:rsidRPr="00CE41C0">
              <w:t>$21.</w:t>
            </w:r>
            <w:r w:rsidR="00671DF6" w:rsidRPr="00671DF6">
              <w:t>35</w:t>
            </w:r>
            <w:r w:rsidRPr="00CE41C0">
              <w:t xml:space="preserve"> </w:t>
            </w:r>
          </w:p>
        </w:tc>
        <w:tc>
          <w:tcPr>
            <w:tcW w:w="1994" w:type="dxa"/>
            <w:vAlign w:val="bottom"/>
          </w:tcPr>
          <w:p w14:paraId="6B89E9B2" w14:textId="682DC4AF" w:rsidR="00685148" w:rsidRPr="001A7445" w:rsidRDefault="00CE41C0" w:rsidP="00685148">
            <w:r>
              <w:rPr>
                <w:rFonts w:ascii="Calibri" w:hAnsi="Calibri" w:cs="Calibri"/>
                <w:color w:val="1E1545"/>
                <w:sz w:val="22"/>
                <w:szCs w:val="22"/>
              </w:rPr>
              <w:t xml:space="preserve">↑ </w:t>
            </w:r>
            <w:r w:rsidR="00685148" w:rsidRPr="00CE41C0">
              <w:t>$3.</w:t>
            </w:r>
            <w:r w:rsidR="00671DF6" w:rsidRPr="00671DF6">
              <w:t>5</w:t>
            </w:r>
            <w:r w:rsidR="004B6909">
              <w:t>3</w:t>
            </w:r>
            <w:r w:rsidR="00685148" w:rsidRPr="00CE41C0">
              <w:t xml:space="preserve"> </w:t>
            </w:r>
          </w:p>
        </w:tc>
      </w:tr>
    </w:tbl>
    <w:p w14:paraId="54DCCF96" w14:textId="770954F0" w:rsidR="003C60DB" w:rsidRDefault="00EF474E" w:rsidP="00DF7153">
      <w:pPr>
        <w:pStyle w:val="Caption"/>
        <w:rPr>
          <w:b w:val="0"/>
          <w:color w:val="1E1545" w:themeColor="text2"/>
          <w:sz w:val="20"/>
          <w:szCs w:val="20"/>
        </w:rPr>
      </w:pPr>
      <w:r w:rsidRPr="00A90469">
        <w:rPr>
          <w:b w:val="0"/>
          <w:bCs w:val="0"/>
          <w:color w:val="1E1545" w:themeColor="text2"/>
          <w:sz w:val="20"/>
          <w:szCs w:val="20"/>
        </w:rPr>
        <w:t xml:space="preserve">*Note: </w:t>
      </w:r>
      <w:r w:rsidR="00BE6A35" w:rsidRPr="00F83869">
        <w:rPr>
          <w:b w:val="0"/>
          <w:color w:val="1E1545" w:themeColor="text2"/>
          <w:sz w:val="20"/>
          <w:szCs w:val="20"/>
        </w:rPr>
        <w:t xml:space="preserve">Table 1 cannot be directly compared to </w:t>
      </w:r>
      <w:r w:rsidR="00EB100E">
        <w:rPr>
          <w:b w:val="0"/>
          <w:bCs w:val="0"/>
          <w:color w:val="1E1545" w:themeColor="text2"/>
          <w:sz w:val="20"/>
          <w:szCs w:val="20"/>
        </w:rPr>
        <w:t>T</w:t>
      </w:r>
      <w:r w:rsidR="00BE6A35" w:rsidRPr="00F83869">
        <w:rPr>
          <w:b w:val="0"/>
          <w:bCs w:val="0"/>
          <w:color w:val="1E1545" w:themeColor="text2"/>
          <w:sz w:val="20"/>
          <w:szCs w:val="20"/>
        </w:rPr>
        <w:t>able</w:t>
      </w:r>
      <w:r w:rsidR="00BE6A35" w:rsidRPr="00F83869">
        <w:rPr>
          <w:b w:val="0"/>
          <w:color w:val="1E1545" w:themeColor="text2"/>
          <w:sz w:val="20"/>
          <w:szCs w:val="20"/>
        </w:rPr>
        <w:t xml:space="preserve"> 1 in </w:t>
      </w:r>
      <w:r w:rsidR="00F94D97">
        <w:rPr>
          <w:b w:val="0"/>
          <w:bCs w:val="0"/>
          <w:color w:val="1E1545" w:themeColor="text2"/>
          <w:sz w:val="20"/>
          <w:szCs w:val="20"/>
        </w:rPr>
        <w:t>January to March 2023 QFS</w:t>
      </w:r>
      <w:r w:rsidR="00BE6A35" w:rsidRPr="00F83869">
        <w:rPr>
          <w:b w:val="0"/>
          <w:color w:val="1E1545" w:themeColor="text2"/>
          <w:sz w:val="20"/>
          <w:szCs w:val="20"/>
        </w:rPr>
        <w:t xml:space="preserve">, as prior period adjustments have been made to </w:t>
      </w:r>
      <w:r w:rsidR="00F94D97">
        <w:rPr>
          <w:b w:val="0"/>
          <w:bCs w:val="0"/>
          <w:color w:val="1E1545" w:themeColor="text2"/>
          <w:sz w:val="20"/>
          <w:szCs w:val="20"/>
        </w:rPr>
        <w:t>quarter 3</w:t>
      </w:r>
      <w:r w:rsidR="00BE6A35" w:rsidRPr="00F83869">
        <w:rPr>
          <w:b w:val="0"/>
          <w:color w:val="1E1545" w:themeColor="text2"/>
          <w:sz w:val="20"/>
          <w:szCs w:val="20"/>
        </w:rPr>
        <w:t xml:space="preserve"> QFR </w:t>
      </w:r>
      <w:r w:rsidR="000A3A28">
        <w:rPr>
          <w:b w:val="0"/>
          <w:bCs w:val="0"/>
          <w:color w:val="1E1545" w:themeColor="text2"/>
          <w:sz w:val="20"/>
          <w:szCs w:val="20"/>
        </w:rPr>
        <w:t xml:space="preserve">financial </w:t>
      </w:r>
      <w:r w:rsidR="00BE6A35" w:rsidRPr="00F83869">
        <w:rPr>
          <w:b w:val="0"/>
          <w:color w:val="1E1545" w:themeColor="text2"/>
          <w:sz w:val="20"/>
          <w:szCs w:val="20"/>
        </w:rPr>
        <w:t>data, due to the identification of an error in provider reporting</w:t>
      </w:r>
      <w:r w:rsidR="00F83869">
        <w:rPr>
          <w:b w:val="0"/>
          <w:bCs w:val="0"/>
          <w:color w:val="1E1545" w:themeColor="text2"/>
          <w:sz w:val="20"/>
          <w:szCs w:val="20"/>
        </w:rPr>
        <w:t>.</w:t>
      </w:r>
      <w:r w:rsidR="00BE6A35">
        <w:rPr>
          <w:b w:val="0"/>
          <w:color w:val="1E1545" w:themeColor="text2"/>
          <w:sz w:val="20"/>
          <w:szCs w:val="20"/>
        </w:rPr>
        <w:t xml:space="preserve"> </w:t>
      </w:r>
      <w:r w:rsidR="00BE6A35" w:rsidRPr="00F83869">
        <w:rPr>
          <w:b w:val="0"/>
          <w:color w:val="1E1545" w:themeColor="text2"/>
          <w:sz w:val="20"/>
          <w:szCs w:val="20"/>
        </w:rPr>
        <w:t xml:space="preserve">This changes the base figures (from those published in </w:t>
      </w:r>
      <w:r w:rsidR="004000A5">
        <w:rPr>
          <w:b w:val="0"/>
          <w:bCs w:val="0"/>
          <w:color w:val="1E1545" w:themeColor="text2"/>
          <w:sz w:val="20"/>
          <w:szCs w:val="20"/>
        </w:rPr>
        <w:t>the January to March 2023 QFS</w:t>
      </w:r>
      <w:r w:rsidR="00BE6A35" w:rsidRPr="00F83869">
        <w:rPr>
          <w:b w:val="0"/>
          <w:bCs w:val="0"/>
          <w:color w:val="1E1545" w:themeColor="text2"/>
          <w:sz w:val="20"/>
          <w:szCs w:val="20"/>
        </w:rPr>
        <w:t>) used for comparison in this table.</w:t>
      </w:r>
      <w:r w:rsidR="0060615A">
        <w:rPr>
          <w:b w:val="0"/>
          <w:bCs w:val="0"/>
          <w:color w:val="1E1545" w:themeColor="text2"/>
          <w:sz w:val="20"/>
          <w:szCs w:val="20"/>
        </w:rPr>
        <w:t xml:space="preserve"> </w:t>
      </w:r>
      <w:r w:rsidR="00DF7153">
        <w:rPr>
          <w:b w:val="0"/>
          <w:bCs w:val="0"/>
          <w:color w:val="1E1545" w:themeColor="text2"/>
          <w:sz w:val="20"/>
          <w:szCs w:val="20"/>
        </w:rPr>
        <w:t xml:space="preserve">Please see Appendix 1 with updated Table 1 from </w:t>
      </w:r>
      <w:r w:rsidR="00425E0B">
        <w:rPr>
          <w:b w:val="0"/>
          <w:bCs w:val="0"/>
          <w:color w:val="1E1545" w:themeColor="text2"/>
          <w:sz w:val="20"/>
          <w:szCs w:val="20"/>
        </w:rPr>
        <w:t>January to March 2023 QFS.</w:t>
      </w:r>
    </w:p>
    <w:p w14:paraId="7B3DE3A1" w14:textId="50727D76" w:rsidR="00BD762E" w:rsidRPr="00C04562" w:rsidRDefault="00C04562" w:rsidP="007D3757">
      <w:pPr>
        <w:rPr>
          <w:color w:val="1E1545" w:themeColor="text2"/>
        </w:rPr>
      </w:pPr>
      <w:r w:rsidRPr="00C04562">
        <w:rPr>
          <w:noProof/>
        </w:rPr>
        <mc:AlternateContent>
          <mc:Choice Requires="wps">
            <w:drawing>
              <wp:anchor distT="0" distB="0" distL="114300" distR="114300" simplePos="0" relativeHeight="251658242" behindDoc="0" locked="0" layoutInCell="1" allowOverlap="1" wp14:anchorId="7A074145" wp14:editId="1D7A442C">
                <wp:simplePos x="0" y="0"/>
                <wp:positionH relativeFrom="page">
                  <wp:posOffset>773430</wp:posOffset>
                </wp:positionH>
                <wp:positionV relativeFrom="paragraph">
                  <wp:posOffset>963295</wp:posOffset>
                </wp:positionV>
                <wp:extent cx="456768" cy="544600"/>
                <wp:effectExtent l="0" t="0" r="0" b="0"/>
                <wp:wrapNone/>
                <wp:docPr id="1855756353" name="Text Box 1855756353"/>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F7ED708" w14:textId="53912DBD" w:rsidR="008810CC" w:rsidRDefault="00DD4E08">
                            <w:r>
                              <w:rPr>
                                <w:noProof/>
                              </w:rPr>
                              <w:drawing>
                                <wp:inline distT="0" distB="0" distL="0" distR="0" wp14:anchorId="5119DB27" wp14:editId="2F303E93">
                                  <wp:extent cx="257810" cy="257810"/>
                                  <wp:effectExtent l="0" t="0" r="8890" b="8890"/>
                                  <wp:docPr id="1855756378" name="Graphic 185575637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4145" id="Text Box 1855756353" o:spid="_x0000_s1027" type="#_x0000_t202" style="position:absolute;margin-left:60.9pt;margin-top:75.85pt;width:35.95pt;height:4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C5GQ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" filled="f" stroked="f" strokeweight=".5pt">
                <v:textbox>
                  <w:txbxContent>
                    <w:p w14:paraId="0F7ED708" w14:textId="53912DBD" w:rsidR="008810CC" w:rsidRDefault="00DD4E08">
                      <w:r>
                        <w:rPr>
                          <w:noProof/>
                        </w:rPr>
                        <w:drawing>
                          <wp:inline distT="0" distB="0" distL="0" distR="0" wp14:anchorId="5119DB27" wp14:editId="2F303E93">
                            <wp:extent cx="257810" cy="257810"/>
                            <wp:effectExtent l="0" t="0" r="8890" b="8890"/>
                            <wp:docPr id="1855756378" name="Graphic 185575637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w10:wrap anchorx="page"/>
              </v:shape>
            </w:pict>
          </mc:Fallback>
        </mc:AlternateContent>
      </w:r>
      <w:r w:rsidR="007D25FF" w:rsidRPr="00C04562">
        <w:t>Table 2 is a</w:t>
      </w:r>
      <w:r w:rsidR="002E369E" w:rsidRPr="00C04562">
        <w:rPr>
          <w:color w:val="1E1545" w:themeColor="text2"/>
        </w:rPr>
        <w:t>n estimated</w:t>
      </w:r>
      <w:r w:rsidR="007D25FF" w:rsidRPr="00C04562">
        <w:rPr>
          <w:color w:val="1E1545" w:themeColor="text2"/>
        </w:rPr>
        <w:t xml:space="preserve"> quarter </w:t>
      </w:r>
      <w:r w:rsidR="00E94B22" w:rsidRPr="00C04562">
        <w:rPr>
          <w:color w:val="1E1545" w:themeColor="text2"/>
        </w:rPr>
        <w:t>4</w:t>
      </w:r>
      <w:r w:rsidR="007D25FF" w:rsidRPr="00C04562">
        <w:rPr>
          <w:color w:val="1E1545" w:themeColor="text2"/>
        </w:rPr>
        <w:t xml:space="preserve"> summary of residential </w:t>
      </w:r>
      <w:r w:rsidR="002D20F9">
        <w:rPr>
          <w:color w:val="1E1545" w:themeColor="text2"/>
        </w:rPr>
        <w:t xml:space="preserve">aged </w:t>
      </w:r>
      <w:r w:rsidR="007D25FF" w:rsidRPr="00C04562">
        <w:rPr>
          <w:color w:val="1E1545" w:themeColor="text2"/>
        </w:rPr>
        <w:t xml:space="preserve">care providers’ revenue and expenses. For-profit and not-for-profit residential care providers returned a collective </w:t>
      </w:r>
      <w:r w:rsidR="00346A4E" w:rsidRPr="00C04562">
        <w:rPr>
          <w:color w:val="1E1545" w:themeColor="text2"/>
        </w:rPr>
        <w:t xml:space="preserve">quarter </w:t>
      </w:r>
      <w:r w:rsidR="00E94B22" w:rsidRPr="00C04562">
        <w:rPr>
          <w:color w:val="1E1545" w:themeColor="text2"/>
        </w:rPr>
        <w:t>4</w:t>
      </w:r>
      <w:r w:rsidR="007D25FF" w:rsidRPr="00C04562">
        <w:rPr>
          <w:color w:val="1E1545" w:themeColor="text2"/>
        </w:rPr>
        <w:t xml:space="preserve"> net </w:t>
      </w:r>
      <w:r w:rsidR="00AE28A5" w:rsidRPr="00C04562">
        <w:rPr>
          <w:color w:val="1E1545" w:themeColor="text2"/>
        </w:rPr>
        <w:t xml:space="preserve">loss </w:t>
      </w:r>
      <w:r w:rsidR="007D25FF" w:rsidRPr="00C04562">
        <w:rPr>
          <w:color w:val="1E1545" w:themeColor="text2"/>
        </w:rPr>
        <w:t>before tax of</w:t>
      </w:r>
      <w:r w:rsidR="00826260" w:rsidRPr="00C04562">
        <w:rPr>
          <w:color w:val="1E1545" w:themeColor="text2"/>
        </w:rPr>
        <w:t xml:space="preserve"> $</w:t>
      </w:r>
      <w:r w:rsidR="003E1FBB">
        <w:rPr>
          <w:color w:val="1E1545" w:themeColor="text2"/>
        </w:rPr>
        <w:t>189</w:t>
      </w:r>
      <w:r w:rsidR="00206D01">
        <w:rPr>
          <w:color w:val="1E1545" w:themeColor="text2"/>
        </w:rPr>
        <w:t>.7</w:t>
      </w:r>
      <w:r w:rsidR="007D25FF" w:rsidRPr="00C04562">
        <w:rPr>
          <w:color w:val="1E1545" w:themeColor="text2"/>
        </w:rPr>
        <w:t xml:space="preserve"> million. This equates to </w:t>
      </w:r>
      <w:r w:rsidR="00D80037" w:rsidRPr="00C04562">
        <w:rPr>
          <w:color w:val="1E1545" w:themeColor="text2"/>
        </w:rPr>
        <w:t>an isolated</w:t>
      </w:r>
      <w:r w:rsidR="007D25FF" w:rsidRPr="00C04562">
        <w:rPr>
          <w:color w:val="1E1545" w:themeColor="text2"/>
        </w:rPr>
        <w:t xml:space="preserve"> </w:t>
      </w:r>
      <w:r w:rsidR="00160E74" w:rsidRPr="00C04562">
        <w:rPr>
          <w:color w:val="1E1545" w:themeColor="text2"/>
        </w:rPr>
        <w:t xml:space="preserve">quarter </w:t>
      </w:r>
      <w:r w:rsidR="00AE28A5" w:rsidRPr="00C04562">
        <w:rPr>
          <w:color w:val="1E1545" w:themeColor="text2"/>
        </w:rPr>
        <w:t>4</w:t>
      </w:r>
      <w:r w:rsidR="007D25FF" w:rsidRPr="00C04562">
        <w:rPr>
          <w:color w:val="1E1545" w:themeColor="text2"/>
        </w:rPr>
        <w:t xml:space="preserve"> net </w:t>
      </w:r>
      <w:r w:rsidR="00AE28A5" w:rsidRPr="00C04562">
        <w:rPr>
          <w:color w:val="1E1545" w:themeColor="text2"/>
        </w:rPr>
        <w:t>loss</w:t>
      </w:r>
      <w:r w:rsidR="007D25FF" w:rsidRPr="00C04562">
        <w:rPr>
          <w:color w:val="1E1545" w:themeColor="text2"/>
        </w:rPr>
        <w:t xml:space="preserve"> before tax of $</w:t>
      </w:r>
      <w:r w:rsidR="00985891">
        <w:rPr>
          <w:color w:val="1E1545" w:themeColor="text2"/>
        </w:rPr>
        <w:t>11.23</w:t>
      </w:r>
      <w:r w:rsidR="007D25FF" w:rsidRPr="00C04562">
        <w:rPr>
          <w:color w:val="1E1545" w:themeColor="text2"/>
        </w:rPr>
        <w:t xml:space="preserve"> per resident per da</w:t>
      </w:r>
      <w:r>
        <w:rPr>
          <w:color w:val="1E1545" w:themeColor="text2"/>
        </w:rPr>
        <w:t xml:space="preserve">y </w:t>
      </w:r>
      <w:r w:rsidRPr="00C04562">
        <w:rPr>
          <w:color w:val="1E1545" w:themeColor="text2"/>
        </w:rPr>
        <w:t xml:space="preserve">and is down </w:t>
      </w:r>
      <w:r w:rsidR="007D25FF" w:rsidRPr="00C04562">
        <w:rPr>
          <w:color w:val="1E1545" w:themeColor="text2"/>
        </w:rPr>
        <w:t>$</w:t>
      </w:r>
      <w:r w:rsidR="00985891">
        <w:rPr>
          <w:color w:val="1E1545" w:themeColor="text2"/>
        </w:rPr>
        <w:t>7.</w:t>
      </w:r>
      <w:r w:rsidR="003D1BD5">
        <w:rPr>
          <w:color w:val="1E1545" w:themeColor="text2"/>
        </w:rPr>
        <w:t>83</w:t>
      </w:r>
      <w:r w:rsidR="00DD631E" w:rsidRPr="00C04562">
        <w:rPr>
          <w:color w:val="1E1545" w:themeColor="text2"/>
        </w:rPr>
        <w:t xml:space="preserve"> </w:t>
      </w:r>
      <w:r w:rsidR="007D25FF" w:rsidRPr="00C04562">
        <w:rPr>
          <w:color w:val="1E1545" w:themeColor="text2"/>
        </w:rPr>
        <w:t xml:space="preserve">per resident per day on the </w:t>
      </w:r>
      <w:r w:rsidR="00D429E8" w:rsidRPr="00C04562">
        <w:rPr>
          <w:color w:val="1E1545" w:themeColor="text2"/>
        </w:rPr>
        <w:t xml:space="preserve">quarter </w:t>
      </w:r>
      <w:r w:rsidRPr="00C04562">
        <w:rPr>
          <w:color w:val="1E1545" w:themeColor="text2"/>
        </w:rPr>
        <w:t>3</w:t>
      </w:r>
      <w:r w:rsidR="007D25FF" w:rsidRPr="00C04562">
        <w:rPr>
          <w:color w:val="1E1545" w:themeColor="text2"/>
        </w:rPr>
        <w:t xml:space="preserve"> result. </w:t>
      </w:r>
    </w:p>
    <w:p w14:paraId="2DF4B8F5" w14:textId="1F6F3486" w:rsidR="00044430" w:rsidRDefault="00044430" w:rsidP="00DD4E08">
      <w:pPr>
        <w:pStyle w:val="Caption"/>
        <w:ind w:left="330"/>
        <w:rPr>
          <w:sz w:val="20"/>
          <w:szCs w:val="20"/>
        </w:rPr>
      </w:pPr>
      <w:r w:rsidRPr="00027633">
        <w:rPr>
          <w:sz w:val="20"/>
          <w:szCs w:val="20"/>
        </w:rPr>
        <w:t>Table</w:t>
      </w:r>
      <w:r w:rsidR="001B3D98" w:rsidRPr="00027633">
        <w:rPr>
          <w:sz w:val="20"/>
          <w:szCs w:val="20"/>
        </w:rPr>
        <w:t xml:space="preserve"> 2</w:t>
      </w:r>
      <w:r w:rsidRPr="00027633">
        <w:rPr>
          <w:sz w:val="20"/>
          <w:szCs w:val="20"/>
        </w:rPr>
        <w:t xml:space="preserve">: </w:t>
      </w:r>
      <w:r w:rsidR="00303E42" w:rsidRPr="00027633">
        <w:rPr>
          <w:sz w:val="20"/>
          <w:szCs w:val="20"/>
        </w:rPr>
        <w:t xml:space="preserve">Quarter </w:t>
      </w:r>
      <w:r w:rsidR="00C04562">
        <w:rPr>
          <w:sz w:val="20"/>
          <w:szCs w:val="20"/>
        </w:rPr>
        <w:t>4</w:t>
      </w:r>
      <w:r w:rsidR="00303E42" w:rsidRPr="00027633">
        <w:rPr>
          <w:sz w:val="20"/>
          <w:szCs w:val="20"/>
        </w:rPr>
        <w:t xml:space="preserve"> summary of financial performance of residential aged care for-profit and </w:t>
      </w:r>
      <w:r w:rsidR="008810CC">
        <w:rPr>
          <w:sz w:val="20"/>
          <w:szCs w:val="20"/>
        </w:rPr>
        <w:t xml:space="preserve">  </w:t>
      </w:r>
      <w:r w:rsidR="00303E42" w:rsidRPr="00027633">
        <w:rPr>
          <w:sz w:val="20"/>
          <w:szCs w:val="20"/>
        </w:rPr>
        <w:t>not-for-profit providers</w:t>
      </w:r>
      <w:r w:rsidR="00145955" w:rsidRPr="00027633">
        <w:rPr>
          <w:sz w:val="20"/>
          <w:szCs w:val="20"/>
        </w:rPr>
        <w:t xml:space="preserve"> (estimate)</w:t>
      </w:r>
    </w:p>
    <w:tbl>
      <w:tblPr>
        <w:tblStyle w:val="DepartmentofHealthtable"/>
        <w:tblW w:w="9213" w:type="dxa"/>
        <w:tblLook w:val="0420" w:firstRow="1" w:lastRow="0" w:firstColumn="0" w:lastColumn="0" w:noHBand="0" w:noVBand="1"/>
      </w:tblPr>
      <w:tblGrid>
        <w:gridCol w:w="2740"/>
        <w:gridCol w:w="1655"/>
        <w:gridCol w:w="2835"/>
        <w:gridCol w:w="1983"/>
      </w:tblGrid>
      <w:tr w:rsidR="005F692E" w:rsidRPr="00D87653" w14:paraId="1C499195" w14:textId="77777777" w:rsidTr="003D1BD5">
        <w:trPr>
          <w:cnfStyle w:val="100000000000" w:firstRow="1" w:lastRow="0" w:firstColumn="0" w:lastColumn="0" w:oddVBand="0" w:evenVBand="0" w:oddHBand="0" w:evenHBand="0" w:firstRowFirstColumn="0" w:firstRowLastColumn="0" w:lastRowFirstColumn="0" w:lastRowLastColumn="0"/>
          <w:trHeight w:val="213"/>
        </w:trPr>
        <w:tc>
          <w:tcPr>
            <w:tcW w:w="2740" w:type="dxa"/>
          </w:tcPr>
          <w:p w14:paraId="6C0E9E81" w14:textId="00E3B510" w:rsidR="005F692E" w:rsidRPr="00D87653" w:rsidRDefault="005F692E" w:rsidP="005F692E">
            <w:pPr>
              <w:pStyle w:val="TableHeader"/>
            </w:pPr>
          </w:p>
        </w:tc>
        <w:tc>
          <w:tcPr>
            <w:tcW w:w="1655" w:type="dxa"/>
          </w:tcPr>
          <w:p w14:paraId="07E3B9DF" w14:textId="4EA323A9" w:rsidR="005F692E" w:rsidRPr="00401C4D" w:rsidRDefault="00413120" w:rsidP="005F692E">
            <w:pPr>
              <w:pStyle w:val="TableHeader"/>
              <w:rPr>
                <w:b/>
              </w:rPr>
            </w:pPr>
            <w:r>
              <w:t>Total</w:t>
            </w:r>
            <w:r w:rsidR="005F692E">
              <w:t xml:space="preserve"> </w:t>
            </w:r>
          </w:p>
        </w:tc>
        <w:tc>
          <w:tcPr>
            <w:tcW w:w="2835" w:type="dxa"/>
          </w:tcPr>
          <w:p w14:paraId="465E4EFE" w14:textId="2B00690D" w:rsidR="005F692E" w:rsidRPr="006025A4" w:rsidRDefault="00413120" w:rsidP="005F692E">
            <w:pPr>
              <w:pStyle w:val="TableHeader"/>
              <w:rPr>
                <w:b/>
              </w:rPr>
            </w:pPr>
            <w:r>
              <w:t>P</w:t>
            </w:r>
            <w:r w:rsidR="005F692E">
              <w:t>er resident per day</w:t>
            </w:r>
          </w:p>
        </w:tc>
        <w:tc>
          <w:tcPr>
            <w:tcW w:w="1983" w:type="dxa"/>
          </w:tcPr>
          <w:p w14:paraId="2B093BD8" w14:textId="2D98D358" w:rsidR="005F692E" w:rsidRPr="00D87653" w:rsidRDefault="005F692E" w:rsidP="005F692E">
            <w:pPr>
              <w:pStyle w:val="TableHeader"/>
            </w:pPr>
            <w:r>
              <w:t xml:space="preserve">Change from </w:t>
            </w:r>
            <w:r w:rsidR="00C543BB">
              <w:t>Q</w:t>
            </w:r>
            <w:r w:rsidR="00304A95">
              <w:t>3</w:t>
            </w:r>
            <w:r>
              <w:t xml:space="preserve"> </w:t>
            </w:r>
            <w:r w:rsidR="00E7289B">
              <w:t>per resident per day</w:t>
            </w:r>
            <w:r w:rsidR="00883FD8">
              <w:t>*</w:t>
            </w:r>
          </w:p>
        </w:tc>
      </w:tr>
      <w:tr w:rsidR="00625AC3" w:rsidRPr="001A7445" w14:paraId="3701DF6F" w14:textId="77777777" w:rsidTr="003D1BD5">
        <w:trPr>
          <w:trHeight w:val="286"/>
        </w:trPr>
        <w:tc>
          <w:tcPr>
            <w:tcW w:w="2740" w:type="dxa"/>
            <w:vAlign w:val="top"/>
          </w:tcPr>
          <w:p w14:paraId="067F1830" w14:textId="3350C0B2" w:rsidR="00625AC3" w:rsidRPr="00E91D07" w:rsidRDefault="00625AC3" w:rsidP="00625AC3">
            <w:r w:rsidRPr="008F349A">
              <w:t>Revenue</w:t>
            </w:r>
          </w:p>
        </w:tc>
        <w:tc>
          <w:tcPr>
            <w:tcW w:w="1655" w:type="dxa"/>
            <w:vAlign w:val="top"/>
          </w:tcPr>
          <w:p w14:paraId="54CFA408" w14:textId="2F69FD88" w:rsidR="00625AC3" w:rsidRDefault="00625AC3" w:rsidP="00086A3F">
            <w:r w:rsidRPr="008F349A">
              <w:t xml:space="preserve"> $6,341.6</w:t>
            </w:r>
            <w:r w:rsidR="003D1BD5">
              <w:t>m</w:t>
            </w:r>
            <w:r w:rsidRPr="008F349A">
              <w:t xml:space="preserve"> </w:t>
            </w:r>
          </w:p>
        </w:tc>
        <w:tc>
          <w:tcPr>
            <w:tcW w:w="2835" w:type="dxa"/>
            <w:vAlign w:val="top"/>
          </w:tcPr>
          <w:p w14:paraId="3CD4A265" w14:textId="1964BD4E" w:rsidR="00625AC3" w:rsidRDefault="00625AC3" w:rsidP="00086A3F">
            <w:r w:rsidRPr="008F349A">
              <w:t xml:space="preserve"> $375.41 </w:t>
            </w:r>
          </w:p>
        </w:tc>
        <w:tc>
          <w:tcPr>
            <w:tcW w:w="1983" w:type="dxa"/>
            <w:vAlign w:val="top"/>
          </w:tcPr>
          <w:p w14:paraId="4466CE37" w14:textId="495F8259" w:rsidR="00625AC3" w:rsidRPr="00660F55" w:rsidRDefault="00625AC3" w:rsidP="00086A3F">
            <w:r w:rsidRPr="000064F5">
              <w:rPr>
                <w:rFonts w:ascii="Calibri" w:hAnsi="Calibri" w:cs="Calibri"/>
                <w:color w:val="1E1545"/>
                <w:sz w:val="22"/>
                <w:szCs w:val="22"/>
              </w:rPr>
              <w:t>↑</w:t>
            </w:r>
            <w:r>
              <w:rPr>
                <w:rFonts w:ascii="Calibri" w:hAnsi="Calibri" w:cs="Calibri"/>
                <w:color w:val="1E1545"/>
                <w:sz w:val="22"/>
                <w:szCs w:val="22"/>
              </w:rPr>
              <w:t xml:space="preserve"> </w:t>
            </w:r>
            <w:r w:rsidRPr="008F349A">
              <w:t xml:space="preserve">$28.27 </w:t>
            </w:r>
          </w:p>
        </w:tc>
      </w:tr>
      <w:tr w:rsidR="00711162" w:rsidRPr="001A7445" w14:paraId="48661375" w14:textId="77777777" w:rsidTr="003D1BD5">
        <w:trPr>
          <w:trHeight w:val="286"/>
        </w:trPr>
        <w:tc>
          <w:tcPr>
            <w:tcW w:w="2740" w:type="dxa"/>
            <w:vAlign w:val="top"/>
          </w:tcPr>
          <w:p w14:paraId="397DE22B" w14:textId="6684A4F8" w:rsidR="00711162" w:rsidRPr="009342F1" w:rsidRDefault="00711162" w:rsidP="00711162">
            <w:r w:rsidRPr="00E91D07">
              <w:t>Expenses</w:t>
            </w:r>
          </w:p>
        </w:tc>
        <w:tc>
          <w:tcPr>
            <w:tcW w:w="1655" w:type="dxa"/>
            <w:vAlign w:val="top"/>
          </w:tcPr>
          <w:p w14:paraId="2D5A6430" w14:textId="1030248C" w:rsidR="00711162" w:rsidRPr="000064F5" w:rsidRDefault="00625AC3" w:rsidP="00086A3F">
            <w:r w:rsidRPr="008F349A">
              <w:t xml:space="preserve"> </w:t>
            </w:r>
            <w:r w:rsidR="00E91D07">
              <w:t>$</w:t>
            </w:r>
            <w:r w:rsidR="00711162" w:rsidRPr="00E91D07">
              <w:t>6,</w:t>
            </w:r>
            <w:r w:rsidRPr="008F349A">
              <w:t>531.3</w:t>
            </w:r>
            <w:r w:rsidR="003D1BD5">
              <w:t>m</w:t>
            </w:r>
            <w:r w:rsidR="00711162" w:rsidRPr="00E91D07">
              <w:t xml:space="preserve"> </w:t>
            </w:r>
          </w:p>
        </w:tc>
        <w:tc>
          <w:tcPr>
            <w:tcW w:w="2835" w:type="dxa"/>
            <w:vAlign w:val="top"/>
          </w:tcPr>
          <w:p w14:paraId="7FC253BC" w14:textId="518B2001" w:rsidR="00711162" w:rsidRPr="000064F5" w:rsidRDefault="00625AC3" w:rsidP="00086A3F">
            <w:r w:rsidRPr="008F349A">
              <w:t xml:space="preserve"> </w:t>
            </w:r>
            <w:r w:rsidR="0049736A">
              <w:t>$</w:t>
            </w:r>
            <w:r w:rsidR="00711162" w:rsidRPr="00E91D07">
              <w:t>386.</w:t>
            </w:r>
            <w:r w:rsidRPr="008F349A">
              <w:t>64</w:t>
            </w:r>
            <w:r w:rsidR="00711162" w:rsidRPr="00E91D07">
              <w:t xml:space="preserve"> </w:t>
            </w:r>
          </w:p>
        </w:tc>
        <w:tc>
          <w:tcPr>
            <w:tcW w:w="1983" w:type="dxa"/>
            <w:vAlign w:val="top"/>
          </w:tcPr>
          <w:p w14:paraId="5D134C61" w14:textId="75575883" w:rsidR="00711162" w:rsidRPr="000064F5" w:rsidRDefault="00711162" w:rsidP="00086A3F">
            <w:r w:rsidRPr="000064F5">
              <w:rPr>
                <w:rFonts w:ascii="Calibri" w:hAnsi="Calibri" w:cs="Calibri"/>
                <w:color w:val="1E1545"/>
                <w:sz w:val="22"/>
                <w:szCs w:val="22"/>
              </w:rPr>
              <w:t>↑</w:t>
            </w:r>
            <w:r>
              <w:rPr>
                <w:rFonts w:ascii="Calibri" w:hAnsi="Calibri" w:cs="Calibri"/>
                <w:color w:val="1E1545"/>
                <w:sz w:val="22"/>
                <w:szCs w:val="22"/>
              </w:rPr>
              <w:t xml:space="preserve"> </w:t>
            </w:r>
            <w:r w:rsidRPr="00E91D07">
              <w:t>$</w:t>
            </w:r>
            <w:r w:rsidR="00625AC3" w:rsidRPr="008F349A">
              <w:t>36.10</w:t>
            </w:r>
            <w:r w:rsidRPr="00E91D07">
              <w:t xml:space="preserve"> </w:t>
            </w:r>
          </w:p>
        </w:tc>
      </w:tr>
      <w:tr w:rsidR="00711162" w:rsidRPr="001A7445" w14:paraId="2B5AE113" w14:textId="77777777" w:rsidTr="003D1BD5">
        <w:trPr>
          <w:trHeight w:val="139"/>
        </w:trPr>
        <w:tc>
          <w:tcPr>
            <w:tcW w:w="2740" w:type="dxa"/>
            <w:vAlign w:val="top"/>
          </w:tcPr>
          <w:p w14:paraId="0F0550C4" w14:textId="104E61F2" w:rsidR="00711162" w:rsidRPr="009342F1" w:rsidRDefault="00711162" w:rsidP="00711162">
            <w:r w:rsidRPr="00E91D07">
              <w:t>Net profit before tax</w:t>
            </w:r>
          </w:p>
        </w:tc>
        <w:tc>
          <w:tcPr>
            <w:tcW w:w="1655" w:type="dxa"/>
            <w:vAlign w:val="top"/>
          </w:tcPr>
          <w:p w14:paraId="59F819D6" w14:textId="3E8C7FAD" w:rsidR="00711162" w:rsidRPr="000064F5" w:rsidRDefault="00625AC3" w:rsidP="00086A3F">
            <w:r w:rsidRPr="008F349A">
              <w:t xml:space="preserve"> (</w:t>
            </w:r>
            <w:r w:rsidR="003D1BD5">
              <w:t>$</w:t>
            </w:r>
            <w:r w:rsidRPr="008F349A">
              <w:t>189.</w:t>
            </w:r>
            <w:proofErr w:type="gramStart"/>
            <w:r w:rsidRPr="008F349A">
              <w:t>7)</w:t>
            </w:r>
            <w:r w:rsidR="003D1BD5">
              <w:t>m</w:t>
            </w:r>
            <w:proofErr w:type="gramEnd"/>
          </w:p>
        </w:tc>
        <w:tc>
          <w:tcPr>
            <w:tcW w:w="2835" w:type="dxa"/>
            <w:vAlign w:val="top"/>
          </w:tcPr>
          <w:p w14:paraId="1E040E25" w14:textId="2F0AF766" w:rsidR="00711162" w:rsidRPr="000064F5" w:rsidRDefault="00625AC3" w:rsidP="00086A3F">
            <w:r w:rsidRPr="008F349A">
              <w:t xml:space="preserve"> </w:t>
            </w:r>
            <w:r w:rsidR="00711162" w:rsidRPr="00E91D07">
              <w:t>(</w:t>
            </w:r>
            <w:r w:rsidR="00536E18">
              <w:t>$</w:t>
            </w:r>
            <w:r w:rsidRPr="008F349A">
              <w:t>11.23)</w:t>
            </w:r>
          </w:p>
        </w:tc>
        <w:tc>
          <w:tcPr>
            <w:tcW w:w="1983" w:type="dxa"/>
            <w:vAlign w:val="top"/>
          </w:tcPr>
          <w:p w14:paraId="1C9F6E65" w14:textId="638399CC" w:rsidR="00711162" w:rsidRPr="000064F5" w:rsidRDefault="005341D6" w:rsidP="00086A3F">
            <w:r w:rsidRPr="0047325D">
              <w:rPr>
                <w:rFonts w:ascii="Calibri" w:hAnsi="Calibri" w:cs="Calibri"/>
                <w:color w:val="1E1545"/>
                <w:sz w:val="22"/>
                <w:szCs w:val="22"/>
              </w:rPr>
              <w:t>↓</w:t>
            </w:r>
            <w:r w:rsidRPr="008F349A">
              <w:t xml:space="preserve"> </w:t>
            </w:r>
            <w:r w:rsidR="00625AC3" w:rsidRPr="008F349A">
              <w:t>$7.83</w:t>
            </w:r>
          </w:p>
        </w:tc>
      </w:tr>
      <w:tr w:rsidR="00711162" w:rsidRPr="001A7445" w14:paraId="460777B6" w14:textId="77777777" w:rsidTr="00E74D9E">
        <w:trPr>
          <w:trHeight w:val="207"/>
        </w:trPr>
        <w:tc>
          <w:tcPr>
            <w:tcW w:w="0" w:type="dxa"/>
            <w:vAlign w:val="top"/>
          </w:tcPr>
          <w:p w14:paraId="58795B36" w14:textId="0D609B68" w:rsidR="00711162" w:rsidRPr="009342F1" w:rsidRDefault="00711162" w:rsidP="00711162">
            <w:r w:rsidRPr="00E91D07">
              <w:t>Net profit before tax margin</w:t>
            </w:r>
          </w:p>
        </w:tc>
        <w:tc>
          <w:tcPr>
            <w:tcW w:w="0" w:type="dxa"/>
            <w:vAlign w:val="bottom"/>
          </w:tcPr>
          <w:p w14:paraId="42AD0121" w14:textId="1DFABEFB" w:rsidR="00711162" w:rsidRPr="000064F5" w:rsidRDefault="00711162" w:rsidP="00086A3F">
            <w:r w:rsidRPr="00E91D07">
              <w:t>-</w:t>
            </w:r>
            <w:r w:rsidR="00625AC3" w:rsidRPr="008F349A">
              <w:t>2.99</w:t>
            </w:r>
            <w:r w:rsidRPr="00E91D07">
              <w:t>%</w:t>
            </w:r>
          </w:p>
        </w:tc>
        <w:tc>
          <w:tcPr>
            <w:tcW w:w="0" w:type="dxa"/>
            <w:vAlign w:val="bottom"/>
          </w:tcPr>
          <w:p w14:paraId="02113904" w14:textId="60A5C9B8" w:rsidR="00711162" w:rsidRPr="000064F5" w:rsidRDefault="00711162" w:rsidP="00086A3F">
            <w:r w:rsidRPr="00E91D07">
              <w:t>-</w:t>
            </w:r>
            <w:r w:rsidR="00625AC3" w:rsidRPr="008F349A">
              <w:t>2.99</w:t>
            </w:r>
            <w:r w:rsidRPr="00E91D07">
              <w:t>%</w:t>
            </w:r>
          </w:p>
        </w:tc>
        <w:tc>
          <w:tcPr>
            <w:tcW w:w="0" w:type="dxa"/>
            <w:vAlign w:val="bottom"/>
          </w:tcPr>
          <w:p w14:paraId="69C502C0" w14:textId="5DEA72E5" w:rsidR="00711162" w:rsidRPr="00711162" w:rsidRDefault="005341D6" w:rsidP="00086A3F">
            <w:r w:rsidRPr="0047325D">
              <w:rPr>
                <w:rFonts w:ascii="Calibri" w:hAnsi="Calibri" w:cs="Calibri"/>
                <w:color w:val="1E1545"/>
                <w:sz w:val="22"/>
                <w:szCs w:val="22"/>
              </w:rPr>
              <w:t>↓</w:t>
            </w:r>
            <w:r w:rsidRPr="008F349A">
              <w:t xml:space="preserve"> </w:t>
            </w:r>
            <w:r w:rsidR="00625AC3" w:rsidRPr="008F349A">
              <w:t>2.01</w:t>
            </w:r>
            <w:r>
              <w:t xml:space="preserve"> percentage points</w:t>
            </w:r>
          </w:p>
        </w:tc>
      </w:tr>
      <w:tr w:rsidR="00711162" w:rsidRPr="001A7445" w14:paraId="770E2077" w14:textId="77777777" w:rsidTr="00E74D9E">
        <w:trPr>
          <w:trHeight w:val="135"/>
        </w:trPr>
        <w:tc>
          <w:tcPr>
            <w:tcW w:w="0" w:type="dxa"/>
            <w:vAlign w:val="top"/>
          </w:tcPr>
          <w:p w14:paraId="27886A8B" w14:textId="06328521" w:rsidR="00711162" w:rsidRPr="009342F1" w:rsidRDefault="00711162" w:rsidP="00711162">
            <w:r w:rsidRPr="00E91D07">
              <w:t xml:space="preserve">Earnings before interest, tax, </w:t>
            </w:r>
            <w:proofErr w:type="gramStart"/>
            <w:r w:rsidRPr="00E91D07">
              <w:t>depreciation</w:t>
            </w:r>
            <w:proofErr w:type="gramEnd"/>
            <w:r w:rsidRPr="00E91D07">
              <w:t xml:space="preserve"> and amortisation (EBITDA)</w:t>
            </w:r>
          </w:p>
        </w:tc>
        <w:tc>
          <w:tcPr>
            <w:tcW w:w="0" w:type="dxa"/>
            <w:vAlign w:val="bottom"/>
          </w:tcPr>
          <w:p w14:paraId="376C1FC7" w14:textId="157E2CE7" w:rsidR="00711162" w:rsidRPr="000064F5" w:rsidRDefault="00625AC3" w:rsidP="00086A3F">
            <w:r w:rsidRPr="008F349A">
              <w:t xml:space="preserve"> $537.2</w:t>
            </w:r>
            <w:r w:rsidR="003D1BD5">
              <w:t>m</w:t>
            </w:r>
            <w:r w:rsidRPr="008F349A">
              <w:t xml:space="preserve"> </w:t>
            </w:r>
          </w:p>
        </w:tc>
        <w:tc>
          <w:tcPr>
            <w:tcW w:w="0" w:type="dxa"/>
            <w:vAlign w:val="bottom"/>
          </w:tcPr>
          <w:p w14:paraId="4A0BE17F" w14:textId="05AA2ADC" w:rsidR="00711162" w:rsidRPr="000064F5" w:rsidRDefault="00625AC3" w:rsidP="00086A3F">
            <w:r w:rsidRPr="008F349A">
              <w:t xml:space="preserve"> $31.80 </w:t>
            </w:r>
          </w:p>
        </w:tc>
        <w:tc>
          <w:tcPr>
            <w:tcW w:w="0" w:type="dxa"/>
            <w:vAlign w:val="bottom"/>
          </w:tcPr>
          <w:p w14:paraId="44D69490" w14:textId="084C7ADC" w:rsidR="00711162" w:rsidRPr="000064F5" w:rsidRDefault="005341D6" w:rsidP="00086A3F">
            <w:r w:rsidRPr="000064F5">
              <w:rPr>
                <w:rFonts w:ascii="Calibri" w:hAnsi="Calibri" w:cs="Calibri"/>
                <w:color w:val="1E1545"/>
                <w:sz w:val="22"/>
                <w:szCs w:val="22"/>
              </w:rPr>
              <w:t>↑</w:t>
            </w:r>
            <w:r>
              <w:rPr>
                <w:rFonts w:ascii="Calibri" w:hAnsi="Calibri" w:cs="Calibri"/>
                <w:color w:val="1E1545"/>
                <w:sz w:val="22"/>
                <w:szCs w:val="22"/>
              </w:rPr>
              <w:t xml:space="preserve"> </w:t>
            </w:r>
            <w:r w:rsidR="00625AC3" w:rsidRPr="008F349A">
              <w:t xml:space="preserve">$4.04 </w:t>
            </w:r>
          </w:p>
        </w:tc>
      </w:tr>
    </w:tbl>
    <w:p w14:paraId="53674984" w14:textId="4E211705" w:rsidR="00883FD8" w:rsidRPr="00A90469" w:rsidRDefault="00883FD8" w:rsidP="00883FD8">
      <w:pPr>
        <w:pStyle w:val="Caption"/>
        <w:rPr>
          <w:b w:val="0"/>
          <w:bCs w:val="0"/>
          <w:color w:val="1E1545" w:themeColor="text2"/>
          <w:sz w:val="20"/>
          <w:szCs w:val="20"/>
        </w:rPr>
      </w:pPr>
      <w:r w:rsidRPr="00A90469">
        <w:rPr>
          <w:b w:val="0"/>
          <w:bCs w:val="0"/>
          <w:color w:val="1E1545" w:themeColor="text2"/>
          <w:sz w:val="20"/>
          <w:szCs w:val="20"/>
        </w:rPr>
        <w:t xml:space="preserve">*Note: </w:t>
      </w:r>
      <w:r w:rsidR="00C56BB4" w:rsidRPr="00A539AE">
        <w:rPr>
          <w:b w:val="0"/>
          <w:bCs w:val="0"/>
          <w:color w:val="1E1545" w:themeColor="text2"/>
          <w:sz w:val="20"/>
          <w:szCs w:val="20"/>
        </w:rPr>
        <w:t xml:space="preserve">Table </w:t>
      </w:r>
      <w:r w:rsidR="00425E0B">
        <w:rPr>
          <w:b w:val="0"/>
          <w:bCs w:val="0"/>
          <w:color w:val="1E1545" w:themeColor="text2"/>
          <w:sz w:val="20"/>
          <w:szCs w:val="20"/>
        </w:rPr>
        <w:t>2</w:t>
      </w:r>
      <w:r w:rsidR="00C56BB4" w:rsidRPr="00A539AE">
        <w:rPr>
          <w:b w:val="0"/>
          <w:bCs w:val="0"/>
          <w:color w:val="1E1545" w:themeColor="text2"/>
          <w:sz w:val="20"/>
          <w:szCs w:val="20"/>
        </w:rPr>
        <w:t xml:space="preserve"> cannot be directly compared to </w:t>
      </w:r>
      <w:r w:rsidR="00C56BB4">
        <w:rPr>
          <w:b w:val="0"/>
          <w:bCs w:val="0"/>
          <w:color w:val="1E1545" w:themeColor="text2"/>
          <w:sz w:val="20"/>
          <w:szCs w:val="20"/>
        </w:rPr>
        <w:t>T</w:t>
      </w:r>
      <w:r w:rsidR="00C56BB4" w:rsidRPr="00A539AE">
        <w:rPr>
          <w:b w:val="0"/>
          <w:bCs w:val="0"/>
          <w:color w:val="1E1545" w:themeColor="text2"/>
          <w:sz w:val="20"/>
          <w:szCs w:val="20"/>
        </w:rPr>
        <w:t xml:space="preserve">able </w:t>
      </w:r>
      <w:r w:rsidR="00425E0B">
        <w:rPr>
          <w:b w:val="0"/>
          <w:bCs w:val="0"/>
          <w:color w:val="1E1545" w:themeColor="text2"/>
          <w:sz w:val="20"/>
          <w:szCs w:val="20"/>
        </w:rPr>
        <w:t>2</w:t>
      </w:r>
      <w:r w:rsidR="00C56BB4" w:rsidRPr="00A539AE">
        <w:rPr>
          <w:b w:val="0"/>
          <w:bCs w:val="0"/>
          <w:color w:val="1E1545" w:themeColor="text2"/>
          <w:sz w:val="20"/>
          <w:szCs w:val="20"/>
        </w:rPr>
        <w:t xml:space="preserve"> in </w:t>
      </w:r>
      <w:r w:rsidR="00C56BB4">
        <w:rPr>
          <w:b w:val="0"/>
          <w:bCs w:val="0"/>
          <w:color w:val="1E1545" w:themeColor="text2"/>
          <w:sz w:val="20"/>
          <w:szCs w:val="20"/>
        </w:rPr>
        <w:t>January to March 2023 QFS</w:t>
      </w:r>
      <w:r w:rsidR="00C56BB4" w:rsidRPr="00A539AE">
        <w:rPr>
          <w:b w:val="0"/>
          <w:bCs w:val="0"/>
          <w:color w:val="1E1545" w:themeColor="text2"/>
          <w:sz w:val="20"/>
          <w:szCs w:val="20"/>
        </w:rPr>
        <w:t xml:space="preserve">, as prior period adjustments have been made to </w:t>
      </w:r>
      <w:r w:rsidR="00C56BB4">
        <w:rPr>
          <w:b w:val="0"/>
          <w:bCs w:val="0"/>
          <w:color w:val="1E1545" w:themeColor="text2"/>
          <w:sz w:val="20"/>
          <w:szCs w:val="20"/>
        </w:rPr>
        <w:t>quarter 3</w:t>
      </w:r>
      <w:r w:rsidR="00C56BB4" w:rsidRPr="00A539AE">
        <w:rPr>
          <w:b w:val="0"/>
          <w:bCs w:val="0"/>
          <w:color w:val="1E1545" w:themeColor="text2"/>
          <w:sz w:val="20"/>
          <w:szCs w:val="20"/>
        </w:rPr>
        <w:t xml:space="preserve"> QFR </w:t>
      </w:r>
      <w:r w:rsidR="00C56BB4">
        <w:rPr>
          <w:b w:val="0"/>
          <w:bCs w:val="0"/>
          <w:color w:val="1E1545" w:themeColor="text2"/>
          <w:sz w:val="20"/>
          <w:szCs w:val="20"/>
        </w:rPr>
        <w:t xml:space="preserve">financial </w:t>
      </w:r>
      <w:r w:rsidR="00C56BB4" w:rsidRPr="00A539AE">
        <w:rPr>
          <w:b w:val="0"/>
          <w:bCs w:val="0"/>
          <w:color w:val="1E1545" w:themeColor="text2"/>
          <w:sz w:val="20"/>
          <w:szCs w:val="20"/>
        </w:rPr>
        <w:t xml:space="preserve">data, due to the identification of an error in provider reporting. This changes the base figures (from those published in </w:t>
      </w:r>
      <w:r w:rsidR="00C56BB4">
        <w:rPr>
          <w:b w:val="0"/>
          <w:bCs w:val="0"/>
          <w:color w:val="1E1545" w:themeColor="text2"/>
          <w:sz w:val="20"/>
          <w:szCs w:val="20"/>
        </w:rPr>
        <w:t>the January to March 2023 QFS</w:t>
      </w:r>
      <w:r w:rsidR="00C56BB4" w:rsidRPr="00A539AE">
        <w:rPr>
          <w:b w:val="0"/>
          <w:bCs w:val="0"/>
          <w:color w:val="1E1545" w:themeColor="text2"/>
          <w:sz w:val="20"/>
          <w:szCs w:val="20"/>
        </w:rPr>
        <w:t>)</w:t>
      </w:r>
      <w:r w:rsidR="00425E0B">
        <w:rPr>
          <w:b w:val="0"/>
          <w:bCs w:val="0"/>
          <w:color w:val="1E1545" w:themeColor="text2"/>
          <w:sz w:val="20"/>
          <w:szCs w:val="20"/>
        </w:rPr>
        <w:t>. Please see Appendix 2 with updated Table 2 from January to March 2023 QFS.</w:t>
      </w:r>
      <w:r w:rsidR="00C56BB4" w:rsidRPr="00A539AE">
        <w:rPr>
          <w:b w:val="0"/>
          <w:bCs w:val="0"/>
          <w:color w:val="1E1545" w:themeColor="text2"/>
          <w:sz w:val="20"/>
          <w:szCs w:val="20"/>
        </w:rPr>
        <w:t xml:space="preserve"> </w:t>
      </w:r>
    </w:p>
    <w:p w14:paraId="7F8F33FA" w14:textId="77777777" w:rsidR="0094717A" w:rsidRDefault="0094717A" w:rsidP="0094717A"/>
    <w:p w14:paraId="17DD5813" w14:textId="288337A7" w:rsidR="00586634" w:rsidRPr="00682FFC" w:rsidRDefault="00586634" w:rsidP="00586634">
      <w:pPr>
        <w:pStyle w:val="Heading2"/>
      </w:pPr>
      <w:r w:rsidRPr="00682FFC">
        <w:lastRenderedPageBreak/>
        <w:t>Average care minutes</w:t>
      </w:r>
    </w:p>
    <w:p w14:paraId="78BA8EB1" w14:textId="4465E060" w:rsidR="00586634" w:rsidRPr="00C635DC" w:rsidRDefault="00D27EC4" w:rsidP="00586634">
      <w:hyperlink r:id="rId35">
        <w:r w:rsidR="00586634" w:rsidRPr="00C635DC">
          <w:rPr>
            <w:rStyle w:val="Hyperlink"/>
          </w:rPr>
          <w:t>Care minutes</w:t>
        </w:r>
      </w:hyperlink>
      <w:r w:rsidR="00586634" w:rsidRPr="00C635DC">
        <w:t xml:space="preserve"> refers to the </w:t>
      </w:r>
      <w:r w:rsidR="00C36F3D" w:rsidRPr="00C635DC">
        <w:t xml:space="preserve">amount of </w:t>
      </w:r>
      <w:r w:rsidR="00586634" w:rsidRPr="00C635DC">
        <w:t xml:space="preserve">time older </w:t>
      </w:r>
      <w:r w:rsidR="00A33C6A">
        <w:t xml:space="preserve">people in </w:t>
      </w:r>
      <w:r w:rsidR="00586634" w:rsidRPr="00C635DC">
        <w:t xml:space="preserve">Australia who live in Australian </w:t>
      </w:r>
      <w:r w:rsidR="00586634">
        <w:t>Government</w:t>
      </w:r>
      <w:r w:rsidR="55C4BFD6">
        <w:t xml:space="preserve"> </w:t>
      </w:r>
      <w:r w:rsidR="00586634">
        <w:t>funded</w:t>
      </w:r>
      <w:r w:rsidR="00586634" w:rsidRPr="00C635DC">
        <w:t xml:space="preserve"> residential aged care services receive </w:t>
      </w:r>
      <w:r w:rsidR="00781831" w:rsidRPr="00C635DC">
        <w:t xml:space="preserve">in </w:t>
      </w:r>
      <w:r w:rsidR="00586634" w:rsidRPr="00C635DC">
        <w:t xml:space="preserve">care from registered nurses, enrolled </w:t>
      </w:r>
      <w:proofErr w:type="gramStart"/>
      <w:r w:rsidR="00586634" w:rsidRPr="00C635DC">
        <w:t>nurses</w:t>
      </w:r>
      <w:proofErr w:type="gramEnd"/>
      <w:r w:rsidR="00586634" w:rsidRPr="00C635DC">
        <w:t xml:space="preserve"> and </w:t>
      </w:r>
      <w:r w:rsidR="00586634" w:rsidRPr="00204DF1">
        <w:t xml:space="preserve">personal care </w:t>
      </w:r>
      <w:r w:rsidR="003733FA">
        <w:t>workers/</w:t>
      </w:r>
      <w:r w:rsidR="0049567E">
        <w:t>assistants</w:t>
      </w:r>
      <w:r w:rsidR="00586634" w:rsidRPr="00C635DC">
        <w:t xml:space="preserve"> in nursing.</w:t>
      </w:r>
    </w:p>
    <w:p w14:paraId="2188A0B4" w14:textId="35442DFB" w:rsidR="00586634" w:rsidRPr="00003E20" w:rsidRDefault="00586634" w:rsidP="00586634">
      <w:r w:rsidRPr="00003E20">
        <w:t xml:space="preserve">Average care minutes per resident per day </w:t>
      </w:r>
      <w:r w:rsidR="00866319" w:rsidRPr="00003E20">
        <w:t xml:space="preserve">for quarter </w:t>
      </w:r>
      <w:r w:rsidR="00404209" w:rsidRPr="00003E20">
        <w:t>4</w:t>
      </w:r>
      <w:r w:rsidR="00866319" w:rsidRPr="00003E20">
        <w:t xml:space="preserve"> </w:t>
      </w:r>
      <w:r w:rsidRPr="00003E20">
        <w:t xml:space="preserve">is shown in Table </w:t>
      </w:r>
      <w:r w:rsidR="00F00AD6" w:rsidRPr="00003E20">
        <w:t>3</w:t>
      </w:r>
      <w:r w:rsidRPr="00003E20">
        <w:t xml:space="preserve">. The total average care minutes per resident per day for the sector was </w:t>
      </w:r>
      <w:r w:rsidRPr="00C765BE">
        <w:t>1</w:t>
      </w:r>
      <w:r w:rsidR="00C635DC" w:rsidRPr="00C765BE">
        <w:t>9</w:t>
      </w:r>
      <w:r w:rsidR="00051B96">
        <w:t>4</w:t>
      </w:r>
      <w:r w:rsidRPr="00003E20">
        <w:t xml:space="preserve"> minutes, which was an increase of </w:t>
      </w:r>
      <w:r w:rsidR="00C765BE">
        <w:t>4</w:t>
      </w:r>
      <w:r w:rsidRPr="00003E20">
        <w:t xml:space="preserve"> minute</w:t>
      </w:r>
      <w:r w:rsidR="00003E20">
        <w:t>s</w:t>
      </w:r>
      <w:r w:rsidRPr="00003E20">
        <w:t xml:space="preserve"> on </w:t>
      </w:r>
      <w:r w:rsidR="00866319" w:rsidRPr="00003E20">
        <w:t xml:space="preserve">quarter </w:t>
      </w:r>
      <w:r w:rsidR="00404209" w:rsidRPr="00003E20">
        <w:t>3</w:t>
      </w:r>
      <w:r w:rsidRPr="00003E20">
        <w:t xml:space="preserve">. </w:t>
      </w:r>
    </w:p>
    <w:p w14:paraId="0DD52E9F" w14:textId="72D13FA5" w:rsidR="00D969DA" w:rsidRPr="00003E20" w:rsidRDefault="003241D0" w:rsidP="007D3757">
      <w:r w:rsidRPr="00003E20">
        <w:t xml:space="preserve">Service-level </w:t>
      </w:r>
      <w:r w:rsidR="00EA0C36">
        <w:t xml:space="preserve">care minute </w:t>
      </w:r>
      <w:r w:rsidRPr="00003E20">
        <w:t xml:space="preserve">targets are the minimum </w:t>
      </w:r>
      <w:r w:rsidR="00752C69">
        <w:t xml:space="preserve">average </w:t>
      </w:r>
      <w:r w:rsidRPr="00003E20">
        <w:t xml:space="preserve">care </w:t>
      </w:r>
      <w:r w:rsidR="00115FBA" w:rsidRPr="00003E20">
        <w:t xml:space="preserve">time </w:t>
      </w:r>
      <w:r w:rsidRPr="00003E20">
        <w:t xml:space="preserve">that </w:t>
      </w:r>
      <w:r w:rsidR="00971361" w:rsidRPr="00003E20">
        <w:t>residents should receive</w:t>
      </w:r>
      <w:r w:rsidR="00862DE6" w:rsidRPr="00003E20">
        <w:t xml:space="preserve"> </w:t>
      </w:r>
      <w:r w:rsidR="003273BA" w:rsidRPr="00003E20">
        <w:t>each day</w:t>
      </w:r>
      <w:r w:rsidR="00375FF3">
        <w:t xml:space="preserve">, noting that </w:t>
      </w:r>
      <w:r w:rsidR="00170C88">
        <w:t>each resident will have specific care requ</w:t>
      </w:r>
      <w:r w:rsidR="00BA5CC1">
        <w:t>irements for their care needs</w:t>
      </w:r>
      <w:r w:rsidR="003273BA" w:rsidRPr="00003E20">
        <w:t>.</w:t>
      </w:r>
      <w:r w:rsidRPr="00003E20">
        <w:t xml:space="preserve"> </w:t>
      </w:r>
      <w:r w:rsidR="007A3D49">
        <w:t xml:space="preserve">Care minute targets are calculated based on the </w:t>
      </w:r>
      <w:r w:rsidRPr="00003E20">
        <w:t>case</w:t>
      </w:r>
      <w:r w:rsidR="00763604" w:rsidRPr="00003E20">
        <w:t xml:space="preserve"> </w:t>
      </w:r>
      <w:r w:rsidRPr="00003E20">
        <w:t>mix</w:t>
      </w:r>
      <w:r w:rsidR="007A3D49">
        <w:t xml:space="preserve"> of permanent residents (including palliative care recipients) and respite residents </w:t>
      </w:r>
      <w:r w:rsidR="00EB651F">
        <w:t>who</w:t>
      </w:r>
      <w:r w:rsidR="007A3D49">
        <w:t xml:space="preserve"> were in care during the target calculation period. The target calculation period </w:t>
      </w:r>
      <w:r w:rsidR="000C44BA">
        <w:t>for this</w:t>
      </w:r>
      <w:r w:rsidRPr="00003E20">
        <w:t xml:space="preserve"> quarter</w:t>
      </w:r>
      <w:r w:rsidR="006F7E6E">
        <w:t xml:space="preserve"> </w:t>
      </w:r>
      <w:r w:rsidR="007A3D49">
        <w:t>is the three months</w:t>
      </w:r>
      <w:r w:rsidR="00FB4822">
        <w:t xml:space="preserve"> </w:t>
      </w:r>
      <w:r w:rsidR="003A1E3D">
        <w:t>(</w:t>
      </w:r>
      <w:r w:rsidR="00700497">
        <w:t>January</w:t>
      </w:r>
      <w:r w:rsidR="00144FD7">
        <w:t>,</w:t>
      </w:r>
      <w:r w:rsidR="00700497">
        <w:t xml:space="preserve"> </w:t>
      </w:r>
      <w:proofErr w:type="gramStart"/>
      <w:r w:rsidR="00700497">
        <w:t>February</w:t>
      </w:r>
      <w:proofErr w:type="gramEnd"/>
      <w:r w:rsidR="00144FD7">
        <w:t xml:space="preserve"> and March</w:t>
      </w:r>
      <w:r w:rsidR="009C45AA">
        <w:t xml:space="preserve"> </w:t>
      </w:r>
      <w:r w:rsidR="00700497">
        <w:t>in this instance</w:t>
      </w:r>
      <w:r w:rsidR="003A1E3D">
        <w:t>)</w:t>
      </w:r>
      <w:r w:rsidR="007A3D49">
        <w:t xml:space="preserve"> before the </w:t>
      </w:r>
      <w:r w:rsidR="00654570">
        <w:t>reporting quarter</w:t>
      </w:r>
      <w:r w:rsidR="007A3D49">
        <w:t xml:space="preserve"> starts</w:t>
      </w:r>
      <w:r w:rsidR="00700497">
        <w:t xml:space="preserve"> (April)</w:t>
      </w:r>
      <w:r w:rsidR="00586634" w:rsidRPr="00003E20">
        <w:t xml:space="preserve">. </w:t>
      </w:r>
      <w:r w:rsidR="00D969DA" w:rsidRPr="00003E20">
        <w:t xml:space="preserve">In quarter </w:t>
      </w:r>
      <w:r w:rsidR="00404209" w:rsidRPr="00003E20">
        <w:t>4</w:t>
      </w:r>
      <w:r w:rsidR="00D3026E" w:rsidRPr="00003E20">
        <w:t xml:space="preserve">, the </w:t>
      </w:r>
      <w:r w:rsidR="006A5543" w:rsidRPr="00003E20">
        <w:t xml:space="preserve">sector </w:t>
      </w:r>
      <w:r w:rsidR="00D969DA" w:rsidRPr="00003E20">
        <w:t xml:space="preserve">average </w:t>
      </w:r>
      <w:r w:rsidR="00D3026E" w:rsidRPr="00003E20">
        <w:t>t</w:t>
      </w:r>
      <w:r w:rsidR="00D969DA" w:rsidRPr="00003E20">
        <w:t>arget was 19</w:t>
      </w:r>
      <w:r w:rsidR="00F4733B">
        <w:t>8</w:t>
      </w:r>
      <w:r w:rsidR="00D969DA" w:rsidRPr="00003E20">
        <w:t xml:space="preserve"> minutes</w:t>
      </w:r>
      <w:r w:rsidR="00B745BD">
        <w:t xml:space="preserve">, including </w:t>
      </w:r>
      <w:r w:rsidR="00F4733B">
        <w:t>40</w:t>
      </w:r>
      <w:r w:rsidR="004608A5">
        <w:t xml:space="preserve"> </w:t>
      </w:r>
      <w:r w:rsidR="009E623C">
        <w:t>minutes</w:t>
      </w:r>
      <w:r w:rsidR="004608A5">
        <w:t xml:space="preserve"> for registered nurses</w:t>
      </w:r>
      <w:r w:rsidR="00D969DA" w:rsidRPr="00003E20">
        <w:t>.</w:t>
      </w:r>
    </w:p>
    <w:p w14:paraId="31A4018F" w14:textId="7A708C55" w:rsidR="00586634" w:rsidRPr="00003E20" w:rsidRDefault="001F6909" w:rsidP="007D3757">
      <w:r w:rsidRPr="00003E20">
        <w:t xml:space="preserve">From 1 October 2023, </w:t>
      </w:r>
      <w:r w:rsidR="00CE29D8" w:rsidRPr="00003E20">
        <w:t xml:space="preserve">the </w:t>
      </w:r>
      <w:r w:rsidR="00F17843">
        <w:t xml:space="preserve">requirement to meet service-level care minute </w:t>
      </w:r>
      <w:r w:rsidR="00C21029" w:rsidRPr="00003E20">
        <w:t>target</w:t>
      </w:r>
      <w:r w:rsidR="00F17843">
        <w:t>s</w:t>
      </w:r>
      <w:r w:rsidR="00586634" w:rsidRPr="00003E20">
        <w:t xml:space="preserve"> </w:t>
      </w:r>
      <w:r w:rsidR="00C46AA9">
        <w:t>has</w:t>
      </w:r>
      <w:r w:rsidR="00C46AA9" w:rsidRPr="00003E20">
        <w:t xml:space="preserve"> </w:t>
      </w:r>
      <w:r w:rsidR="00CE29D8" w:rsidRPr="00003E20">
        <w:t>become mandatory</w:t>
      </w:r>
      <w:r w:rsidR="00586634" w:rsidRPr="00003E20">
        <w:t xml:space="preserve">. This target </w:t>
      </w:r>
      <w:r w:rsidR="000D1397" w:rsidRPr="00003E20">
        <w:t>will</w:t>
      </w:r>
      <w:r w:rsidR="00586634" w:rsidRPr="00003E20">
        <w:t xml:space="preserve"> increase to 215 minutes as a sector average from October 2024, including 44 minutes of registered nurse time. </w:t>
      </w:r>
    </w:p>
    <w:p w14:paraId="7EC21043" w14:textId="0323EA53" w:rsidR="001474B5" w:rsidRPr="001358C7" w:rsidRDefault="00AA5999" w:rsidP="007D3757">
      <w:r w:rsidRPr="00003E20">
        <w:t xml:space="preserve">The department undertakes a data validation process to check the reasonableness of submitted data for care hours and labour costs. These checks are conducted as QFRs are submitted to the department and providers </w:t>
      </w:r>
      <w:r w:rsidR="007C7774">
        <w:t>may be</w:t>
      </w:r>
      <w:r w:rsidR="007C7774" w:rsidRPr="00003E20">
        <w:t xml:space="preserve"> </w:t>
      </w:r>
      <w:r w:rsidRPr="00003E20">
        <w:t>invited to re-submit data if anomalies are identified</w:t>
      </w:r>
      <w:r w:rsidR="00F74BC3" w:rsidRPr="00003E20">
        <w:t>.</w:t>
      </w:r>
    </w:p>
    <w:p w14:paraId="7BDC9666" w14:textId="48782891" w:rsidR="00586634" w:rsidRDefault="00586634" w:rsidP="00586634">
      <w:pPr>
        <w:pStyle w:val="Caption"/>
        <w:rPr>
          <w:sz w:val="20"/>
          <w:szCs w:val="20"/>
        </w:rPr>
      </w:pPr>
      <w:r w:rsidRPr="00027633">
        <w:rPr>
          <w:sz w:val="20"/>
          <w:szCs w:val="20"/>
        </w:rPr>
        <w:t xml:space="preserve">Table </w:t>
      </w:r>
      <w:r w:rsidR="001B3D98" w:rsidRPr="00027633">
        <w:rPr>
          <w:sz w:val="20"/>
          <w:szCs w:val="20"/>
        </w:rPr>
        <w:t>3</w:t>
      </w:r>
      <w:r w:rsidRPr="00027633">
        <w:rPr>
          <w:sz w:val="20"/>
          <w:szCs w:val="20"/>
        </w:rPr>
        <w:t xml:space="preserve">: </w:t>
      </w:r>
      <w:r w:rsidR="009F1E2F" w:rsidRPr="00027633">
        <w:rPr>
          <w:sz w:val="20"/>
          <w:szCs w:val="20"/>
        </w:rPr>
        <w:t xml:space="preserve">Quarter </w:t>
      </w:r>
      <w:r w:rsidR="00003E20">
        <w:rPr>
          <w:sz w:val="20"/>
          <w:szCs w:val="20"/>
        </w:rPr>
        <w:t>4</w:t>
      </w:r>
      <w:r w:rsidR="009F1E2F" w:rsidRPr="00027633">
        <w:rPr>
          <w:sz w:val="20"/>
          <w:szCs w:val="20"/>
        </w:rPr>
        <w:t xml:space="preserve"> a</w:t>
      </w:r>
      <w:r w:rsidRPr="00027633">
        <w:rPr>
          <w:sz w:val="20"/>
          <w:szCs w:val="20"/>
        </w:rPr>
        <w:t>verage care minutes per resident per day</w:t>
      </w:r>
    </w:p>
    <w:tbl>
      <w:tblPr>
        <w:tblStyle w:val="DepartmentofHealthtable"/>
        <w:tblW w:w="9283" w:type="dxa"/>
        <w:tblLook w:val="0420" w:firstRow="1" w:lastRow="0" w:firstColumn="0" w:lastColumn="0" w:noHBand="0" w:noVBand="1"/>
        <w:tblDescription w:val="Table 2 list the average care minutes per resident per day"/>
      </w:tblPr>
      <w:tblGrid>
        <w:gridCol w:w="2190"/>
        <w:gridCol w:w="1078"/>
        <w:gridCol w:w="1610"/>
        <w:gridCol w:w="1403"/>
        <w:gridCol w:w="1454"/>
        <w:gridCol w:w="1548"/>
      </w:tblGrid>
      <w:tr w:rsidR="00586634" w:rsidRPr="00D71D57" w14:paraId="0C354673" w14:textId="77777777" w:rsidTr="000C620B">
        <w:trPr>
          <w:cnfStyle w:val="100000000000" w:firstRow="1" w:lastRow="0" w:firstColumn="0" w:lastColumn="0" w:oddVBand="0" w:evenVBand="0" w:oddHBand="0" w:evenHBand="0" w:firstRowFirstColumn="0" w:firstRowLastColumn="0" w:lastRowFirstColumn="0" w:lastRowLastColumn="0"/>
          <w:trHeight w:val="232"/>
          <w:tblHeader/>
        </w:trPr>
        <w:tc>
          <w:tcPr>
            <w:tcW w:w="1681" w:type="dxa"/>
          </w:tcPr>
          <w:p w14:paraId="5882C3E2" w14:textId="77777777" w:rsidR="00586634" w:rsidRPr="00D71D57" w:rsidRDefault="00586634" w:rsidP="000C620B">
            <w:pPr>
              <w:pStyle w:val="TableHeader"/>
            </w:pPr>
          </w:p>
        </w:tc>
        <w:tc>
          <w:tcPr>
            <w:tcW w:w="1119" w:type="dxa"/>
          </w:tcPr>
          <w:p w14:paraId="2BA1A69F" w14:textId="77777777" w:rsidR="00586634" w:rsidRPr="00D87653" w:rsidRDefault="00586634" w:rsidP="000C620B">
            <w:pPr>
              <w:pStyle w:val="TableHeader"/>
            </w:pPr>
            <w:r w:rsidRPr="00D87653">
              <w:t>Sector</w:t>
            </w:r>
          </w:p>
        </w:tc>
        <w:tc>
          <w:tcPr>
            <w:tcW w:w="1736" w:type="dxa"/>
          </w:tcPr>
          <w:p w14:paraId="7381DC5A" w14:textId="2FB73A8B" w:rsidR="00586634" w:rsidRDefault="00586634" w:rsidP="000C620B">
            <w:pPr>
              <w:pStyle w:val="TableHeader"/>
              <w:rPr>
                <w:color w:val="F1F2F2" w:themeColor="background2"/>
              </w:rPr>
            </w:pPr>
            <w:r>
              <w:rPr>
                <w:color w:val="F1F2F2" w:themeColor="background2"/>
              </w:rPr>
              <w:t xml:space="preserve">Change in average sector care minutes from </w:t>
            </w:r>
            <w:r w:rsidR="000E2108">
              <w:rPr>
                <w:color w:val="F1F2F2" w:themeColor="background2"/>
              </w:rPr>
              <w:t>Q</w:t>
            </w:r>
            <w:r w:rsidR="00304A95">
              <w:rPr>
                <w:color w:val="F1F2F2" w:themeColor="background2"/>
              </w:rPr>
              <w:t>3</w:t>
            </w:r>
            <w:r w:rsidR="0092262B">
              <w:rPr>
                <w:color w:val="F1F2F2" w:themeColor="background2"/>
              </w:rPr>
              <w:t xml:space="preserve"> </w:t>
            </w:r>
          </w:p>
        </w:tc>
        <w:tc>
          <w:tcPr>
            <w:tcW w:w="1560" w:type="dxa"/>
          </w:tcPr>
          <w:p w14:paraId="57EF6A8B" w14:textId="77777777" w:rsidR="00586634" w:rsidRPr="00D71D57" w:rsidRDefault="00586634" w:rsidP="000C620B">
            <w:pPr>
              <w:pStyle w:val="TableHeader"/>
            </w:pPr>
            <w:r>
              <w:rPr>
                <w:color w:val="F1F2F2" w:themeColor="background2"/>
              </w:rPr>
              <w:t>For-profit</w:t>
            </w:r>
          </w:p>
        </w:tc>
        <w:tc>
          <w:tcPr>
            <w:tcW w:w="1623" w:type="dxa"/>
          </w:tcPr>
          <w:p w14:paraId="16D74E76" w14:textId="77777777" w:rsidR="00586634" w:rsidRPr="00D71D57" w:rsidRDefault="00586634" w:rsidP="000C620B">
            <w:pPr>
              <w:pStyle w:val="TableHeader"/>
            </w:pPr>
            <w:r>
              <w:t>Not-for-profit</w:t>
            </w:r>
          </w:p>
        </w:tc>
        <w:tc>
          <w:tcPr>
            <w:tcW w:w="1564" w:type="dxa"/>
          </w:tcPr>
          <w:p w14:paraId="5CE9B0EC" w14:textId="77777777" w:rsidR="00586634" w:rsidRPr="00D87653" w:rsidRDefault="00586634" w:rsidP="000C620B">
            <w:pPr>
              <w:pStyle w:val="TableHeader"/>
            </w:pPr>
            <w:r w:rsidRPr="00D87653">
              <w:t>LST government</w:t>
            </w:r>
          </w:p>
        </w:tc>
      </w:tr>
      <w:tr w:rsidR="00AD634B" w:rsidRPr="00456CD7" w14:paraId="53FBC3F5" w14:textId="77777777">
        <w:trPr>
          <w:trHeight w:val="313"/>
        </w:trPr>
        <w:tc>
          <w:tcPr>
            <w:tcW w:w="1681" w:type="dxa"/>
          </w:tcPr>
          <w:p w14:paraId="0AEF8CE1" w14:textId="6CAF080D" w:rsidR="00AD634B" w:rsidRPr="00C16501" w:rsidRDefault="00AD634B" w:rsidP="00AD634B">
            <w:r w:rsidRPr="00AD634B">
              <w:t>Registered nurses</w:t>
            </w:r>
          </w:p>
        </w:tc>
        <w:tc>
          <w:tcPr>
            <w:tcW w:w="1119" w:type="dxa"/>
            <w:vAlign w:val="bottom"/>
          </w:tcPr>
          <w:p w14:paraId="22FC48CA" w14:textId="11D4C32D" w:rsidR="00AD634B" w:rsidRPr="00C16501" w:rsidRDefault="00AD634B" w:rsidP="00AD634B">
            <w:r w:rsidRPr="00AD634B">
              <w:t>37</w:t>
            </w:r>
          </w:p>
        </w:tc>
        <w:tc>
          <w:tcPr>
            <w:tcW w:w="1736" w:type="dxa"/>
            <w:vAlign w:val="bottom"/>
          </w:tcPr>
          <w:p w14:paraId="438137F0" w14:textId="2E90BD77" w:rsidR="00AD634B" w:rsidRPr="00C16501" w:rsidRDefault="00AD634B" w:rsidP="00AD634B">
            <w:r w:rsidRPr="000064F5">
              <w:rPr>
                <w:rFonts w:ascii="Calibri" w:hAnsi="Calibri" w:cs="Calibri"/>
                <w:color w:val="1E1545"/>
                <w:sz w:val="22"/>
                <w:szCs w:val="22"/>
              </w:rPr>
              <w:t>↑</w:t>
            </w:r>
            <w:r>
              <w:rPr>
                <w:rFonts w:ascii="Calibri" w:hAnsi="Calibri" w:cs="Calibri"/>
                <w:color w:val="1E1545"/>
                <w:sz w:val="22"/>
                <w:szCs w:val="22"/>
              </w:rPr>
              <w:t xml:space="preserve"> </w:t>
            </w:r>
            <w:r w:rsidR="00E21794">
              <w:t>2</w:t>
            </w:r>
            <w:r w:rsidRPr="00AD634B">
              <w:t xml:space="preserve"> </w:t>
            </w:r>
          </w:p>
        </w:tc>
        <w:tc>
          <w:tcPr>
            <w:tcW w:w="1560" w:type="dxa"/>
            <w:vAlign w:val="bottom"/>
          </w:tcPr>
          <w:p w14:paraId="4F4BC1C3" w14:textId="663D0A5B" w:rsidR="00AD634B" w:rsidRPr="00C16501" w:rsidRDefault="00AD634B" w:rsidP="00AD634B">
            <w:r w:rsidRPr="00AD634B">
              <w:t>36</w:t>
            </w:r>
          </w:p>
        </w:tc>
        <w:tc>
          <w:tcPr>
            <w:tcW w:w="1623" w:type="dxa"/>
            <w:vAlign w:val="bottom"/>
          </w:tcPr>
          <w:p w14:paraId="28552BEF" w14:textId="186B659C" w:rsidR="00AD634B" w:rsidRPr="00C16501" w:rsidRDefault="00AD634B" w:rsidP="00AD634B">
            <w:r w:rsidRPr="00AD634B">
              <w:t>3</w:t>
            </w:r>
            <w:r w:rsidR="0003404E">
              <w:t>6</w:t>
            </w:r>
          </w:p>
        </w:tc>
        <w:tc>
          <w:tcPr>
            <w:tcW w:w="1564" w:type="dxa"/>
            <w:vAlign w:val="bottom"/>
          </w:tcPr>
          <w:p w14:paraId="66833E59" w14:textId="27647022" w:rsidR="00AD634B" w:rsidRPr="00C16501" w:rsidRDefault="00AD634B" w:rsidP="00AD634B">
            <w:r w:rsidRPr="00AD634B">
              <w:t>6</w:t>
            </w:r>
            <w:r w:rsidR="0080437E">
              <w:t>6</w:t>
            </w:r>
          </w:p>
        </w:tc>
      </w:tr>
      <w:tr w:rsidR="00AD634B" w:rsidRPr="00456CD7" w14:paraId="3667204B" w14:textId="77777777">
        <w:trPr>
          <w:trHeight w:val="313"/>
        </w:trPr>
        <w:tc>
          <w:tcPr>
            <w:tcW w:w="1681" w:type="dxa"/>
          </w:tcPr>
          <w:p w14:paraId="01DFC77D" w14:textId="1CB88E3E" w:rsidR="00AD634B" w:rsidRPr="00D87653" w:rsidRDefault="00AD634B" w:rsidP="00AD634B">
            <w:r w:rsidRPr="00AD634B">
              <w:t>Enrolled nurses</w:t>
            </w:r>
          </w:p>
        </w:tc>
        <w:tc>
          <w:tcPr>
            <w:tcW w:w="1119" w:type="dxa"/>
            <w:vAlign w:val="bottom"/>
          </w:tcPr>
          <w:p w14:paraId="00F4C37B" w14:textId="781C3768" w:rsidR="00AD634B" w:rsidRPr="00D87653" w:rsidRDefault="00AD634B" w:rsidP="00AD634B">
            <w:r w:rsidRPr="00AD634B">
              <w:t>14</w:t>
            </w:r>
          </w:p>
        </w:tc>
        <w:tc>
          <w:tcPr>
            <w:tcW w:w="1736" w:type="dxa"/>
            <w:vAlign w:val="bottom"/>
          </w:tcPr>
          <w:p w14:paraId="48FBFA96" w14:textId="10BE1865" w:rsidR="00AD634B" w:rsidRPr="00D87653" w:rsidRDefault="00E97AA7" w:rsidP="00AD634B">
            <w:r w:rsidRPr="0047325D">
              <w:rPr>
                <w:rFonts w:ascii="Calibri" w:hAnsi="Calibri" w:cs="Calibri"/>
                <w:color w:val="1E1545"/>
                <w:sz w:val="22"/>
                <w:szCs w:val="22"/>
              </w:rPr>
              <w:t>↓</w:t>
            </w:r>
            <w:r>
              <w:rPr>
                <w:rFonts w:ascii="Calibri" w:hAnsi="Calibri" w:cs="Calibri"/>
                <w:color w:val="1E1545"/>
                <w:sz w:val="22"/>
                <w:szCs w:val="22"/>
              </w:rPr>
              <w:t xml:space="preserve"> </w:t>
            </w:r>
            <w:r w:rsidR="0098029F">
              <w:t>1</w:t>
            </w:r>
          </w:p>
        </w:tc>
        <w:tc>
          <w:tcPr>
            <w:tcW w:w="1560" w:type="dxa"/>
            <w:vAlign w:val="bottom"/>
          </w:tcPr>
          <w:p w14:paraId="05C9201C" w14:textId="5E686ADF" w:rsidR="00AD634B" w:rsidRPr="00D87653" w:rsidRDefault="00AD634B" w:rsidP="00AD634B">
            <w:r w:rsidRPr="00AD634B">
              <w:t>11</w:t>
            </w:r>
          </w:p>
        </w:tc>
        <w:tc>
          <w:tcPr>
            <w:tcW w:w="1623" w:type="dxa"/>
            <w:vAlign w:val="bottom"/>
          </w:tcPr>
          <w:p w14:paraId="0FE18DD1" w14:textId="284288FC" w:rsidR="00AD634B" w:rsidRPr="00D87653" w:rsidRDefault="00AD634B" w:rsidP="00AD634B">
            <w:r w:rsidRPr="00AD634B">
              <w:t>12</w:t>
            </w:r>
          </w:p>
        </w:tc>
        <w:tc>
          <w:tcPr>
            <w:tcW w:w="1564" w:type="dxa"/>
            <w:vAlign w:val="bottom"/>
          </w:tcPr>
          <w:p w14:paraId="5B0A54E1" w14:textId="318B82FC" w:rsidR="00AD634B" w:rsidRPr="00D87653" w:rsidRDefault="00AD634B" w:rsidP="00AD634B">
            <w:r w:rsidRPr="00AD634B">
              <w:t>89</w:t>
            </w:r>
          </w:p>
        </w:tc>
      </w:tr>
      <w:tr w:rsidR="00AD634B" w:rsidRPr="00456CD7" w14:paraId="685C0A54" w14:textId="77777777">
        <w:trPr>
          <w:trHeight w:val="151"/>
        </w:trPr>
        <w:tc>
          <w:tcPr>
            <w:tcW w:w="1681" w:type="dxa"/>
          </w:tcPr>
          <w:p w14:paraId="2D4EADF2" w14:textId="306C0CA9" w:rsidR="00AD634B" w:rsidRPr="00D87653" w:rsidRDefault="00AD634B" w:rsidP="00AD634B">
            <w:r w:rsidRPr="00AD634B">
              <w:t xml:space="preserve">Personal care </w:t>
            </w:r>
            <w:r w:rsidR="002A6F57">
              <w:t>workers/assistants</w:t>
            </w:r>
            <w:r w:rsidR="00183DF8">
              <w:t xml:space="preserve"> in nursing</w:t>
            </w:r>
          </w:p>
        </w:tc>
        <w:tc>
          <w:tcPr>
            <w:tcW w:w="1119" w:type="dxa"/>
            <w:vAlign w:val="bottom"/>
          </w:tcPr>
          <w:p w14:paraId="3E73E871" w14:textId="76E08075" w:rsidR="00AD634B" w:rsidRPr="00D87653" w:rsidRDefault="00AD634B" w:rsidP="00AD634B">
            <w:r w:rsidRPr="00AD634B">
              <w:t>14</w:t>
            </w:r>
            <w:r w:rsidR="00C65CC0">
              <w:t>3</w:t>
            </w:r>
          </w:p>
        </w:tc>
        <w:tc>
          <w:tcPr>
            <w:tcW w:w="1736" w:type="dxa"/>
            <w:vAlign w:val="bottom"/>
          </w:tcPr>
          <w:p w14:paraId="7FA9147C" w14:textId="1DAD0BC8" w:rsidR="00AD634B" w:rsidRPr="00D87653" w:rsidRDefault="00AD634B" w:rsidP="00AD634B">
            <w:r w:rsidRPr="000064F5">
              <w:rPr>
                <w:rFonts w:ascii="Calibri" w:hAnsi="Calibri" w:cs="Calibri"/>
                <w:color w:val="1E1545"/>
                <w:sz w:val="22"/>
                <w:szCs w:val="22"/>
              </w:rPr>
              <w:t>↑</w:t>
            </w:r>
            <w:r>
              <w:rPr>
                <w:rFonts w:ascii="Calibri" w:hAnsi="Calibri" w:cs="Calibri"/>
                <w:color w:val="1E1545"/>
                <w:sz w:val="22"/>
                <w:szCs w:val="22"/>
              </w:rPr>
              <w:t xml:space="preserve"> </w:t>
            </w:r>
            <w:r w:rsidR="00294E97">
              <w:t>3</w:t>
            </w:r>
            <w:r w:rsidRPr="00AD634B">
              <w:t xml:space="preserve"> </w:t>
            </w:r>
          </w:p>
        </w:tc>
        <w:tc>
          <w:tcPr>
            <w:tcW w:w="1560" w:type="dxa"/>
            <w:vAlign w:val="bottom"/>
          </w:tcPr>
          <w:p w14:paraId="1483C64C" w14:textId="12A9B420" w:rsidR="00AD634B" w:rsidRPr="00D87653" w:rsidRDefault="00AD634B" w:rsidP="00AD634B">
            <w:r w:rsidRPr="00AD634B">
              <w:t>13</w:t>
            </w:r>
            <w:r w:rsidR="00F94B34">
              <w:t>9</w:t>
            </w:r>
          </w:p>
        </w:tc>
        <w:tc>
          <w:tcPr>
            <w:tcW w:w="1623" w:type="dxa"/>
            <w:vAlign w:val="bottom"/>
          </w:tcPr>
          <w:p w14:paraId="1E5AFECB" w14:textId="136FF982" w:rsidR="00AD634B" w:rsidRPr="00D87653" w:rsidRDefault="00AD634B" w:rsidP="00AD634B">
            <w:r w:rsidRPr="00AD634B">
              <w:t>14</w:t>
            </w:r>
            <w:r w:rsidR="00F94B34">
              <w:t>9</w:t>
            </w:r>
          </w:p>
        </w:tc>
        <w:tc>
          <w:tcPr>
            <w:tcW w:w="1564" w:type="dxa"/>
            <w:vAlign w:val="bottom"/>
          </w:tcPr>
          <w:p w14:paraId="23ED7988" w14:textId="301AA3C4" w:rsidR="00AD634B" w:rsidRPr="00D87653" w:rsidRDefault="00AD634B" w:rsidP="00AD634B">
            <w:r w:rsidRPr="00AD634B">
              <w:t>88</w:t>
            </w:r>
          </w:p>
        </w:tc>
      </w:tr>
      <w:tr w:rsidR="00AD634B" w:rsidRPr="00456CD7" w14:paraId="35E7C87C" w14:textId="77777777">
        <w:trPr>
          <w:trHeight w:val="227"/>
        </w:trPr>
        <w:tc>
          <w:tcPr>
            <w:tcW w:w="1681" w:type="dxa"/>
          </w:tcPr>
          <w:p w14:paraId="2E053400" w14:textId="477B85EE" w:rsidR="00AD634B" w:rsidRPr="00D87653" w:rsidRDefault="00AD634B" w:rsidP="00AD634B">
            <w:r w:rsidRPr="00AD634B">
              <w:t>Total</w:t>
            </w:r>
          </w:p>
        </w:tc>
        <w:tc>
          <w:tcPr>
            <w:tcW w:w="1119" w:type="dxa"/>
            <w:vAlign w:val="bottom"/>
          </w:tcPr>
          <w:p w14:paraId="18A8A4AA" w14:textId="49C3A773" w:rsidR="00AD634B" w:rsidRPr="00D87653" w:rsidRDefault="00AD634B" w:rsidP="00AD634B">
            <w:r w:rsidRPr="00AD634B">
              <w:t>19</w:t>
            </w:r>
            <w:r w:rsidR="00C65CC0">
              <w:t>4</w:t>
            </w:r>
          </w:p>
        </w:tc>
        <w:tc>
          <w:tcPr>
            <w:tcW w:w="1736" w:type="dxa"/>
            <w:vAlign w:val="bottom"/>
          </w:tcPr>
          <w:p w14:paraId="18C1DE3C" w14:textId="71FBBB98" w:rsidR="00AD634B" w:rsidRPr="00D87653" w:rsidRDefault="00AD634B" w:rsidP="00AD634B">
            <w:r w:rsidRPr="000064F5">
              <w:rPr>
                <w:rFonts w:ascii="Calibri" w:hAnsi="Calibri" w:cs="Calibri"/>
                <w:color w:val="1E1545"/>
                <w:sz w:val="22"/>
                <w:szCs w:val="22"/>
              </w:rPr>
              <w:t>↑</w:t>
            </w:r>
            <w:r>
              <w:rPr>
                <w:rFonts w:ascii="Calibri" w:hAnsi="Calibri" w:cs="Calibri"/>
                <w:color w:val="1E1545"/>
                <w:sz w:val="22"/>
                <w:szCs w:val="22"/>
              </w:rPr>
              <w:t xml:space="preserve"> </w:t>
            </w:r>
            <w:r w:rsidR="00294E97">
              <w:rPr>
                <w:rFonts w:cs="Calibri"/>
              </w:rPr>
              <w:t>4</w:t>
            </w:r>
            <w:r w:rsidRPr="00AD634B">
              <w:t xml:space="preserve"> </w:t>
            </w:r>
          </w:p>
        </w:tc>
        <w:tc>
          <w:tcPr>
            <w:tcW w:w="1560" w:type="dxa"/>
            <w:vAlign w:val="bottom"/>
          </w:tcPr>
          <w:p w14:paraId="60775A6B" w14:textId="77A4321B" w:rsidR="00AD634B" w:rsidRPr="00D87653" w:rsidRDefault="00AD634B" w:rsidP="00AD634B">
            <w:r w:rsidRPr="00AD634B">
              <w:t>18</w:t>
            </w:r>
            <w:r w:rsidR="00D54A54">
              <w:t>6</w:t>
            </w:r>
          </w:p>
        </w:tc>
        <w:tc>
          <w:tcPr>
            <w:tcW w:w="1623" w:type="dxa"/>
            <w:vAlign w:val="bottom"/>
          </w:tcPr>
          <w:p w14:paraId="5DD4A4AB" w14:textId="712328F9" w:rsidR="00AD634B" w:rsidRPr="00D87653" w:rsidRDefault="00AD634B" w:rsidP="00AD634B">
            <w:r w:rsidRPr="00AD634B">
              <w:t>19</w:t>
            </w:r>
            <w:r w:rsidR="0048376A">
              <w:t>7</w:t>
            </w:r>
          </w:p>
        </w:tc>
        <w:tc>
          <w:tcPr>
            <w:tcW w:w="1564" w:type="dxa"/>
            <w:vAlign w:val="bottom"/>
          </w:tcPr>
          <w:p w14:paraId="41BE203E" w14:textId="6158A7BC" w:rsidR="00AD634B" w:rsidRPr="00D87653" w:rsidRDefault="00AD634B" w:rsidP="00AD634B">
            <w:r w:rsidRPr="00AD634B">
              <w:t>2</w:t>
            </w:r>
            <w:r w:rsidR="0080437E">
              <w:t>4</w:t>
            </w:r>
            <w:r w:rsidR="000B2C23">
              <w:t>2</w:t>
            </w:r>
          </w:p>
        </w:tc>
      </w:tr>
    </w:tbl>
    <w:p w14:paraId="46285C70" w14:textId="44A5EA77" w:rsidR="00BB2995" w:rsidRDefault="00BB2995" w:rsidP="00E2394B">
      <w:pPr>
        <w:pStyle w:val="Caption"/>
        <w:rPr>
          <w:b w:val="0"/>
          <w:bCs w:val="0"/>
          <w:color w:val="1E1545" w:themeColor="text1"/>
          <w:sz w:val="24"/>
          <w:szCs w:val="24"/>
        </w:rPr>
      </w:pPr>
    </w:p>
    <w:p w14:paraId="4B4B5F97" w14:textId="4AC267D0" w:rsidR="000B31A3" w:rsidRPr="000B31A3" w:rsidRDefault="007178E7" w:rsidP="000B31A3">
      <w:r w:rsidRPr="00815341">
        <w:t>Chart 1 shows the change in care</w:t>
      </w:r>
      <w:r w:rsidR="005853BC" w:rsidRPr="00815341">
        <w:t xml:space="preserve"> minutes from quarter </w:t>
      </w:r>
      <w:r w:rsidR="00597E79" w:rsidRPr="00815341">
        <w:t>3</w:t>
      </w:r>
      <w:r w:rsidR="00B27B5C" w:rsidRPr="00815341">
        <w:t xml:space="preserve"> </w:t>
      </w:r>
      <w:r w:rsidR="005853BC" w:rsidRPr="00815341">
        <w:t xml:space="preserve">to quarter </w:t>
      </w:r>
      <w:r w:rsidR="0020397F" w:rsidRPr="00815341">
        <w:t>4</w:t>
      </w:r>
      <w:r w:rsidR="005853BC" w:rsidRPr="00815341">
        <w:t xml:space="preserve">. </w:t>
      </w:r>
      <w:r w:rsidR="00F03DD7" w:rsidRPr="00815341">
        <w:t>Local, state or territory</w:t>
      </w:r>
      <w:r w:rsidR="004406FB" w:rsidRPr="00815341">
        <w:t xml:space="preserve"> government providers recorded the highest average care minutes per resident per day (</w:t>
      </w:r>
      <w:r w:rsidR="009C73E5" w:rsidRPr="00815341">
        <w:t>2</w:t>
      </w:r>
      <w:r w:rsidR="0020397F" w:rsidRPr="00815341">
        <w:t>4</w:t>
      </w:r>
      <w:r w:rsidR="000B717E" w:rsidRPr="00815341">
        <w:t>2</w:t>
      </w:r>
      <w:r w:rsidR="004406FB" w:rsidRPr="00815341">
        <w:t xml:space="preserve"> minutes, </w:t>
      </w:r>
      <w:r w:rsidR="00682305" w:rsidRPr="00815341">
        <w:t>a</w:t>
      </w:r>
      <w:r w:rsidR="0020397F" w:rsidRPr="00815341">
        <w:t>n</w:t>
      </w:r>
      <w:r w:rsidR="004406FB" w:rsidRPr="00815341">
        <w:t xml:space="preserve"> </w:t>
      </w:r>
      <w:r w:rsidR="0020397F" w:rsidRPr="00815341">
        <w:t>in</w:t>
      </w:r>
      <w:r w:rsidR="00682305" w:rsidRPr="00815341">
        <w:t>crease</w:t>
      </w:r>
      <w:r w:rsidR="004406FB" w:rsidRPr="00815341">
        <w:t xml:space="preserve"> of </w:t>
      </w:r>
      <w:r w:rsidR="00A508B2" w:rsidRPr="00815341">
        <w:t>7</w:t>
      </w:r>
      <w:r w:rsidR="004406FB" w:rsidRPr="00815341">
        <w:t xml:space="preserve"> minutes)</w:t>
      </w:r>
      <w:r w:rsidR="00B36BD8" w:rsidRPr="00815341">
        <w:t>. Not</w:t>
      </w:r>
      <w:r w:rsidR="004406FB" w:rsidRPr="00815341">
        <w:t>-for-profit</w:t>
      </w:r>
      <w:r w:rsidR="00B84AC9">
        <w:t xml:space="preserve"> </w:t>
      </w:r>
      <w:proofErr w:type="gramStart"/>
      <w:r w:rsidR="00B84AC9">
        <w:t>providers’</w:t>
      </w:r>
      <w:proofErr w:type="gramEnd"/>
      <w:r w:rsidR="004406FB" w:rsidRPr="00815341">
        <w:t xml:space="preserve"> </w:t>
      </w:r>
      <w:r w:rsidR="00E84AD8" w:rsidRPr="00815341">
        <w:t>increased</w:t>
      </w:r>
      <w:r w:rsidR="00D31C10" w:rsidRPr="00815341">
        <w:t xml:space="preserve"> </w:t>
      </w:r>
      <w:r w:rsidR="00422046" w:rsidRPr="00815341">
        <w:t>average care</w:t>
      </w:r>
      <w:r w:rsidR="00F52349" w:rsidRPr="00815341">
        <w:t xml:space="preserve"> </w:t>
      </w:r>
      <w:r w:rsidR="004406FB" w:rsidRPr="00815341">
        <w:t>minutes</w:t>
      </w:r>
      <w:r w:rsidR="00422046" w:rsidRPr="00815341">
        <w:t xml:space="preserve"> per resident per day to </w:t>
      </w:r>
      <w:r w:rsidR="00FE6C7B" w:rsidRPr="00815341">
        <w:t>1</w:t>
      </w:r>
      <w:r w:rsidR="00703544" w:rsidRPr="00815341">
        <w:t>97</w:t>
      </w:r>
      <w:r w:rsidR="004406FB" w:rsidRPr="00815341">
        <w:t xml:space="preserve"> minutes</w:t>
      </w:r>
      <w:r w:rsidR="00D31C10" w:rsidRPr="00815341">
        <w:t xml:space="preserve">, up </w:t>
      </w:r>
      <w:r w:rsidR="00776894" w:rsidRPr="00815341">
        <w:t>4 minutes</w:t>
      </w:r>
      <w:r w:rsidR="00422046" w:rsidRPr="00815341">
        <w:t xml:space="preserve">, </w:t>
      </w:r>
      <w:r w:rsidR="004406FB" w:rsidRPr="00815341">
        <w:t>and for-profit</w:t>
      </w:r>
      <w:r w:rsidR="004406FB">
        <w:t xml:space="preserve"> </w:t>
      </w:r>
      <w:r w:rsidR="00D02A8F">
        <w:t>providers’</w:t>
      </w:r>
      <w:r w:rsidR="004406FB" w:rsidRPr="00815341">
        <w:t xml:space="preserve"> </w:t>
      </w:r>
      <w:r w:rsidR="003504F3" w:rsidRPr="00815341">
        <w:t>increased</w:t>
      </w:r>
      <w:r w:rsidR="00B73CD2" w:rsidRPr="00815341">
        <w:t xml:space="preserve"> </w:t>
      </w:r>
      <w:r w:rsidR="004C5489" w:rsidRPr="00815341">
        <w:t xml:space="preserve">to </w:t>
      </w:r>
      <w:r w:rsidR="00551E98" w:rsidRPr="00815341">
        <w:t>186</w:t>
      </w:r>
      <w:r w:rsidR="005C0FD2" w:rsidRPr="00815341">
        <w:t xml:space="preserve"> minutes</w:t>
      </w:r>
      <w:r w:rsidR="00551E98" w:rsidRPr="00815341">
        <w:t xml:space="preserve">, up </w:t>
      </w:r>
      <w:r w:rsidR="005114AC" w:rsidRPr="00815341">
        <w:t xml:space="preserve">4 </w:t>
      </w:r>
      <w:r w:rsidR="00551E98" w:rsidRPr="00815341">
        <w:t>minutes</w:t>
      </w:r>
      <w:r w:rsidR="00CD348F" w:rsidRPr="00815341">
        <w:t xml:space="preserve"> on quarter 3</w:t>
      </w:r>
      <w:r w:rsidR="00551E98" w:rsidRPr="00815341">
        <w:t>.</w:t>
      </w:r>
      <w:r w:rsidR="004406FB" w:rsidRPr="00815341">
        <w:t xml:space="preserve"> </w:t>
      </w:r>
      <w:r w:rsidR="00496020" w:rsidRPr="00815341">
        <w:t>L</w:t>
      </w:r>
      <w:r w:rsidR="008B47BD" w:rsidRPr="00815341">
        <w:t xml:space="preserve">ocal, state </w:t>
      </w:r>
      <w:r w:rsidR="00F03DD7" w:rsidRPr="00815341">
        <w:t>or</w:t>
      </w:r>
      <w:r w:rsidR="008B47BD" w:rsidRPr="00815341">
        <w:t xml:space="preserve"> territory</w:t>
      </w:r>
      <w:r w:rsidR="00496020" w:rsidRPr="00815341">
        <w:t xml:space="preserve"> government providers are likely to </w:t>
      </w:r>
      <w:r w:rsidR="007938BC" w:rsidRPr="00815341">
        <w:t>h</w:t>
      </w:r>
      <w:r w:rsidR="00496020" w:rsidRPr="00815341">
        <w:t>ave other non-Australian Government funding sources that contribute</w:t>
      </w:r>
      <w:r w:rsidR="000B31A3" w:rsidRPr="00815341">
        <w:t xml:space="preserve"> t</w:t>
      </w:r>
      <w:r w:rsidR="00496020" w:rsidRPr="00815341">
        <w:t>owards the delivery of care</w:t>
      </w:r>
      <w:r w:rsidR="00FC51D1" w:rsidRPr="00815341">
        <w:t>.</w:t>
      </w:r>
      <w:r w:rsidR="00326666" w:rsidRPr="00815341">
        <w:t xml:space="preserve"> </w:t>
      </w:r>
      <w:r w:rsidR="00774025" w:rsidRPr="00815341">
        <w:t xml:space="preserve">Minutes have been rounded to whole numbers for </w:t>
      </w:r>
      <w:r w:rsidR="00FF25E1" w:rsidRPr="00815341">
        <w:t>this analysis.</w:t>
      </w:r>
    </w:p>
    <w:p w14:paraId="32E83CBC" w14:textId="6576674D" w:rsidR="00E97161" w:rsidRDefault="00370313" w:rsidP="00E97161">
      <w:pPr>
        <w:pStyle w:val="Caption"/>
        <w:rPr>
          <w:sz w:val="20"/>
          <w:szCs w:val="20"/>
        </w:rPr>
      </w:pPr>
      <w:r w:rsidRPr="00ED5A60">
        <w:rPr>
          <w:sz w:val="20"/>
          <w:szCs w:val="20"/>
        </w:rPr>
        <w:t>Chart 1:</w:t>
      </w:r>
      <w:r w:rsidR="00E2394B" w:rsidRPr="00ED5A60">
        <w:rPr>
          <w:sz w:val="20"/>
          <w:szCs w:val="20"/>
        </w:rPr>
        <w:t xml:space="preserve"> </w:t>
      </w:r>
      <w:r w:rsidR="00495755" w:rsidRPr="00ED5A60">
        <w:rPr>
          <w:sz w:val="20"/>
          <w:szCs w:val="20"/>
        </w:rPr>
        <w:t>Change in care minutes</w:t>
      </w:r>
    </w:p>
    <w:p w14:paraId="04C309E1" w14:textId="3ABE7413" w:rsidR="00E97161" w:rsidRPr="00BD2774" w:rsidRDefault="00AE34B8" w:rsidP="00BD2774">
      <w:r>
        <w:rPr>
          <w:noProof/>
        </w:rPr>
        <w:drawing>
          <wp:inline distT="0" distB="0" distL="0" distR="0" wp14:anchorId="09687E95" wp14:editId="7D7EC6A0">
            <wp:extent cx="5834252" cy="2721858"/>
            <wp:effectExtent l="0" t="0" r="0" b="2540"/>
            <wp:docPr id="26" name="Picture 26" descr="Chart 1 is a stacked column chart titled Change in care minutes. The care minutes across the sector has increased by 4 minute from quarter 3 to quarter 4. Local state and territory government providers increased by 7 minutes, for-profit and not-for-profit both increased care minutes by 4 minu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1 is a stacked column chart titled Change in care minutes. The care minutes across the sector has increased by 4 minute from quarter 3 to quarter 4. Local state and territory government providers increased by 7 minutes, for-profit and not-for-profit both increased care minutes by 4 minutes.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1283" cy="2725138"/>
                    </a:xfrm>
                    <a:prstGeom prst="rect">
                      <a:avLst/>
                    </a:prstGeom>
                    <a:noFill/>
                  </pic:spPr>
                </pic:pic>
              </a:graphicData>
            </a:graphic>
          </wp:inline>
        </w:drawing>
      </w:r>
    </w:p>
    <w:p w14:paraId="0C7FF4E9" w14:textId="57820D3A" w:rsidR="00543DDF" w:rsidRPr="00682FFC" w:rsidRDefault="003C3929" w:rsidP="00682FFC">
      <w:pPr>
        <w:pStyle w:val="Heading2"/>
      </w:pPr>
      <w:r>
        <w:t>Staff</w:t>
      </w:r>
      <w:r w:rsidRPr="00682FFC">
        <w:t xml:space="preserve"> </w:t>
      </w:r>
      <w:r w:rsidR="00543DDF" w:rsidRPr="00682FFC">
        <w:t>cost and time</w:t>
      </w:r>
    </w:p>
    <w:p w14:paraId="653E1BED" w14:textId="4282BBE9" w:rsidR="008948B1" w:rsidRPr="00D56035" w:rsidRDefault="003D5BC9" w:rsidP="007C6EAC">
      <w:r w:rsidRPr="00D56035">
        <w:t xml:space="preserve">Chart </w:t>
      </w:r>
      <w:r w:rsidR="00370313" w:rsidRPr="00D56035">
        <w:t>2</w:t>
      </w:r>
      <w:r w:rsidRPr="00D56035">
        <w:t xml:space="preserve"> </w:t>
      </w:r>
      <w:r w:rsidR="00846127" w:rsidRPr="00D56035">
        <w:t>below</w:t>
      </w:r>
      <w:r w:rsidRPr="00D56035">
        <w:t xml:space="preserve"> shows </w:t>
      </w:r>
      <w:r w:rsidR="001F78B4" w:rsidRPr="00D56035">
        <w:t xml:space="preserve">that </w:t>
      </w:r>
      <w:r w:rsidRPr="00D56035">
        <w:t>the</w:t>
      </w:r>
      <w:r w:rsidR="00CB3D5D" w:rsidRPr="00D56035">
        <w:t xml:space="preserve"> </w:t>
      </w:r>
      <w:r w:rsidR="00B27B5C" w:rsidRPr="00D56035">
        <w:t xml:space="preserve">quarter </w:t>
      </w:r>
      <w:r w:rsidR="00974A5B" w:rsidRPr="00D56035">
        <w:t>4</w:t>
      </w:r>
      <w:r w:rsidR="00B27B5C" w:rsidRPr="00D56035">
        <w:t xml:space="preserve"> </w:t>
      </w:r>
      <w:r w:rsidR="00CB3D5D" w:rsidRPr="00D56035">
        <w:t xml:space="preserve">median </w:t>
      </w:r>
      <w:r w:rsidR="00AF3B96" w:rsidRPr="00D56035">
        <w:t xml:space="preserve">total </w:t>
      </w:r>
      <w:r w:rsidR="003C3929" w:rsidRPr="00D56035">
        <w:t xml:space="preserve">staff </w:t>
      </w:r>
      <w:r w:rsidR="00CB3D5D" w:rsidRPr="00D56035">
        <w:t xml:space="preserve">cost and time </w:t>
      </w:r>
      <w:r w:rsidR="00386FF9" w:rsidRPr="00D56035">
        <w:t>per resident pe</w:t>
      </w:r>
      <w:r w:rsidR="00CD3EDF" w:rsidRPr="00D56035">
        <w:t xml:space="preserve">r day </w:t>
      </w:r>
      <w:r w:rsidR="002051ED" w:rsidRPr="00D56035">
        <w:t xml:space="preserve">was </w:t>
      </w:r>
      <w:r w:rsidR="00CD3EDF" w:rsidRPr="00D56035">
        <w:t>$</w:t>
      </w:r>
      <w:r w:rsidR="00B9724B" w:rsidRPr="00D56035">
        <w:t>4</w:t>
      </w:r>
      <w:r w:rsidR="00974A5B" w:rsidRPr="00D56035">
        <w:t>5.0</w:t>
      </w:r>
      <w:r w:rsidR="008C2D49">
        <w:t>5</w:t>
      </w:r>
      <w:r w:rsidR="00CD3EDF" w:rsidRPr="00D56035">
        <w:t xml:space="preserve"> and </w:t>
      </w:r>
      <w:r w:rsidR="00B9724B" w:rsidRPr="00D56035">
        <w:t>3</w:t>
      </w:r>
      <w:r w:rsidR="00974A5B" w:rsidRPr="00D56035">
        <w:t>7.</w:t>
      </w:r>
      <w:r w:rsidR="008C2D49">
        <w:t>27</w:t>
      </w:r>
      <w:r w:rsidR="00CD3EDF" w:rsidRPr="00D56035">
        <w:t xml:space="preserve"> minutes</w:t>
      </w:r>
      <w:r w:rsidR="002051ED" w:rsidRPr="00D56035">
        <w:t xml:space="preserve"> for registered nurses, $</w:t>
      </w:r>
      <w:r w:rsidR="00735A11" w:rsidRPr="00D56035">
        <w:t>11.</w:t>
      </w:r>
      <w:r w:rsidR="008C2D49">
        <w:t>56</w:t>
      </w:r>
      <w:r w:rsidR="002051ED" w:rsidRPr="00D56035">
        <w:t xml:space="preserve"> and </w:t>
      </w:r>
      <w:r w:rsidR="004712A3" w:rsidRPr="00D56035">
        <w:t>12.</w:t>
      </w:r>
      <w:r w:rsidR="008C2D49">
        <w:t>85</w:t>
      </w:r>
      <w:r w:rsidR="002051ED" w:rsidRPr="00D56035">
        <w:t xml:space="preserve"> minutes for enrolled nurses</w:t>
      </w:r>
      <w:r w:rsidRPr="00D56035">
        <w:t>,</w:t>
      </w:r>
      <w:r w:rsidR="002051ED" w:rsidRPr="00D56035">
        <w:t xml:space="preserve"> and </w:t>
      </w:r>
      <w:r w:rsidR="00970C81" w:rsidRPr="00D56035">
        <w:t>$</w:t>
      </w:r>
      <w:r w:rsidR="00BE4188" w:rsidRPr="00D56035">
        <w:t>10</w:t>
      </w:r>
      <w:r w:rsidR="00D56035" w:rsidRPr="00D56035">
        <w:t>4.</w:t>
      </w:r>
      <w:r w:rsidR="008C2D49">
        <w:t>89</w:t>
      </w:r>
      <w:r w:rsidR="00970C81" w:rsidRPr="00D56035">
        <w:t xml:space="preserve"> and </w:t>
      </w:r>
      <w:r w:rsidR="00BE4188" w:rsidRPr="00D56035">
        <w:t>14</w:t>
      </w:r>
      <w:r w:rsidR="00D56035" w:rsidRPr="00D56035">
        <w:t>4.</w:t>
      </w:r>
      <w:r w:rsidR="008C2D49">
        <w:t>53</w:t>
      </w:r>
      <w:r w:rsidR="00970C81" w:rsidRPr="00D56035">
        <w:t xml:space="preserve"> minutes for </w:t>
      </w:r>
      <w:r w:rsidR="00970C81" w:rsidRPr="00204DF1">
        <w:t xml:space="preserve">personal care </w:t>
      </w:r>
      <w:r w:rsidR="002A6F57">
        <w:t xml:space="preserve">workers/assistants </w:t>
      </w:r>
      <w:r w:rsidR="002D15C3" w:rsidRPr="00D56035">
        <w:t>in nursing</w:t>
      </w:r>
      <w:r w:rsidR="00970C81" w:rsidRPr="00D56035">
        <w:t>.</w:t>
      </w:r>
      <w:r w:rsidR="007D2462" w:rsidRPr="00D56035">
        <w:t xml:space="preserve"> </w:t>
      </w:r>
    </w:p>
    <w:p w14:paraId="2687D8C3" w14:textId="52CDACA0" w:rsidR="008948B1" w:rsidRPr="00D56035" w:rsidRDefault="003F20BA" w:rsidP="007C6EAC">
      <w:r w:rsidRPr="00D56035">
        <w:t>Allied health, diversional</w:t>
      </w:r>
      <w:r w:rsidR="000100DD" w:rsidRPr="00D56035">
        <w:t xml:space="preserve"> </w:t>
      </w:r>
      <w:r w:rsidRPr="00D56035">
        <w:t>/</w:t>
      </w:r>
      <w:r w:rsidR="000100DD" w:rsidRPr="00D56035">
        <w:t xml:space="preserve"> </w:t>
      </w:r>
      <w:r w:rsidRPr="00D56035">
        <w:t>lifestyle</w:t>
      </w:r>
      <w:r w:rsidR="000100DD" w:rsidRPr="00D56035">
        <w:t xml:space="preserve"> </w:t>
      </w:r>
      <w:r w:rsidRPr="00D56035">
        <w:t>/</w:t>
      </w:r>
      <w:r w:rsidR="000100DD" w:rsidRPr="00D56035">
        <w:t xml:space="preserve"> </w:t>
      </w:r>
      <w:r w:rsidRPr="00D56035">
        <w:t>recreation</w:t>
      </w:r>
      <w:r w:rsidR="000100DD" w:rsidRPr="00D56035">
        <w:t xml:space="preserve"> </w:t>
      </w:r>
      <w:r w:rsidRPr="00D56035">
        <w:t>/</w:t>
      </w:r>
      <w:r w:rsidR="000100DD" w:rsidRPr="00D56035">
        <w:t xml:space="preserve"> </w:t>
      </w:r>
      <w:r w:rsidRPr="00D56035">
        <w:t>activities officer and care management staff minutes do not contribute to the care minute target</w:t>
      </w:r>
      <w:r w:rsidR="00780282" w:rsidRPr="00D56035">
        <w:t>s</w:t>
      </w:r>
      <w:r w:rsidRPr="00D56035">
        <w:t xml:space="preserve"> but play an important part in the restorative care and other support for older</w:t>
      </w:r>
      <w:r w:rsidR="00A33C6A" w:rsidRPr="00D56035">
        <w:t xml:space="preserve"> people </w:t>
      </w:r>
      <w:r w:rsidR="007926EE" w:rsidRPr="00D56035">
        <w:t>in Australia</w:t>
      </w:r>
      <w:r w:rsidR="00780282" w:rsidRPr="00D56035">
        <w:t xml:space="preserve">. </w:t>
      </w:r>
    </w:p>
    <w:p w14:paraId="3270001C" w14:textId="14FB1986" w:rsidR="00E57E29" w:rsidRDefault="00446597" w:rsidP="003F4312">
      <w:pPr>
        <w:rPr>
          <w:b/>
          <w:color w:val="auto"/>
          <w:sz w:val="20"/>
          <w:szCs w:val="20"/>
        </w:rPr>
      </w:pPr>
      <w:r w:rsidRPr="00D56035">
        <w:t>Local, state or territory</w:t>
      </w:r>
      <w:r w:rsidR="00CD0263" w:rsidRPr="00D56035">
        <w:t xml:space="preserve"> government</w:t>
      </w:r>
      <w:r w:rsidR="007670A8" w:rsidRPr="00D56035">
        <w:t xml:space="preserve"> providers</w:t>
      </w:r>
      <w:r w:rsidR="00CD0263" w:rsidRPr="00D56035">
        <w:t xml:space="preserve"> </w:t>
      </w:r>
      <w:r w:rsidR="007D2462" w:rsidRPr="00D56035">
        <w:t>are included in this data</w:t>
      </w:r>
      <w:r w:rsidR="00F837EE" w:rsidRPr="00D56035">
        <w:t>.</w:t>
      </w:r>
    </w:p>
    <w:p w14:paraId="572443BC" w14:textId="77777777" w:rsidR="00AD2866" w:rsidRDefault="00AD2866">
      <w:pPr>
        <w:spacing w:before="0" w:after="0" w:line="240" w:lineRule="auto"/>
        <w:rPr>
          <w:b/>
          <w:color w:val="auto"/>
          <w:sz w:val="20"/>
          <w:szCs w:val="20"/>
        </w:rPr>
      </w:pPr>
      <w:r>
        <w:rPr>
          <w:b/>
          <w:color w:val="auto"/>
          <w:sz w:val="20"/>
          <w:szCs w:val="20"/>
        </w:rPr>
        <w:br w:type="page"/>
      </w:r>
    </w:p>
    <w:p w14:paraId="13D79B12" w14:textId="6D7812A4" w:rsidR="00E960AA" w:rsidRDefault="00AA06E3" w:rsidP="003F4312">
      <w:pPr>
        <w:rPr>
          <w:b/>
          <w:color w:val="auto"/>
          <w:sz w:val="20"/>
          <w:szCs w:val="20"/>
        </w:rPr>
      </w:pPr>
      <w:r w:rsidRPr="00027633">
        <w:rPr>
          <w:b/>
          <w:color w:val="auto"/>
          <w:sz w:val="20"/>
          <w:szCs w:val="20"/>
        </w:rPr>
        <w:lastRenderedPageBreak/>
        <w:t>Chart</w:t>
      </w:r>
      <w:r w:rsidR="00D1387A" w:rsidRPr="00027633">
        <w:rPr>
          <w:b/>
          <w:color w:val="auto"/>
          <w:sz w:val="20"/>
          <w:szCs w:val="20"/>
        </w:rPr>
        <w:t xml:space="preserve"> </w:t>
      </w:r>
      <w:r w:rsidR="00370313" w:rsidRPr="00027633">
        <w:rPr>
          <w:b/>
          <w:color w:val="auto"/>
          <w:sz w:val="20"/>
          <w:szCs w:val="20"/>
        </w:rPr>
        <w:t>2</w:t>
      </w:r>
      <w:r w:rsidR="00D1387A" w:rsidRPr="00027633">
        <w:rPr>
          <w:b/>
          <w:color w:val="auto"/>
          <w:sz w:val="20"/>
          <w:szCs w:val="20"/>
        </w:rPr>
        <w:t xml:space="preserve">: </w:t>
      </w:r>
      <w:r w:rsidR="00C36490" w:rsidRPr="00027633">
        <w:rPr>
          <w:b/>
          <w:color w:val="auto"/>
          <w:sz w:val="20"/>
          <w:szCs w:val="20"/>
        </w:rPr>
        <w:t xml:space="preserve">Quarter </w:t>
      </w:r>
      <w:r w:rsidR="0037656C">
        <w:rPr>
          <w:b/>
          <w:color w:val="auto"/>
          <w:sz w:val="20"/>
          <w:szCs w:val="20"/>
        </w:rPr>
        <w:t>4</w:t>
      </w:r>
      <w:r w:rsidR="00C36490" w:rsidRPr="00027633">
        <w:rPr>
          <w:b/>
          <w:color w:val="auto"/>
          <w:sz w:val="20"/>
          <w:szCs w:val="20"/>
        </w:rPr>
        <w:t xml:space="preserve"> m</w:t>
      </w:r>
      <w:r w:rsidR="00D1387A" w:rsidRPr="00027633">
        <w:rPr>
          <w:b/>
          <w:color w:val="auto"/>
          <w:sz w:val="20"/>
          <w:szCs w:val="20"/>
        </w:rPr>
        <w:t xml:space="preserve">edian </w:t>
      </w:r>
      <w:r w:rsidR="003C3929" w:rsidRPr="00027633">
        <w:rPr>
          <w:b/>
          <w:color w:val="auto"/>
          <w:sz w:val="20"/>
          <w:szCs w:val="20"/>
        </w:rPr>
        <w:t xml:space="preserve">staff </w:t>
      </w:r>
      <w:r w:rsidR="00D1387A" w:rsidRPr="00027633">
        <w:rPr>
          <w:b/>
          <w:color w:val="auto"/>
          <w:sz w:val="20"/>
          <w:szCs w:val="20"/>
        </w:rPr>
        <w:t>cost and time per resident per day</w:t>
      </w:r>
    </w:p>
    <w:p w14:paraId="6BB2173F" w14:textId="20487831" w:rsidR="00EB27BC" w:rsidRDefault="0020566A" w:rsidP="003F4312">
      <w:pPr>
        <w:rPr>
          <w:b/>
          <w:color w:val="auto"/>
          <w:sz w:val="20"/>
          <w:szCs w:val="20"/>
        </w:rPr>
      </w:pPr>
      <w:r>
        <w:rPr>
          <w:b/>
          <w:noProof/>
          <w:color w:val="auto"/>
          <w:sz w:val="20"/>
          <w:szCs w:val="20"/>
        </w:rPr>
        <w:drawing>
          <wp:inline distT="0" distB="0" distL="0" distR="0" wp14:anchorId="1CE11E60" wp14:editId="36190F0C">
            <wp:extent cx="6341248" cy="2430237"/>
            <wp:effectExtent l="0" t="0" r="0" b="0"/>
            <wp:docPr id="6" name="Picture 6" descr="Chart 2 is a stacked column chart titled Quarter 4 median staff cost and timer per resident per day. Quarter 4 median total staff cost and time per resident per day was $45.05 and 37.27 minutes for registered nurses, $11.56 and 12.85 minutes for enrolled nurses, and $104.89 and 144.53 minutes for personal care workers/assistants in nu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2 is a stacked column chart titled Quarter 4 median staff cost and timer per resident per day. Quarter 4 median total staff cost and time per resident per day was $45.05 and 37.27 minutes for registered nurses, $11.56 and 12.85 minutes for enrolled nurses, and $104.89 and 144.53 minutes for personal care workers/assistants in nursing.&#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72266" cy="2442124"/>
                    </a:xfrm>
                    <a:prstGeom prst="rect">
                      <a:avLst/>
                    </a:prstGeom>
                    <a:noFill/>
                  </pic:spPr>
                </pic:pic>
              </a:graphicData>
            </a:graphic>
          </wp:inline>
        </w:drawing>
      </w:r>
    </w:p>
    <w:p w14:paraId="0EDF68B5" w14:textId="3254222B" w:rsidR="00B25F16" w:rsidRDefault="0080549B" w:rsidP="004712A3">
      <w:r w:rsidRPr="00110F08">
        <w:t>When compar</w:t>
      </w:r>
      <w:r w:rsidR="00501535">
        <w:t>ed</w:t>
      </w:r>
      <w:r w:rsidRPr="00110F08">
        <w:t xml:space="preserve"> to </w:t>
      </w:r>
      <w:r w:rsidR="00B27B5C" w:rsidRPr="00110F08">
        <w:t xml:space="preserve">quarter </w:t>
      </w:r>
      <w:r w:rsidR="0037656C" w:rsidRPr="00110F08">
        <w:t>3</w:t>
      </w:r>
      <w:r w:rsidRPr="00110F08">
        <w:t>, t</w:t>
      </w:r>
      <w:r w:rsidR="003B1E72" w:rsidRPr="00110F08">
        <w:t>he median c</w:t>
      </w:r>
      <w:r w:rsidR="00352A6E" w:rsidRPr="00110F08">
        <w:t>ost per resident per day</w:t>
      </w:r>
      <w:r w:rsidR="00B12E03" w:rsidRPr="00110F08">
        <w:t xml:space="preserve"> in quarter </w:t>
      </w:r>
      <w:r w:rsidR="0002518F" w:rsidRPr="00110F08">
        <w:t>4</w:t>
      </w:r>
      <w:r w:rsidR="00352A6E" w:rsidRPr="00110F08">
        <w:t xml:space="preserve"> increased for </w:t>
      </w:r>
      <w:r w:rsidR="003B1E72" w:rsidRPr="00110F08">
        <w:t>registered nurses</w:t>
      </w:r>
      <w:r w:rsidR="00B47CF1" w:rsidRPr="00110F08">
        <w:t xml:space="preserve"> ($</w:t>
      </w:r>
      <w:r w:rsidR="00C0131A" w:rsidRPr="00110F08">
        <w:t>4.4</w:t>
      </w:r>
      <w:r w:rsidR="00BF4A76">
        <w:t>7</w:t>
      </w:r>
      <w:r w:rsidR="00B47CF1" w:rsidRPr="00110F08">
        <w:t>)</w:t>
      </w:r>
      <w:r w:rsidR="003B1E72" w:rsidRPr="00110F08">
        <w:t>, enrolled nurses</w:t>
      </w:r>
      <w:r w:rsidR="00B47CF1" w:rsidRPr="00110F08">
        <w:t xml:space="preserve"> ($</w:t>
      </w:r>
      <w:r w:rsidR="00766AA0" w:rsidRPr="00110F08">
        <w:t>0.</w:t>
      </w:r>
      <w:r w:rsidR="000D6A1B">
        <w:t>31</w:t>
      </w:r>
      <w:r w:rsidR="00B47CF1" w:rsidRPr="00110F08">
        <w:t>)</w:t>
      </w:r>
      <w:r w:rsidR="0066522E">
        <w:t>,</w:t>
      </w:r>
      <w:r w:rsidR="003B1E72" w:rsidRPr="00110F08">
        <w:t xml:space="preserve"> </w:t>
      </w:r>
      <w:r w:rsidR="002A6F57" w:rsidRPr="00204DF1">
        <w:t xml:space="preserve">personal care </w:t>
      </w:r>
      <w:r w:rsidR="002A6F57">
        <w:t xml:space="preserve">workers/assistants </w:t>
      </w:r>
      <w:r w:rsidR="00F71544" w:rsidRPr="00110F08">
        <w:t>in nursing</w:t>
      </w:r>
      <w:r w:rsidR="00B47CF1" w:rsidRPr="00110F08">
        <w:t xml:space="preserve"> ($</w:t>
      </w:r>
      <w:r w:rsidR="000D6A1B">
        <w:t>4.</w:t>
      </w:r>
      <w:r w:rsidR="00C0131A" w:rsidRPr="00110F08">
        <w:t>03</w:t>
      </w:r>
      <w:r w:rsidR="00B47CF1" w:rsidRPr="00110F08">
        <w:t>)</w:t>
      </w:r>
      <w:r w:rsidR="003B1E72" w:rsidRPr="00110F08">
        <w:t xml:space="preserve"> and </w:t>
      </w:r>
      <w:r w:rsidR="00417D2D">
        <w:t>care management staff ($0.26</w:t>
      </w:r>
      <w:proofErr w:type="gramStart"/>
      <w:r w:rsidR="00B47CF1" w:rsidRPr="00110F08">
        <w:t>)</w:t>
      </w:r>
      <w:r w:rsidR="00994CA1" w:rsidRPr="00110F08">
        <w:t xml:space="preserve">, </w:t>
      </w:r>
      <w:r w:rsidR="002D15C3" w:rsidRPr="00110F08">
        <w:t>but</w:t>
      </w:r>
      <w:proofErr w:type="gramEnd"/>
      <w:r w:rsidR="00994CA1" w:rsidRPr="00110F08">
        <w:t xml:space="preserve"> decreased for allied health ($</w:t>
      </w:r>
      <w:r w:rsidR="00883EE3" w:rsidRPr="00110F08">
        <w:t>0.2</w:t>
      </w:r>
      <w:r w:rsidR="003929F1">
        <w:t>1</w:t>
      </w:r>
      <w:r w:rsidR="00994CA1" w:rsidRPr="00110F08">
        <w:t>)</w:t>
      </w:r>
      <w:r w:rsidR="00995108">
        <w:t xml:space="preserve"> and</w:t>
      </w:r>
      <w:r w:rsidR="007150BA" w:rsidRPr="00110F08">
        <w:t xml:space="preserve"> diversional / lifestyle / recreation / activities officer</w:t>
      </w:r>
      <w:r w:rsidR="003E235C" w:rsidRPr="00110F08">
        <w:t>s</w:t>
      </w:r>
      <w:r w:rsidR="00F120C3" w:rsidRPr="00110F08">
        <w:t xml:space="preserve"> ($</w:t>
      </w:r>
      <w:r w:rsidR="00883EE3" w:rsidRPr="00110F08">
        <w:t>0.</w:t>
      </w:r>
      <w:r w:rsidR="00C0131A" w:rsidRPr="00110F08">
        <w:t>0</w:t>
      </w:r>
      <w:r w:rsidR="00581B86">
        <w:t>1</w:t>
      </w:r>
      <w:r w:rsidR="00F120C3" w:rsidRPr="00110F08">
        <w:t>)</w:t>
      </w:r>
      <w:r w:rsidR="00417D2D">
        <w:t>.</w:t>
      </w:r>
      <w:r w:rsidR="00F120C3" w:rsidRPr="00110F08">
        <w:t xml:space="preserve"> </w:t>
      </w:r>
    </w:p>
    <w:p w14:paraId="2A5C4259" w14:textId="44D83152" w:rsidR="007A513F" w:rsidRPr="00110F08" w:rsidRDefault="00F120C3" w:rsidP="004712A3">
      <w:r w:rsidRPr="00110F08">
        <w:t xml:space="preserve">The median </w:t>
      </w:r>
      <w:r w:rsidR="00F837EE" w:rsidRPr="00110F08">
        <w:t>minutes per resident per day increased for registered nurses (</w:t>
      </w:r>
      <w:r w:rsidR="00883EE3" w:rsidRPr="00110F08">
        <w:t>1.</w:t>
      </w:r>
      <w:r w:rsidR="00265439" w:rsidRPr="00110F08">
        <w:t>8</w:t>
      </w:r>
      <w:r w:rsidR="00A51BA6">
        <w:t>4</w:t>
      </w:r>
      <w:r w:rsidR="00F837EE" w:rsidRPr="00110F08">
        <w:t>)</w:t>
      </w:r>
      <w:r w:rsidR="00867190" w:rsidRPr="00110F08">
        <w:t xml:space="preserve"> </w:t>
      </w:r>
      <w:r w:rsidR="00F837EE" w:rsidRPr="00110F08">
        <w:t xml:space="preserve">and </w:t>
      </w:r>
      <w:r w:rsidR="002A6F57" w:rsidRPr="00204DF1">
        <w:t xml:space="preserve">personal care </w:t>
      </w:r>
      <w:r w:rsidR="002A6F57">
        <w:t xml:space="preserve">workers/assistants </w:t>
      </w:r>
      <w:r w:rsidR="003D3E9A" w:rsidRPr="00110F08">
        <w:t>in nursing</w:t>
      </w:r>
      <w:r w:rsidR="00F837EE" w:rsidRPr="00110F08">
        <w:t xml:space="preserve"> (</w:t>
      </w:r>
      <w:r w:rsidR="00C1649C">
        <w:t>3.74</w:t>
      </w:r>
      <w:r w:rsidR="006B1648" w:rsidRPr="00110F08">
        <w:t xml:space="preserve">) </w:t>
      </w:r>
      <w:r w:rsidR="00867190" w:rsidRPr="00110F08">
        <w:t>and decreased for enrolled nurses</w:t>
      </w:r>
      <w:r w:rsidR="00110F08" w:rsidRPr="00110F08">
        <w:t xml:space="preserve"> (0.</w:t>
      </w:r>
      <w:r w:rsidR="00991E5A">
        <w:t>08</w:t>
      </w:r>
      <w:r w:rsidR="00110F08" w:rsidRPr="00110F08">
        <w:t>)</w:t>
      </w:r>
      <w:r w:rsidR="00024386">
        <w:t>.</w:t>
      </w:r>
      <w:r w:rsidR="003B1E72" w:rsidRPr="00110F08">
        <w:t xml:space="preserve"> </w:t>
      </w:r>
    </w:p>
    <w:p w14:paraId="5C7F3680" w14:textId="35DCF31E" w:rsidR="00E31053" w:rsidRPr="00D01908" w:rsidRDefault="00E31053" w:rsidP="00815341">
      <w:r w:rsidRPr="00D01908">
        <w:t>The total median staff cost</w:t>
      </w:r>
      <w:r w:rsidR="006F3243" w:rsidRPr="00D01908">
        <w:t>s</w:t>
      </w:r>
      <w:r w:rsidRPr="00D01908">
        <w:t xml:space="preserve"> and time has </w:t>
      </w:r>
      <w:r w:rsidR="002D3474">
        <w:t>in</w:t>
      </w:r>
      <w:r w:rsidRPr="00D01908">
        <w:t xml:space="preserve">creased from quarter </w:t>
      </w:r>
      <w:r w:rsidR="002942AF" w:rsidRPr="00D01908">
        <w:t>3</w:t>
      </w:r>
      <w:r w:rsidRPr="00D01908">
        <w:t xml:space="preserve"> to quarter </w:t>
      </w:r>
      <w:r w:rsidR="002942AF" w:rsidRPr="00D01908">
        <w:t>4</w:t>
      </w:r>
      <w:r w:rsidRPr="00D01908">
        <w:t>. Cost</w:t>
      </w:r>
      <w:r w:rsidR="006F3243" w:rsidRPr="00D01908">
        <w:t>s</w:t>
      </w:r>
      <w:r w:rsidRPr="00D01908">
        <w:t xml:space="preserve"> increased to $</w:t>
      </w:r>
      <w:r w:rsidR="008A47A4" w:rsidRPr="00D01908">
        <w:t>1</w:t>
      </w:r>
      <w:r w:rsidR="00CF5792">
        <w:t>84.</w:t>
      </w:r>
      <w:r w:rsidR="00560976">
        <w:t>98</w:t>
      </w:r>
      <w:r w:rsidRPr="00D01908">
        <w:t xml:space="preserve"> per resident per day (</w:t>
      </w:r>
      <w:r w:rsidR="00A30A2E">
        <w:t>up</w:t>
      </w:r>
      <w:r w:rsidRPr="00D01908">
        <w:t xml:space="preserve"> $</w:t>
      </w:r>
      <w:r w:rsidR="00A30A2E">
        <w:t>6.43</w:t>
      </w:r>
      <w:r w:rsidRPr="00D01908">
        <w:t xml:space="preserve">), and total time </w:t>
      </w:r>
      <w:r w:rsidR="00601DD2">
        <w:t>in</w:t>
      </w:r>
      <w:r w:rsidRPr="00D01908">
        <w:t>creased to 21</w:t>
      </w:r>
      <w:r w:rsidR="00D76438">
        <w:t>8.09</w:t>
      </w:r>
      <w:r w:rsidR="00D01908" w:rsidRPr="00D01908">
        <w:t xml:space="preserve"> </w:t>
      </w:r>
      <w:r w:rsidRPr="00D01908">
        <w:t>minutes per resident per day (</w:t>
      </w:r>
      <w:r w:rsidR="00D76438">
        <w:t>up</w:t>
      </w:r>
      <w:r w:rsidRPr="00D01908">
        <w:t xml:space="preserve"> 3.</w:t>
      </w:r>
      <w:r w:rsidR="00D76438">
        <w:t>77</w:t>
      </w:r>
      <w:r w:rsidRPr="00D01908">
        <w:t xml:space="preserve"> minutes). The total median staff </w:t>
      </w:r>
      <w:proofErr w:type="gramStart"/>
      <w:r w:rsidRPr="00D01908">
        <w:t>cost</w:t>
      </w:r>
      <w:proofErr w:type="gramEnd"/>
      <w:r w:rsidRPr="00D01908">
        <w:t xml:space="preserve"> and time was derived from the QFR data set, and </w:t>
      </w:r>
      <w:r w:rsidR="00C409B6" w:rsidRPr="00D01908">
        <w:t>is</w:t>
      </w:r>
      <w:r w:rsidRPr="00D01908">
        <w:t xml:space="preserve"> not the sum of the subcategories</w:t>
      </w:r>
      <w:r w:rsidR="00036393" w:rsidRPr="00D01908">
        <w:t>’ median</w:t>
      </w:r>
      <w:r w:rsidRPr="00D01908">
        <w:t xml:space="preserve"> listed in Table 4.</w:t>
      </w:r>
    </w:p>
    <w:p w14:paraId="0CEAB4F0" w14:textId="51435538" w:rsidR="002B40D2" w:rsidRDefault="002B40D2" w:rsidP="002B40D2">
      <w:pPr>
        <w:pStyle w:val="Caption"/>
        <w:rPr>
          <w:sz w:val="20"/>
          <w:szCs w:val="20"/>
        </w:rPr>
      </w:pPr>
      <w:r w:rsidRPr="00027633">
        <w:rPr>
          <w:sz w:val="20"/>
          <w:szCs w:val="20"/>
        </w:rPr>
        <w:t xml:space="preserve">Table </w:t>
      </w:r>
      <w:r w:rsidR="00E635DC" w:rsidRPr="00027633">
        <w:rPr>
          <w:sz w:val="20"/>
          <w:szCs w:val="20"/>
        </w:rPr>
        <w:t>4</w:t>
      </w:r>
      <w:r w:rsidRPr="00027633">
        <w:rPr>
          <w:sz w:val="20"/>
          <w:szCs w:val="20"/>
        </w:rPr>
        <w:t xml:space="preserve">: </w:t>
      </w:r>
      <w:r w:rsidR="00C36490" w:rsidRPr="00027633">
        <w:rPr>
          <w:sz w:val="20"/>
          <w:szCs w:val="20"/>
        </w:rPr>
        <w:t xml:space="preserve">Quarter </w:t>
      </w:r>
      <w:r w:rsidR="0002518F">
        <w:rPr>
          <w:sz w:val="20"/>
          <w:szCs w:val="20"/>
        </w:rPr>
        <w:t>4</w:t>
      </w:r>
      <w:r w:rsidR="00C36490" w:rsidRPr="00027633">
        <w:rPr>
          <w:sz w:val="20"/>
          <w:szCs w:val="20"/>
        </w:rPr>
        <w:t xml:space="preserve"> m</w:t>
      </w:r>
      <w:r w:rsidRPr="00027633">
        <w:rPr>
          <w:sz w:val="20"/>
          <w:szCs w:val="20"/>
        </w:rPr>
        <w:t xml:space="preserve">edian </w:t>
      </w:r>
      <w:r w:rsidR="003C3929" w:rsidRPr="00027633">
        <w:rPr>
          <w:sz w:val="20"/>
          <w:szCs w:val="20"/>
        </w:rPr>
        <w:t>staff</w:t>
      </w:r>
      <w:r w:rsidRPr="00027633">
        <w:rPr>
          <w:sz w:val="20"/>
          <w:szCs w:val="20"/>
        </w:rPr>
        <w:t xml:space="preserve"> cost and time per resident per day</w:t>
      </w:r>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957"/>
        <w:gridCol w:w="2082"/>
        <w:gridCol w:w="1310"/>
        <w:gridCol w:w="1326"/>
        <w:gridCol w:w="1310"/>
      </w:tblGrid>
      <w:tr w:rsidR="00E05CEE" w:rsidRPr="00D87653" w14:paraId="14DCD7AB" w14:textId="61CE9BCB" w:rsidTr="7672DED6">
        <w:trPr>
          <w:cnfStyle w:val="100000000000" w:firstRow="1" w:lastRow="0" w:firstColumn="0" w:lastColumn="0" w:oddVBand="0" w:evenVBand="0" w:oddHBand="0" w:evenHBand="0" w:firstRowFirstColumn="0" w:firstRowLastColumn="0" w:lastRowFirstColumn="0" w:lastRowLastColumn="0"/>
          <w:trHeight w:val="222"/>
        </w:trPr>
        <w:tc>
          <w:tcPr>
            <w:tcW w:w="2385" w:type="dxa"/>
          </w:tcPr>
          <w:p w14:paraId="2E46F29B" w14:textId="18E01EAA" w:rsidR="00590393" w:rsidRPr="00D87653" w:rsidRDefault="00590393" w:rsidP="00590393">
            <w:pPr>
              <w:pStyle w:val="TableHeader"/>
            </w:pPr>
            <w:r w:rsidRPr="0047325D">
              <w:t> </w:t>
            </w:r>
          </w:p>
        </w:tc>
        <w:tc>
          <w:tcPr>
            <w:tcW w:w="1680" w:type="dxa"/>
          </w:tcPr>
          <w:p w14:paraId="13592DF3" w14:textId="156F6340" w:rsidR="00590393" w:rsidRPr="0047325D" w:rsidRDefault="00F97532" w:rsidP="00590393">
            <w:pPr>
              <w:pStyle w:val="TableHeader"/>
            </w:pPr>
            <w:r>
              <w:t>C</w:t>
            </w:r>
            <w:r w:rsidR="00590393" w:rsidRPr="0047325D">
              <w:t xml:space="preserve">ost </w:t>
            </w:r>
            <w:r w:rsidR="00590393" w:rsidRPr="0047325D">
              <w:br/>
            </w:r>
            <w:r w:rsidR="00851EA4">
              <w:t>per resident per day</w:t>
            </w:r>
          </w:p>
        </w:tc>
        <w:tc>
          <w:tcPr>
            <w:tcW w:w="0" w:type="dxa"/>
          </w:tcPr>
          <w:p w14:paraId="5F44818B" w14:textId="2C15A98C" w:rsidR="00590393" w:rsidRPr="0047325D" w:rsidRDefault="00590393" w:rsidP="00590393">
            <w:pPr>
              <w:pStyle w:val="TableHeader"/>
            </w:pPr>
            <w:r w:rsidRPr="0047325D">
              <w:t xml:space="preserve">Change in cost </w:t>
            </w:r>
            <w:r w:rsidR="000E2108">
              <w:t xml:space="preserve">from </w:t>
            </w:r>
            <w:r w:rsidR="00755239">
              <w:t>Q</w:t>
            </w:r>
            <w:r w:rsidR="0002518F">
              <w:t>3</w:t>
            </w:r>
          </w:p>
        </w:tc>
        <w:tc>
          <w:tcPr>
            <w:tcW w:w="0" w:type="dxa"/>
          </w:tcPr>
          <w:p w14:paraId="622A8929" w14:textId="65A88A24" w:rsidR="00590393" w:rsidRPr="0047325D" w:rsidRDefault="00F97532" w:rsidP="00590393">
            <w:pPr>
              <w:pStyle w:val="TableHeader"/>
            </w:pPr>
            <w:r>
              <w:t>M</w:t>
            </w:r>
            <w:r w:rsidR="00590393" w:rsidRPr="0047325D">
              <w:t xml:space="preserve">inutes </w:t>
            </w:r>
            <w:r w:rsidR="00590393" w:rsidRPr="0047325D">
              <w:br/>
            </w:r>
            <w:r w:rsidR="00851EA4">
              <w:t>per resident per day</w:t>
            </w:r>
          </w:p>
        </w:tc>
        <w:tc>
          <w:tcPr>
            <w:tcW w:w="0" w:type="dxa"/>
          </w:tcPr>
          <w:p w14:paraId="4E3B94A9" w14:textId="29522C02" w:rsidR="00590393" w:rsidRPr="0047325D" w:rsidRDefault="00590393" w:rsidP="00590393">
            <w:pPr>
              <w:pStyle w:val="TableHeader"/>
            </w:pPr>
            <w:r w:rsidRPr="0047325D">
              <w:t xml:space="preserve">Change in minutes </w:t>
            </w:r>
            <w:r w:rsidR="004F7487">
              <w:t>f</w:t>
            </w:r>
            <w:r w:rsidR="000E2108">
              <w:t>rom Q</w:t>
            </w:r>
            <w:r w:rsidR="0002518F">
              <w:t>3</w:t>
            </w:r>
            <w:r w:rsidRPr="0047325D">
              <w:t xml:space="preserve"> </w:t>
            </w:r>
          </w:p>
        </w:tc>
      </w:tr>
      <w:tr w:rsidR="00AE2F7A" w14:paraId="57FDC8C6" w14:textId="77777777" w:rsidTr="7672DED6">
        <w:trPr>
          <w:trHeight w:val="298"/>
        </w:trPr>
        <w:tc>
          <w:tcPr>
            <w:tcW w:w="2385" w:type="dxa"/>
            <w:vAlign w:val="bottom"/>
          </w:tcPr>
          <w:p w14:paraId="7B6B2F03" w14:textId="240720C3" w:rsidR="00AE2F7A" w:rsidRPr="00C23825" w:rsidRDefault="00AE2F7A" w:rsidP="00AE2F7A">
            <w:r w:rsidRPr="00AE2F7A">
              <w:t>Registered nurses</w:t>
            </w:r>
          </w:p>
        </w:tc>
        <w:tc>
          <w:tcPr>
            <w:tcW w:w="1680" w:type="dxa"/>
            <w:vAlign w:val="bottom"/>
          </w:tcPr>
          <w:p w14:paraId="59F77791" w14:textId="6527C299" w:rsidR="00AE2F7A" w:rsidRPr="00C23825" w:rsidRDefault="00AE2F7A" w:rsidP="00AE2F7A">
            <w:r w:rsidRPr="00AE2F7A">
              <w:t>$45.0</w:t>
            </w:r>
            <w:r w:rsidR="00D76438">
              <w:t>5</w:t>
            </w:r>
            <w:r w:rsidRPr="00AE2F7A">
              <w:t xml:space="preserve"> </w:t>
            </w:r>
          </w:p>
        </w:tc>
        <w:tc>
          <w:tcPr>
            <w:tcW w:w="0" w:type="dxa"/>
            <w:vAlign w:val="bottom"/>
          </w:tcPr>
          <w:p w14:paraId="05B2CF5E" w14:textId="4E873655" w:rsidR="00AE2F7A" w:rsidRPr="00AE2F7A" w:rsidRDefault="007314AB" w:rsidP="00AE2F7A">
            <w:r w:rsidRPr="36269257">
              <w:rPr>
                <w:rFonts w:ascii="Calibri" w:hAnsi="Calibri" w:cs="Calibri"/>
                <w:color w:val="1E1545" w:themeColor="text2"/>
                <w:sz w:val="22"/>
                <w:szCs w:val="22"/>
              </w:rPr>
              <w:t xml:space="preserve">↑ </w:t>
            </w:r>
            <w:r w:rsidR="00AE2F7A" w:rsidRPr="00AE2F7A">
              <w:t>$4.4</w:t>
            </w:r>
            <w:r w:rsidR="007A66F4">
              <w:t>7</w:t>
            </w:r>
            <w:r w:rsidR="00AE2F7A" w:rsidRPr="00AE2F7A">
              <w:t xml:space="preserve"> </w:t>
            </w:r>
          </w:p>
        </w:tc>
        <w:tc>
          <w:tcPr>
            <w:tcW w:w="0" w:type="dxa"/>
            <w:vAlign w:val="bottom"/>
          </w:tcPr>
          <w:p w14:paraId="37CA0CE2" w14:textId="343C3937" w:rsidR="00AE2F7A" w:rsidRPr="00C23825" w:rsidRDefault="00AE2F7A" w:rsidP="00AE2F7A">
            <w:r w:rsidRPr="00AE2F7A">
              <w:t>37.</w:t>
            </w:r>
            <w:r w:rsidDel="00CE64D5">
              <w:t>27</w:t>
            </w:r>
            <w:r w:rsidRPr="00AE2F7A">
              <w:t xml:space="preserve"> </w:t>
            </w:r>
          </w:p>
        </w:tc>
        <w:tc>
          <w:tcPr>
            <w:tcW w:w="0" w:type="dxa"/>
            <w:vAlign w:val="bottom"/>
          </w:tcPr>
          <w:p w14:paraId="5D5D1BBB" w14:textId="056BC0C3" w:rsidR="00AE2F7A" w:rsidRPr="00AE2F7A" w:rsidRDefault="00AE2F7A" w:rsidP="00AE2F7A">
            <w:r w:rsidRPr="439EDD4E">
              <w:rPr>
                <w:rFonts w:ascii="Calibri" w:hAnsi="Calibri" w:cs="Calibri"/>
                <w:color w:val="1E1545" w:themeColor="text2"/>
                <w:sz w:val="22"/>
                <w:szCs w:val="22"/>
              </w:rPr>
              <w:t xml:space="preserve">↑ </w:t>
            </w:r>
            <w:r w:rsidRPr="00AE2F7A">
              <w:t>1.</w:t>
            </w:r>
            <w:r w:rsidDel="7CABB705">
              <w:t>8</w:t>
            </w:r>
            <w:r w:rsidDel="00CE64D5">
              <w:t>4</w:t>
            </w:r>
            <w:r w:rsidRPr="00AE2F7A">
              <w:t xml:space="preserve"> </w:t>
            </w:r>
          </w:p>
        </w:tc>
      </w:tr>
      <w:tr w:rsidR="00AE2F7A" w14:paraId="1619EFA9" w14:textId="0D452E16" w:rsidTr="7672DED6">
        <w:trPr>
          <w:trHeight w:val="298"/>
        </w:trPr>
        <w:tc>
          <w:tcPr>
            <w:tcW w:w="2385" w:type="dxa"/>
            <w:vAlign w:val="bottom"/>
          </w:tcPr>
          <w:p w14:paraId="6A3948C8" w14:textId="3EB5FC46" w:rsidR="00AE2F7A" w:rsidRPr="009342F1" w:rsidRDefault="00AE2F7A" w:rsidP="00AE2F7A">
            <w:r w:rsidRPr="00AE2F7A">
              <w:t xml:space="preserve">Enrolled nurses </w:t>
            </w:r>
          </w:p>
        </w:tc>
        <w:tc>
          <w:tcPr>
            <w:tcW w:w="1680" w:type="dxa"/>
            <w:vAlign w:val="bottom"/>
          </w:tcPr>
          <w:p w14:paraId="32AA14F2" w14:textId="11CE9AC9" w:rsidR="00AE2F7A" w:rsidRPr="001A7445" w:rsidRDefault="00AE2F7A" w:rsidP="00AE2F7A">
            <w:r w:rsidRPr="00AE2F7A">
              <w:t>$11.</w:t>
            </w:r>
            <w:r w:rsidR="007A66F4">
              <w:t>56</w:t>
            </w:r>
            <w:r w:rsidRPr="00AE2F7A">
              <w:t xml:space="preserve"> </w:t>
            </w:r>
          </w:p>
        </w:tc>
        <w:tc>
          <w:tcPr>
            <w:tcW w:w="0" w:type="dxa"/>
            <w:vAlign w:val="bottom"/>
          </w:tcPr>
          <w:p w14:paraId="41F25E28" w14:textId="3F63DB0F" w:rsidR="00AE2F7A" w:rsidRPr="001A7445" w:rsidRDefault="007314AB" w:rsidP="00AE2F7A">
            <w:r w:rsidRPr="7A007F88">
              <w:rPr>
                <w:rFonts w:ascii="Calibri" w:hAnsi="Calibri" w:cs="Calibri"/>
                <w:color w:val="1E1545" w:themeColor="text2"/>
                <w:sz w:val="22"/>
                <w:szCs w:val="22"/>
              </w:rPr>
              <w:t xml:space="preserve">↑ </w:t>
            </w:r>
            <w:r w:rsidR="00AE2F7A" w:rsidRPr="00AE2F7A">
              <w:t>$0.</w:t>
            </w:r>
            <w:r w:rsidR="007A66F4">
              <w:t>31</w:t>
            </w:r>
            <w:r w:rsidR="00AE2F7A" w:rsidRPr="00AE2F7A">
              <w:t xml:space="preserve"> </w:t>
            </w:r>
          </w:p>
        </w:tc>
        <w:tc>
          <w:tcPr>
            <w:tcW w:w="0" w:type="dxa"/>
            <w:vAlign w:val="bottom"/>
          </w:tcPr>
          <w:p w14:paraId="0A1300FF" w14:textId="74D791BB" w:rsidR="00AE2F7A" w:rsidRPr="001A7445" w:rsidRDefault="00AE2F7A" w:rsidP="00AE2F7A">
            <w:r w:rsidRPr="00AE2F7A">
              <w:t>12.</w:t>
            </w:r>
            <w:r w:rsidR="007A66F4">
              <w:t>85</w:t>
            </w:r>
            <w:r w:rsidRPr="00AE2F7A">
              <w:t xml:space="preserve"> </w:t>
            </w:r>
          </w:p>
        </w:tc>
        <w:tc>
          <w:tcPr>
            <w:tcW w:w="0" w:type="dxa"/>
            <w:vAlign w:val="bottom"/>
          </w:tcPr>
          <w:p w14:paraId="3205B41F" w14:textId="0CFEB77C" w:rsidR="00AE2F7A" w:rsidRPr="001A7445" w:rsidRDefault="00AE2F7A" w:rsidP="00AE2F7A">
            <w:r w:rsidRPr="55D0D993">
              <w:rPr>
                <w:rFonts w:ascii="Calibri" w:hAnsi="Calibri" w:cs="Calibri"/>
                <w:color w:val="1E1545" w:themeColor="text2"/>
                <w:sz w:val="22"/>
                <w:szCs w:val="22"/>
              </w:rPr>
              <w:t xml:space="preserve">↓ </w:t>
            </w:r>
            <w:r w:rsidRPr="00AE2F7A">
              <w:t>0.</w:t>
            </w:r>
            <w:r w:rsidR="00991E5A">
              <w:t>08</w:t>
            </w:r>
          </w:p>
        </w:tc>
      </w:tr>
      <w:tr w:rsidR="00AE2F7A" w14:paraId="33D59EB1" w14:textId="3C99E34B" w:rsidTr="7672DED6">
        <w:trPr>
          <w:trHeight w:val="144"/>
        </w:trPr>
        <w:tc>
          <w:tcPr>
            <w:tcW w:w="2385" w:type="dxa"/>
            <w:vAlign w:val="bottom"/>
          </w:tcPr>
          <w:p w14:paraId="7C0BE2A2" w14:textId="2C906EC5" w:rsidR="00AE2F7A" w:rsidRPr="009342F1" w:rsidRDefault="00C410B8" w:rsidP="00AE2F7A">
            <w:r>
              <w:t>P</w:t>
            </w:r>
            <w:r w:rsidR="002A6F57" w:rsidRPr="00204DF1">
              <w:t xml:space="preserve">ersonal care </w:t>
            </w:r>
            <w:r w:rsidR="002A6F57">
              <w:t>workers/assistants</w:t>
            </w:r>
            <w:r w:rsidR="001D6289">
              <w:t xml:space="preserve"> in nursing</w:t>
            </w:r>
          </w:p>
        </w:tc>
        <w:tc>
          <w:tcPr>
            <w:tcW w:w="1680" w:type="dxa"/>
            <w:vAlign w:val="bottom"/>
          </w:tcPr>
          <w:p w14:paraId="6F02628D" w14:textId="22D1CFF6" w:rsidR="00AE2F7A" w:rsidRPr="001A7445" w:rsidRDefault="00AE2F7A" w:rsidP="00AE2F7A">
            <w:r w:rsidRPr="00AE2F7A">
              <w:t>$104.</w:t>
            </w:r>
            <w:r w:rsidR="00A76864">
              <w:t>89</w:t>
            </w:r>
            <w:r w:rsidRPr="00AE2F7A">
              <w:t xml:space="preserve"> </w:t>
            </w:r>
          </w:p>
        </w:tc>
        <w:tc>
          <w:tcPr>
            <w:tcW w:w="0" w:type="dxa"/>
            <w:vAlign w:val="bottom"/>
          </w:tcPr>
          <w:p w14:paraId="498BA53F" w14:textId="6623E7E2" w:rsidR="00AE2F7A" w:rsidRPr="001A7445" w:rsidRDefault="0002518F" w:rsidP="00AE2F7A">
            <w:r w:rsidRPr="23472BCF">
              <w:rPr>
                <w:rFonts w:ascii="Calibri" w:hAnsi="Calibri" w:cs="Calibri"/>
                <w:color w:val="1E1545" w:themeColor="text2"/>
                <w:sz w:val="22"/>
                <w:szCs w:val="22"/>
              </w:rPr>
              <w:t xml:space="preserve">↑ </w:t>
            </w:r>
            <w:r w:rsidR="00AE2F7A" w:rsidRPr="00AE2F7A">
              <w:t>$</w:t>
            </w:r>
            <w:r w:rsidR="00A76864">
              <w:t>4.03</w:t>
            </w:r>
            <w:r w:rsidR="00AE2F7A" w:rsidRPr="00AE2F7A">
              <w:t xml:space="preserve"> </w:t>
            </w:r>
          </w:p>
        </w:tc>
        <w:tc>
          <w:tcPr>
            <w:tcW w:w="0" w:type="dxa"/>
            <w:vAlign w:val="bottom"/>
          </w:tcPr>
          <w:p w14:paraId="0D4F3CA1" w14:textId="77F4BEE0" w:rsidR="00AE2F7A" w:rsidRPr="001A7445" w:rsidRDefault="00AE2F7A" w:rsidP="00AE2F7A">
            <w:r w:rsidRPr="00AE2F7A">
              <w:t>144.</w:t>
            </w:r>
            <w:r w:rsidR="00A76864">
              <w:t>53</w:t>
            </w:r>
            <w:r w:rsidRPr="00AE2F7A">
              <w:t xml:space="preserve"> </w:t>
            </w:r>
          </w:p>
        </w:tc>
        <w:tc>
          <w:tcPr>
            <w:tcW w:w="0" w:type="dxa"/>
            <w:vAlign w:val="bottom"/>
          </w:tcPr>
          <w:p w14:paraId="76B19906" w14:textId="0287C29C" w:rsidR="00AE2F7A" w:rsidRPr="001A7445" w:rsidRDefault="00AE2F7A" w:rsidP="00AE2F7A">
            <w:r w:rsidRPr="51B420FF">
              <w:rPr>
                <w:rFonts w:ascii="Calibri" w:hAnsi="Calibri" w:cs="Calibri"/>
                <w:color w:val="1E1545" w:themeColor="text2"/>
                <w:sz w:val="22"/>
                <w:szCs w:val="22"/>
              </w:rPr>
              <w:t xml:space="preserve">↑ </w:t>
            </w:r>
            <w:r w:rsidR="00A73D00">
              <w:rPr>
                <w:rFonts w:cs="Calibri"/>
              </w:rPr>
              <w:t>3.74</w:t>
            </w:r>
            <w:r w:rsidRPr="00AE2F7A">
              <w:t xml:space="preserve"> </w:t>
            </w:r>
          </w:p>
        </w:tc>
      </w:tr>
      <w:tr w:rsidR="00AE2F7A" w14:paraId="5DB1FF69" w14:textId="644DEFA2" w:rsidTr="7672DED6">
        <w:trPr>
          <w:trHeight w:val="216"/>
        </w:trPr>
        <w:tc>
          <w:tcPr>
            <w:tcW w:w="2385" w:type="dxa"/>
            <w:vAlign w:val="bottom"/>
          </w:tcPr>
          <w:p w14:paraId="2535BA9A" w14:textId="46D99C20" w:rsidR="00AE2F7A" w:rsidRPr="009342F1" w:rsidRDefault="00AE2F7A" w:rsidP="00AE2F7A">
            <w:r w:rsidRPr="00AE2F7A">
              <w:t>Allied health</w:t>
            </w:r>
          </w:p>
        </w:tc>
        <w:tc>
          <w:tcPr>
            <w:tcW w:w="1680" w:type="dxa"/>
            <w:vAlign w:val="bottom"/>
          </w:tcPr>
          <w:p w14:paraId="194478AB" w14:textId="53F88108" w:rsidR="00AE2F7A" w:rsidRPr="001A7445" w:rsidRDefault="00AE2F7A" w:rsidP="00AE2F7A">
            <w:r w:rsidRPr="00AE2F7A">
              <w:t>$5.</w:t>
            </w:r>
            <w:r w:rsidR="00FA5E43">
              <w:t>3</w:t>
            </w:r>
            <w:r w:rsidR="00A6738A">
              <w:t>6</w:t>
            </w:r>
            <w:r w:rsidRPr="00AE2F7A">
              <w:t xml:space="preserve"> </w:t>
            </w:r>
          </w:p>
        </w:tc>
        <w:tc>
          <w:tcPr>
            <w:tcW w:w="0" w:type="dxa"/>
            <w:vAlign w:val="bottom"/>
          </w:tcPr>
          <w:p w14:paraId="72D5FFF9" w14:textId="0A15E70B" w:rsidR="00AE2F7A" w:rsidRPr="001A7445" w:rsidRDefault="007314AB" w:rsidP="00AE2F7A">
            <w:r w:rsidRPr="0047325D">
              <w:rPr>
                <w:rFonts w:ascii="Calibri" w:hAnsi="Calibri" w:cs="Calibri"/>
                <w:color w:val="1E1545"/>
                <w:sz w:val="22"/>
                <w:szCs w:val="22"/>
              </w:rPr>
              <w:t>↓</w:t>
            </w:r>
            <w:r>
              <w:rPr>
                <w:rFonts w:ascii="Calibri" w:hAnsi="Calibri" w:cs="Calibri"/>
                <w:color w:val="1E1545"/>
                <w:sz w:val="22"/>
                <w:szCs w:val="22"/>
              </w:rPr>
              <w:t xml:space="preserve"> </w:t>
            </w:r>
            <w:r w:rsidR="00AE2F7A" w:rsidRPr="00AE2F7A">
              <w:t>$0.2</w:t>
            </w:r>
            <w:r w:rsidR="00D523D3">
              <w:t>1</w:t>
            </w:r>
          </w:p>
        </w:tc>
        <w:tc>
          <w:tcPr>
            <w:tcW w:w="0" w:type="dxa"/>
            <w:vAlign w:val="bottom"/>
          </w:tcPr>
          <w:p w14:paraId="16C9FB15" w14:textId="43EC3386" w:rsidR="00AE2F7A" w:rsidRPr="001A7445" w:rsidRDefault="00AE2F7A" w:rsidP="00AE2F7A">
            <w:r w:rsidRPr="00AE2F7A">
              <w:t>4.2</w:t>
            </w:r>
            <w:r w:rsidR="004570EE">
              <w:t>6</w:t>
            </w:r>
            <w:r w:rsidRPr="00AE2F7A">
              <w:t xml:space="preserve"> </w:t>
            </w:r>
          </w:p>
        </w:tc>
        <w:tc>
          <w:tcPr>
            <w:tcW w:w="0" w:type="dxa"/>
            <w:vAlign w:val="bottom"/>
          </w:tcPr>
          <w:p w14:paraId="1CEEFCAF" w14:textId="578168A1" w:rsidR="00AE2F7A" w:rsidRPr="001A7445" w:rsidRDefault="007314AB" w:rsidP="00AE2F7A">
            <w:r w:rsidRPr="05433230">
              <w:rPr>
                <w:rFonts w:ascii="Calibri" w:hAnsi="Calibri" w:cs="Calibri"/>
                <w:color w:val="1E1545" w:themeColor="text2"/>
                <w:sz w:val="22"/>
                <w:szCs w:val="22"/>
              </w:rPr>
              <w:t xml:space="preserve">↓ </w:t>
            </w:r>
            <w:r w:rsidR="00AE2F7A" w:rsidRPr="00AE2F7A">
              <w:t>0.</w:t>
            </w:r>
            <w:r w:rsidR="00A13C89">
              <w:t>29</w:t>
            </w:r>
          </w:p>
        </w:tc>
      </w:tr>
      <w:tr w:rsidR="00AE2F7A" w14:paraId="6824F8DA" w14:textId="47E2DE64" w:rsidTr="7672DED6">
        <w:trPr>
          <w:trHeight w:val="140"/>
        </w:trPr>
        <w:tc>
          <w:tcPr>
            <w:tcW w:w="2385" w:type="dxa"/>
            <w:vAlign w:val="bottom"/>
          </w:tcPr>
          <w:p w14:paraId="10A0547C" w14:textId="20A76EFF" w:rsidR="00AE2F7A" w:rsidRPr="009342F1" w:rsidRDefault="00AE2F7A" w:rsidP="00AE2F7A">
            <w:r w:rsidRPr="00AE2F7A">
              <w:lastRenderedPageBreak/>
              <w:t>Diversional / lifestyle / recreation / activities officer</w:t>
            </w:r>
          </w:p>
        </w:tc>
        <w:tc>
          <w:tcPr>
            <w:tcW w:w="1680" w:type="dxa"/>
            <w:vAlign w:val="bottom"/>
          </w:tcPr>
          <w:p w14:paraId="71D5DDC1" w14:textId="1A97D73C" w:rsidR="00AE2F7A" w:rsidRPr="001A7445" w:rsidRDefault="00AE2F7A" w:rsidP="00AE2F7A">
            <w:r w:rsidRPr="00AE2F7A">
              <w:t>$5.</w:t>
            </w:r>
            <w:r w:rsidR="00A6738A">
              <w:t>29</w:t>
            </w:r>
            <w:r w:rsidDel="7CABB705">
              <w:t xml:space="preserve"> </w:t>
            </w:r>
          </w:p>
        </w:tc>
        <w:tc>
          <w:tcPr>
            <w:tcW w:w="0" w:type="dxa"/>
            <w:vAlign w:val="bottom"/>
          </w:tcPr>
          <w:p w14:paraId="34A9249C" w14:textId="10DD8C53" w:rsidR="00AE2F7A" w:rsidRPr="001A7445" w:rsidRDefault="007314AB" w:rsidP="00AE2F7A">
            <w:r w:rsidRPr="0749D3C5">
              <w:rPr>
                <w:rFonts w:ascii="Calibri" w:hAnsi="Calibri" w:cs="Calibri"/>
                <w:color w:val="1E1545" w:themeColor="text2"/>
                <w:sz w:val="22"/>
                <w:szCs w:val="22"/>
              </w:rPr>
              <w:t xml:space="preserve">↓ </w:t>
            </w:r>
            <w:r w:rsidR="00AE2F7A" w:rsidRPr="00AE2F7A">
              <w:t>$0.0</w:t>
            </w:r>
            <w:r w:rsidR="00A770F3">
              <w:t>1</w:t>
            </w:r>
          </w:p>
        </w:tc>
        <w:tc>
          <w:tcPr>
            <w:tcW w:w="0" w:type="dxa"/>
            <w:vAlign w:val="bottom"/>
          </w:tcPr>
          <w:p w14:paraId="57EE32F0" w14:textId="1E5D0FD1" w:rsidR="00AE2F7A" w:rsidRPr="001A7445" w:rsidRDefault="00AE2F7A" w:rsidP="00AE2F7A">
            <w:r w:rsidRPr="00AE2F7A">
              <w:t xml:space="preserve">8.20 </w:t>
            </w:r>
          </w:p>
        </w:tc>
        <w:tc>
          <w:tcPr>
            <w:tcW w:w="0" w:type="dxa"/>
            <w:vAlign w:val="bottom"/>
          </w:tcPr>
          <w:p w14:paraId="657A6D7B" w14:textId="49735FB6" w:rsidR="00AE2F7A" w:rsidRPr="001A7445" w:rsidRDefault="003A0C02" w:rsidP="00AE2F7A">
            <w:r>
              <w:t xml:space="preserve">  </w:t>
            </w:r>
            <w:r w:rsidR="007314AB">
              <w:t xml:space="preserve"> </w:t>
            </w:r>
            <w:r w:rsidR="00AE2F7A" w:rsidRPr="00AE2F7A">
              <w:t>0.0</w:t>
            </w:r>
            <w:r>
              <w:t>0</w:t>
            </w:r>
            <w:r w:rsidR="00AE2F7A" w:rsidRPr="00AE2F7A">
              <w:t xml:space="preserve"> </w:t>
            </w:r>
          </w:p>
        </w:tc>
      </w:tr>
      <w:tr w:rsidR="00AE2F7A" w14:paraId="210C3493" w14:textId="5796D8B2" w:rsidTr="7672DED6">
        <w:trPr>
          <w:trHeight w:val="140"/>
        </w:trPr>
        <w:tc>
          <w:tcPr>
            <w:tcW w:w="2385" w:type="dxa"/>
            <w:vAlign w:val="bottom"/>
          </w:tcPr>
          <w:p w14:paraId="0CDD9B60" w14:textId="4FAF2902" w:rsidR="00AE2F7A" w:rsidRPr="009342F1" w:rsidRDefault="00AE2F7A" w:rsidP="00AE2F7A">
            <w:r w:rsidRPr="00AE2F7A">
              <w:t>Care management staff</w:t>
            </w:r>
          </w:p>
        </w:tc>
        <w:tc>
          <w:tcPr>
            <w:tcW w:w="1680" w:type="dxa"/>
            <w:vAlign w:val="bottom"/>
          </w:tcPr>
          <w:p w14:paraId="2C9E7084" w14:textId="27958E4A" w:rsidR="00AE2F7A" w:rsidRPr="001A7445" w:rsidRDefault="00AE2F7A" w:rsidP="00AE2F7A">
            <w:r w:rsidRPr="00AE2F7A">
              <w:t>$</w:t>
            </w:r>
            <w:r w:rsidR="00A6738A">
              <w:t>6.09</w:t>
            </w:r>
            <w:r w:rsidRPr="00AE2F7A">
              <w:t xml:space="preserve"> </w:t>
            </w:r>
          </w:p>
        </w:tc>
        <w:tc>
          <w:tcPr>
            <w:tcW w:w="0" w:type="dxa"/>
            <w:vAlign w:val="bottom"/>
          </w:tcPr>
          <w:p w14:paraId="554F4C19" w14:textId="6BE370BF" w:rsidR="00AE2F7A" w:rsidRPr="001A7445" w:rsidRDefault="0002518F" w:rsidP="00AE2F7A">
            <w:r w:rsidRPr="5EFF6E74">
              <w:rPr>
                <w:rFonts w:ascii="Calibri" w:hAnsi="Calibri" w:cs="Calibri"/>
                <w:color w:val="1E1545" w:themeColor="text2"/>
                <w:sz w:val="22"/>
                <w:szCs w:val="22"/>
              </w:rPr>
              <w:t xml:space="preserve">↑ </w:t>
            </w:r>
            <w:r w:rsidR="00AE2F7A" w:rsidRPr="00AE2F7A">
              <w:t>$0.</w:t>
            </w:r>
            <w:r w:rsidR="001A7814">
              <w:t>26</w:t>
            </w:r>
            <w:r w:rsidR="00AE2F7A" w:rsidRPr="00AE2F7A">
              <w:t xml:space="preserve"> </w:t>
            </w:r>
          </w:p>
        </w:tc>
        <w:tc>
          <w:tcPr>
            <w:tcW w:w="0" w:type="dxa"/>
            <w:vAlign w:val="bottom"/>
          </w:tcPr>
          <w:p w14:paraId="5E27343F" w14:textId="0F69385D" w:rsidR="00AE2F7A" w:rsidRPr="001A7445" w:rsidRDefault="00AE2F7A" w:rsidP="00AE2F7A">
            <w:r w:rsidRPr="00AE2F7A">
              <w:t>4.</w:t>
            </w:r>
            <w:r w:rsidR="00A13C89">
              <w:t>12</w:t>
            </w:r>
            <w:r w:rsidRPr="00AE2F7A">
              <w:t xml:space="preserve"> </w:t>
            </w:r>
          </w:p>
        </w:tc>
        <w:tc>
          <w:tcPr>
            <w:tcW w:w="0" w:type="dxa"/>
            <w:vAlign w:val="bottom"/>
          </w:tcPr>
          <w:p w14:paraId="5104167B" w14:textId="52A40DB1" w:rsidR="00AE2F7A" w:rsidRPr="001A7445" w:rsidRDefault="002F429C" w:rsidP="00AE2F7A">
            <w:r w:rsidRPr="1A601D93">
              <w:rPr>
                <w:rFonts w:ascii="Calibri" w:hAnsi="Calibri" w:cs="Calibri"/>
                <w:color w:val="1E1545" w:themeColor="text2"/>
                <w:sz w:val="22"/>
                <w:szCs w:val="22"/>
              </w:rPr>
              <w:t>↑</w:t>
            </w:r>
            <w:r w:rsidR="007314AB" w:rsidRPr="1A601D93">
              <w:rPr>
                <w:rFonts w:ascii="Calibri" w:hAnsi="Calibri" w:cs="Calibri"/>
                <w:color w:val="1E1545" w:themeColor="text2"/>
                <w:sz w:val="22"/>
                <w:szCs w:val="22"/>
              </w:rPr>
              <w:t xml:space="preserve"> </w:t>
            </w:r>
            <w:r w:rsidR="00AE2F7A" w:rsidRPr="00AE2F7A">
              <w:t>0.</w:t>
            </w:r>
            <w:r w:rsidR="0046454B">
              <w:t>1</w:t>
            </w:r>
            <w:r w:rsidR="00AE2F7A" w:rsidRPr="00AE2F7A">
              <w:t>1</w:t>
            </w:r>
          </w:p>
        </w:tc>
      </w:tr>
    </w:tbl>
    <w:p w14:paraId="09D09469" w14:textId="77777777" w:rsidR="00AC7B05" w:rsidRDefault="00AC7B05" w:rsidP="00AC7B05"/>
    <w:p w14:paraId="2477A73F" w14:textId="404DF584" w:rsidR="00543DDF" w:rsidRPr="00682FFC" w:rsidRDefault="00543DDF" w:rsidP="00682FFC">
      <w:pPr>
        <w:pStyle w:val="Heading2"/>
      </w:pPr>
      <w:r w:rsidRPr="00682FFC">
        <w:t>Allied health cost and time</w:t>
      </w:r>
    </w:p>
    <w:p w14:paraId="14D6EB99" w14:textId="7BFF22EA" w:rsidR="00D176B2" w:rsidRPr="0094717A" w:rsidRDefault="00C37817" w:rsidP="00DE0774">
      <w:pPr>
        <w:rPr>
          <w:highlight w:val="yellow"/>
        </w:rPr>
      </w:pPr>
      <w:r w:rsidRPr="00D10A70">
        <w:t xml:space="preserve">There </w:t>
      </w:r>
      <w:r w:rsidR="000E741D" w:rsidRPr="00D10A70">
        <w:t>are</w:t>
      </w:r>
      <w:r w:rsidRPr="00D10A70">
        <w:t xml:space="preserve"> a range of services </w:t>
      </w:r>
      <w:r w:rsidR="00A24E2C" w:rsidRPr="00D10A70">
        <w:t xml:space="preserve">aged care </w:t>
      </w:r>
      <w:r w:rsidRPr="00D10A70">
        <w:t>providers are required to make available (or to assist with access) to all residents who need them</w:t>
      </w:r>
      <w:r w:rsidR="00EC41FB" w:rsidRPr="00D10A70">
        <w:t>.</w:t>
      </w:r>
      <w:r w:rsidRPr="00D10A70">
        <w:t xml:space="preserve"> This includes access to allied health services as part of an individual therapy program aimed at maintaining or restoring a resident’s ability to perform daily tasks.</w:t>
      </w:r>
      <w:r w:rsidR="007A4F00" w:rsidRPr="00D10A70">
        <w:t xml:space="preserve"> </w:t>
      </w:r>
      <w:hyperlink r:id="rId38" w:history="1">
        <w:r w:rsidR="00CD6DE0" w:rsidRPr="00D10A70">
          <w:rPr>
            <w:rStyle w:val="Hyperlink"/>
          </w:rPr>
          <w:t>Allied health</w:t>
        </w:r>
      </w:hyperlink>
      <w:r w:rsidR="00CD6DE0" w:rsidRPr="00D10A70">
        <w:t xml:space="preserve"> minutes do not contribute to the mandatory care minute targets but play an important </w:t>
      </w:r>
      <w:r w:rsidR="000163B9" w:rsidRPr="00D10A70">
        <w:t>role in the</w:t>
      </w:r>
      <w:r w:rsidR="00CD6DE0" w:rsidRPr="00D10A70">
        <w:t xml:space="preserve"> care of older</w:t>
      </w:r>
      <w:r w:rsidR="00C5344B" w:rsidRPr="00D10A70">
        <w:t xml:space="preserve"> people in</w:t>
      </w:r>
      <w:r w:rsidR="00CD6DE0" w:rsidRPr="00D10A70">
        <w:t xml:space="preserve"> Australia. </w:t>
      </w:r>
      <w:r w:rsidR="007A4F00" w:rsidRPr="00D10A70">
        <w:t xml:space="preserve">The </w:t>
      </w:r>
      <w:r w:rsidR="009263BA" w:rsidRPr="00D10A70">
        <w:t xml:space="preserve">quarter </w:t>
      </w:r>
      <w:r w:rsidR="00D10A70">
        <w:t>4</w:t>
      </w:r>
      <w:r w:rsidR="009263BA" w:rsidRPr="00D10A70">
        <w:t xml:space="preserve"> </w:t>
      </w:r>
      <w:r w:rsidR="007A4F00" w:rsidRPr="00D10A70">
        <w:t xml:space="preserve">median </w:t>
      </w:r>
      <w:r w:rsidR="00D10C03" w:rsidRPr="00D10A70">
        <w:t xml:space="preserve">cost and time for allied health </w:t>
      </w:r>
      <w:r w:rsidR="00D10C03" w:rsidRPr="00312347">
        <w:t xml:space="preserve">services </w:t>
      </w:r>
      <w:r w:rsidR="00E90627" w:rsidRPr="00312347">
        <w:t xml:space="preserve">per resident per day </w:t>
      </w:r>
      <w:r w:rsidR="00C17CFB" w:rsidRPr="00312347">
        <w:t xml:space="preserve">are </w:t>
      </w:r>
      <w:r w:rsidR="00F403F7" w:rsidRPr="00312347">
        <w:t xml:space="preserve">shown </w:t>
      </w:r>
      <w:r w:rsidR="00C17CFB" w:rsidRPr="00312347">
        <w:t xml:space="preserve">in </w:t>
      </w:r>
      <w:r w:rsidR="0083700B" w:rsidRPr="00312347">
        <w:t>Table</w:t>
      </w:r>
      <w:r w:rsidR="00C17CFB" w:rsidRPr="00312347">
        <w:t xml:space="preserve"> </w:t>
      </w:r>
      <w:r w:rsidR="008A3E45" w:rsidRPr="00312347">
        <w:t>5</w:t>
      </w:r>
      <w:r w:rsidR="00C17CFB" w:rsidRPr="00312347">
        <w:t>.</w:t>
      </w:r>
      <w:r w:rsidR="004B6DB2" w:rsidRPr="00312347">
        <w:t xml:space="preserve"> </w:t>
      </w:r>
      <w:r w:rsidR="008C600D" w:rsidRPr="00312347">
        <w:t>Local, state or territory</w:t>
      </w:r>
      <w:r w:rsidR="007670A8" w:rsidRPr="00312347">
        <w:t xml:space="preserve"> government providers</w:t>
      </w:r>
      <w:r w:rsidR="007D2462" w:rsidRPr="00312347">
        <w:t xml:space="preserve"> are included in this data.</w:t>
      </w:r>
      <w:r w:rsidR="00D176B2" w:rsidRPr="00312347">
        <w:t xml:space="preserve"> </w:t>
      </w:r>
    </w:p>
    <w:p w14:paraId="5696C79D" w14:textId="020EC96E" w:rsidR="00D25ECF" w:rsidRDefault="00162803" w:rsidP="00DE0774">
      <w:r w:rsidRPr="007E405C">
        <w:t xml:space="preserve">As shown in </w:t>
      </w:r>
      <w:r w:rsidR="00B47096" w:rsidRPr="007E405C">
        <w:t>T</w:t>
      </w:r>
      <w:r w:rsidR="005F68B6" w:rsidRPr="007E405C">
        <w:t xml:space="preserve">able </w:t>
      </w:r>
      <w:r w:rsidR="00DF1F9B" w:rsidRPr="007E405C">
        <w:t>4</w:t>
      </w:r>
      <w:r w:rsidRPr="007E405C">
        <w:t>, t</w:t>
      </w:r>
      <w:r w:rsidR="009E20CE" w:rsidRPr="007E405C">
        <w:t xml:space="preserve">he </w:t>
      </w:r>
      <w:r w:rsidR="00674740" w:rsidRPr="007E405C">
        <w:t xml:space="preserve">quarter </w:t>
      </w:r>
      <w:r w:rsidR="00312347" w:rsidRPr="007E405C">
        <w:t>4</w:t>
      </w:r>
      <w:r w:rsidR="00674740" w:rsidRPr="007E405C">
        <w:t xml:space="preserve"> </w:t>
      </w:r>
      <w:r w:rsidR="009E20CE" w:rsidRPr="007E405C">
        <w:t xml:space="preserve">median </w:t>
      </w:r>
      <w:r w:rsidR="005E130E" w:rsidRPr="007E405C">
        <w:t xml:space="preserve">total </w:t>
      </w:r>
      <w:r w:rsidRPr="007E405C">
        <w:t xml:space="preserve">cost and </w:t>
      </w:r>
      <w:r w:rsidR="009E20CE" w:rsidRPr="007E405C">
        <w:t xml:space="preserve">time </w:t>
      </w:r>
      <w:r w:rsidR="009E4BEB" w:rsidRPr="007E405C">
        <w:t>for allied health</w:t>
      </w:r>
      <w:r w:rsidR="001E7A54" w:rsidRPr="007E405C">
        <w:t xml:space="preserve"> services per resident per day</w:t>
      </w:r>
      <w:r w:rsidR="009E4BEB" w:rsidRPr="007E405C">
        <w:t xml:space="preserve"> was </w:t>
      </w:r>
      <w:r w:rsidR="00E97217" w:rsidRPr="007E405C">
        <w:t>$</w:t>
      </w:r>
      <w:r w:rsidR="005F68B6" w:rsidRPr="007E405C">
        <w:t>5</w:t>
      </w:r>
      <w:r w:rsidR="00CF1F89" w:rsidRPr="007E405C">
        <w:t>.</w:t>
      </w:r>
      <w:r w:rsidR="00C03D6F">
        <w:t>3</w:t>
      </w:r>
      <w:r w:rsidDel="00DA7D80">
        <w:t>6</w:t>
      </w:r>
      <w:r w:rsidR="00E97217" w:rsidRPr="007E405C">
        <w:t xml:space="preserve"> and </w:t>
      </w:r>
      <w:r w:rsidR="00CF1F89" w:rsidRPr="007E405C">
        <w:t>4.</w:t>
      </w:r>
      <w:r w:rsidR="0097359C" w:rsidRPr="007E405C">
        <w:t>2</w:t>
      </w:r>
      <w:r w:rsidR="00DA7D80">
        <w:t>6</w:t>
      </w:r>
      <w:r w:rsidR="009E4BEB" w:rsidRPr="007E405C">
        <w:t xml:space="preserve"> minutes. </w:t>
      </w:r>
      <w:r w:rsidR="005E33D0" w:rsidRPr="007E405C">
        <w:t xml:space="preserve">In </w:t>
      </w:r>
      <w:r w:rsidR="001705B9" w:rsidRPr="007E405C">
        <w:t>T</w:t>
      </w:r>
      <w:r w:rsidR="005E33D0" w:rsidRPr="007E405C">
        <w:t>able 5, m</w:t>
      </w:r>
      <w:r w:rsidR="00FC4F58" w:rsidRPr="007E405C">
        <w:t>edian results are not reported for o</w:t>
      </w:r>
      <w:r w:rsidR="00D176B2" w:rsidRPr="007E405C">
        <w:t>ccupational therapists, allied health assistants and other allied health categories</w:t>
      </w:r>
      <w:r w:rsidR="00DB5408" w:rsidRPr="007E405C">
        <w:t>,</w:t>
      </w:r>
      <w:r w:rsidR="00D176B2" w:rsidRPr="007E405C">
        <w:t xml:space="preserve"> as</w:t>
      </w:r>
      <w:r w:rsidR="00233EEC" w:rsidRPr="007E405C">
        <w:t xml:space="preserve"> approximately </w:t>
      </w:r>
      <w:r w:rsidR="0019049F" w:rsidRPr="007E405C">
        <w:t>70</w:t>
      </w:r>
      <w:r w:rsidR="00233EEC" w:rsidRPr="007E405C">
        <w:t xml:space="preserve"> to 8</w:t>
      </w:r>
      <w:r w:rsidR="005D1A86">
        <w:t>5</w:t>
      </w:r>
      <w:r w:rsidR="00233EEC" w:rsidRPr="007E405C">
        <w:t xml:space="preserve"> </w:t>
      </w:r>
      <w:r w:rsidR="00D176B2" w:rsidRPr="007E405C">
        <w:t>per cent of</w:t>
      </w:r>
      <w:r w:rsidR="0071714A" w:rsidRPr="007E405C">
        <w:t xml:space="preserve"> QFR</w:t>
      </w:r>
      <w:r w:rsidR="00D176B2" w:rsidRPr="007E405C">
        <w:t xml:space="preserve"> respondents did not report any expenditure for these categories. </w:t>
      </w:r>
      <w:r w:rsidR="00C10431" w:rsidRPr="007E405C">
        <w:t xml:space="preserve">The median </w:t>
      </w:r>
      <w:r w:rsidR="00135434" w:rsidRPr="007E405C">
        <w:t>cost per resident per day</w:t>
      </w:r>
      <w:r w:rsidR="0081401C" w:rsidRPr="007E405C">
        <w:t xml:space="preserve"> </w:t>
      </w:r>
      <w:r w:rsidR="00227FEF" w:rsidRPr="007E405C">
        <w:t>may</w:t>
      </w:r>
      <w:r w:rsidR="0081401C" w:rsidRPr="007E405C">
        <w:t xml:space="preserve"> also be higher</w:t>
      </w:r>
      <w:r w:rsidR="00935C5D" w:rsidRPr="007E405C">
        <w:t xml:space="preserve"> than what is reported in Table </w:t>
      </w:r>
      <w:r w:rsidR="008A3E45" w:rsidRPr="007E405C">
        <w:t>5</w:t>
      </w:r>
      <w:r w:rsidR="009C75C7" w:rsidRPr="007E405C">
        <w:t xml:space="preserve"> for speech pathologist</w:t>
      </w:r>
      <w:r w:rsidR="00DB5408" w:rsidRPr="007E405C">
        <w:t>s</w:t>
      </w:r>
      <w:r w:rsidR="009C75C7" w:rsidRPr="007E405C">
        <w:t xml:space="preserve">, </w:t>
      </w:r>
      <w:proofErr w:type="gramStart"/>
      <w:r w:rsidR="009C75C7" w:rsidRPr="007E405C">
        <w:t>podiatrists</w:t>
      </w:r>
      <w:proofErr w:type="gramEnd"/>
      <w:r w:rsidR="009C75C7" w:rsidRPr="007E405C">
        <w:t xml:space="preserve"> and dietetic care </w:t>
      </w:r>
      <w:r w:rsidR="004F2473" w:rsidRPr="007E405C">
        <w:t xml:space="preserve">as </w:t>
      </w:r>
      <w:r w:rsidR="00C55A86" w:rsidRPr="007E405C">
        <w:t xml:space="preserve">approximately </w:t>
      </w:r>
      <w:r w:rsidR="006F66B9" w:rsidRPr="007E405C">
        <w:t>2</w:t>
      </w:r>
      <w:r w:rsidR="000A75FA">
        <w:t>0</w:t>
      </w:r>
      <w:r w:rsidR="006F66B9" w:rsidRPr="007E405C">
        <w:t xml:space="preserve"> to 30</w:t>
      </w:r>
      <w:r w:rsidR="00C55A86" w:rsidRPr="007E405C">
        <w:t xml:space="preserve"> per cent of </w:t>
      </w:r>
      <w:r w:rsidR="009F5019" w:rsidRPr="007E405C">
        <w:t>QFR respondents did not report any expenditure</w:t>
      </w:r>
      <w:r w:rsidR="000C3BC4" w:rsidRPr="007E405C">
        <w:t xml:space="preserve"> for these categories.</w:t>
      </w:r>
      <w:r w:rsidR="009F5019" w:rsidRPr="00614966">
        <w:t xml:space="preserve"> </w:t>
      </w:r>
    </w:p>
    <w:p w14:paraId="45F3D232" w14:textId="02EAF53D" w:rsidR="00FD66DC" w:rsidRPr="002812B0" w:rsidDel="007B158E" w:rsidRDefault="00FD66DC" w:rsidP="004F66D0">
      <w:r w:rsidRPr="002812B0">
        <w:t>Reporting allied health care time and cost for specific allied health care categories was</w:t>
      </w:r>
      <w:r w:rsidR="00420FD5" w:rsidRPr="002812B0">
        <w:t xml:space="preserve"> a</w:t>
      </w:r>
      <w:r w:rsidRPr="002812B0">
        <w:t xml:space="preserve"> new reporting requirement for aged care providers with the introduction of the QFR from 1 July 2022. Since the introduction of the QFR, the data indicates that there is a trending decrease in allied health minutes but also a steady increase in the number of services delivering allied health care.</w:t>
      </w:r>
      <w:r w:rsidR="00E35494">
        <w:t xml:space="preserve"> </w:t>
      </w:r>
      <w:r w:rsidR="00747A40">
        <w:t xml:space="preserve">The proportion of services that </w:t>
      </w:r>
      <w:r w:rsidR="00E32165">
        <w:t xml:space="preserve">deliver allied health care has increased </w:t>
      </w:r>
      <w:r w:rsidR="00E90635">
        <w:t xml:space="preserve">from </w:t>
      </w:r>
      <w:r w:rsidR="00F8222E">
        <w:t>94.05 per cent</w:t>
      </w:r>
      <w:r w:rsidR="005C6681">
        <w:t xml:space="preserve"> in quarter 1 (July to September </w:t>
      </w:r>
      <w:r w:rsidR="00E804D3">
        <w:t>2022 reporting</w:t>
      </w:r>
      <w:r w:rsidR="005C6681">
        <w:t xml:space="preserve"> period) to </w:t>
      </w:r>
      <w:r w:rsidR="009E1D31">
        <w:t>97.82 per cent in</w:t>
      </w:r>
      <w:r w:rsidR="00D27D62">
        <w:t xml:space="preserve"> </w:t>
      </w:r>
      <w:r w:rsidR="00E86FB8">
        <w:t>quarter</w:t>
      </w:r>
      <w:r w:rsidR="00F120E0">
        <w:t xml:space="preserve"> 4 </w:t>
      </w:r>
      <w:r w:rsidR="00E86FB8">
        <w:t>(</w:t>
      </w:r>
      <w:r w:rsidR="00E804D3">
        <w:t>April to June 2023 reporting period</w:t>
      </w:r>
      <w:r w:rsidR="00E86FB8">
        <w:t>)</w:t>
      </w:r>
      <w:r w:rsidR="00E804D3">
        <w:t xml:space="preserve">. </w:t>
      </w:r>
      <w:r w:rsidRPr="002812B0">
        <w:t xml:space="preserve"> Allied health care is typically delivered by non-directly employed staff through agency or contracted arrangements. Hours and costs associated with external service providers may not align with the QFR reporting requirements. The department is committed to working with providers to understand how to improve reporting</w:t>
      </w:r>
      <w:r w:rsidR="00032829" w:rsidRPr="002812B0">
        <w:t>,</w:t>
      </w:r>
      <w:r w:rsidRPr="002812B0" w:rsidDel="00E85C2B">
        <w:t xml:space="preserve"> </w:t>
      </w:r>
      <w:r w:rsidRPr="002812B0">
        <w:t>to better capture allied health information.</w:t>
      </w:r>
    </w:p>
    <w:p w14:paraId="019ABCEF" w14:textId="1E1EE1FF" w:rsidR="00EB53B2" w:rsidRDefault="00AD2C1B" w:rsidP="00D87653">
      <w:pPr>
        <w:pStyle w:val="Caption"/>
        <w:rPr>
          <w:sz w:val="20"/>
          <w:szCs w:val="20"/>
        </w:rPr>
      </w:pPr>
      <w:r w:rsidRPr="00027633">
        <w:rPr>
          <w:sz w:val="20"/>
          <w:szCs w:val="20"/>
        </w:rPr>
        <w:lastRenderedPageBreak/>
        <w:t>Table</w:t>
      </w:r>
      <w:r w:rsidR="00EB53B2" w:rsidRPr="00027633">
        <w:rPr>
          <w:sz w:val="20"/>
          <w:szCs w:val="20"/>
        </w:rPr>
        <w:t xml:space="preserve"> </w:t>
      </w:r>
      <w:r w:rsidR="00951325" w:rsidRPr="00027633">
        <w:rPr>
          <w:sz w:val="20"/>
          <w:szCs w:val="20"/>
        </w:rPr>
        <w:t>5</w:t>
      </w:r>
      <w:r w:rsidR="00D1387A" w:rsidRPr="00027633">
        <w:rPr>
          <w:sz w:val="20"/>
          <w:szCs w:val="20"/>
        </w:rPr>
        <w:t>:</w:t>
      </w:r>
      <w:r w:rsidR="00C36490" w:rsidRPr="00027633">
        <w:rPr>
          <w:sz w:val="20"/>
          <w:szCs w:val="20"/>
        </w:rPr>
        <w:t xml:space="preserve"> Quarter </w:t>
      </w:r>
      <w:r w:rsidR="00196609">
        <w:rPr>
          <w:sz w:val="20"/>
          <w:szCs w:val="20"/>
        </w:rPr>
        <w:t>4</w:t>
      </w:r>
      <w:r w:rsidR="00D1387A" w:rsidRPr="00027633">
        <w:rPr>
          <w:sz w:val="20"/>
          <w:szCs w:val="20"/>
        </w:rPr>
        <w:t xml:space="preserve"> </w:t>
      </w:r>
      <w:r w:rsidR="00C36490" w:rsidRPr="00027633">
        <w:rPr>
          <w:sz w:val="20"/>
          <w:szCs w:val="20"/>
        </w:rPr>
        <w:t>m</w:t>
      </w:r>
      <w:r w:rsidR="00D1387A" w:rsidRPr="00027633">
        <w:rPr>
          <w:sz w:val="20"/>
          <w:szCs w:val="20"/>
        </w:rPr>
        <w:t>edian</w:t>
      </w:r>
      <w:r w:rsidR="00623515" w:rsidRPr="00027633">
        <w:rPr>
          <w:sz w:val="20"/>
          <w:szCs w:val="20"/>
        </w:rPr>
        <w:t xml:space="preserve"> allied health cost and time per resident per day</w:t>
      </w:r>
    </w:p>
    <w:tbl>
      <w:tblPr>
        <w:tblStyle w:val="DepartmentofHealthtable"/>
        <w:tblW w:w="8996" w:type="dxa"/>
        <w:tblLayout w:type="fixed"/>
        <w:tblLook w:val="0420" w:firstRow="1" w:lastRow="0" w:firstColumn="0" w:lastColumn="0" w:noHBand="0" w:noVBand="1"/>
        <w:tblDescription w:val="Table 3 list the median allied health cost and time per resident per day"/>
      </w:tblPr>
      <w:tblGrid>
        <w:gridCol w:w="1985"/>
        <w:gridCol w:w="1461"/>
        <w:gridCol w:w="1850"/>
        <w:gridCol w:w="1850"/>
        <w:gridCol w:w="1850"/>
      </w:tblGrid>
      <w:tr w:rsidR="00313378" w:rsidRPr="00D71D57" w14:paraId="3D9791C1" w14:textId="77777777" w:rsidTr="00A13880">
        <w:trPr>
          <w:cnfStyle w:val="100000000000" w:firstRow="1" w:lastRow="0" w:firstColumn="0" w:lastColumn="0" w:oddVBand="0" w:evenVBand="0" w:oddHBand="0" w:evenHBand="0" w:firstRowFirstColumn="0" w:firstRowLastColumn="0" w:lastRowFirstColumn="0" w:lastRowLastColumn="0"/>
          <w:trHeight w:val="233"/>
          <w:tblHeader/>
        </w:trPr>
        <w:tc>
          <w:tcPr>
            <w:tcW w:w="1985" w:type="dxa"/>
          </w:tcPr>
          <w:p w14:paraId="5DD9D4A5" w14:textId="77777777" w:rsidR="00313378" w:rsidRPr="00D71D57" w:rsidRDefault="00313378" w:rsidP="00D87653">
            <w:pPr>
              <w:pStyle w:val="TableHeader"/>
            </w:pPr>
          </w:p>
        </w:tc>
        <w:tc>
          <w:tcPr>
            <w:tcW w:w="1461" w:type="dxa"/>
          </w:tcPr>
          <w:p w14:paraId="08BF9F6D" w14:textId="75F68A21" w:rsidR="00313378" w:rsidRPr="00D71D57" w:rsidRDefault="00F97532" w:rsidP="00D87653">
            <w:pPr>
              <w:pStyle w:val="TableHeader"/>
            </w:pPr>
            <w:r>
              <w:rPr>
                <w:color w:val="F1F2F2" w:themeColor="background2"/>
              </w:rPr>
              <w:t>C</w:t>
            </w:r>
            <w:r w:rsidR="00313378" w:rsidRPr="42531FBB">
              <w:rPr>
                <w:color w:val="F1F2F2" w:themeColor="background2"/>
              </w:rPr>
              <w:t>ost per resident per day</w:t>
            </w:r>
          </w:p>
        </w:tc>
        <w:tc>
          <w:tcPr>
            <w:tcW w:w="1850" w:type="dxa"/>
          </w:tcPr>
          <w:p w14:paraId="4C04AAB4" w14:textId="7878E38E" w:rsidR="00313378" w:rsidRDefault="00A13880" w:rsidP="00D87653">
            <w:pPr>
              <w:pStyle w:val="TableHeader"/>
            </w:pPr>
            <w:r w:rsidRPr="0047325D">
              <w:t xml:space="preserve">Change in cost from </w:t>
            </w:r>
            <w:r w:rsidR="00F50CDC">
              <w:t>Q</w:t>
            </w:r>
            <w:r w:rsidR="00416C92">
              <w:t>3</w:t>
            </w:r>
          </w:p>
        </w:tc>
        <w:tc>
          <w:tcPr>
            <w:tcW w:w="1850" w:type="dxa"/>
          </w:tcPr>
          <w:p w14:paraId="07F717D8" w14:textId="386236B3" w:rsidR="00313378" w:rsidRDefault="59E585C7" w:rsidP="00D87653">
            <w:pPr>
              <w:pStyle w:val="TableHeader"/>
            </w:pPr>
            <w:r>
              <w:t>A</w:t>
            </w:r>
            <w:r w:rsidR="2F99D7DD">
              <w:t>llied</w:t>
            </w:r>
            <w:r w:rsidR="00A13880">
              <w:t xml:space="preserve"> health minutes of care per resident per day</w:t>
            </w:r>
          </w:p>
        </w:tc>
        <w:tc>
          <w:tcPr>
            <w:tcW w:w="1850" w:type="dxa"/>
          </w:tcPr>
          <w:p w14:paraId="3A53D823" w14:textId="42172CC8" w:rsidR="00313378" w:rsidRPr="00D71D57" w:rsidRDefault="00A13880" w:rsidP="00D87653">
            <w:pPr>
              <w:pStyle w:val="TableHeader"/>
            </w:pPr>
            <w:r w:rsidRPr="0047325D">
              <w:t xml:space="preserve">Change in minutes from </w:t>
            </w:r>
            <w:r w:rsidR="00673DE8">
              <w:t>Q</w:t>
            </w:r>
            <w:r w:rsidR="00416C92">
              <w:t>3</w:t>
            </w:r>
          </w:p>
        </w:tc>
      </w:tr>
      <w:tr w:rsidR="00785670" w:rsidRPr="00D71D57" w14:paraId="3C39C904" w14:textId="77777777" w:rsidTr="00F35309">
        <w:trPr>
          <w:trHeight w:val="313"/>
        </w:trPr>
        <w:tc>
          <w:tcPr>
            <w:tcW w:w="1985" w:type="dxa"/>
          </w:tcPr>
          <w:p w14:paraId="50B8861F" w14:textId="671106AC" w:rsidR="00785670" w:rsidRPr="00C149D3" w:rsidRDefault="00785670" w:rsidP="00785670">
            <w:r w:rsidRPr="00785670">
              <w:t>Physiotherapist</w:t>
            </w:r>
          </w:p>
        </w:tc>
        <w:tc>
          <w:tcPr>
            <w:tcW w:w="1461" w:type="dxa"/>
            <w:vAlign w:val="bottom"/>
          </w:tcPr>
          <w:p w14:paraId="51FE4680" w14:textId="7F902D7C" w:rsidR="00785670" w:rsidRPr="00C149D3" w:rsidRDefault="00785670" w:rsidP="00785670">
            <w:r w:rsidRPr="00785670">
              <w:t>$3.</w:t>
            </w:r>
            <w:r w:rsidR="001C20A4">
              <w:t>54</w:t>
            </w:r>
            <w:r w:rsidRPr="00785670">
              <w:t xml:space="preserve"> </w:t>
            </w:r>
          </w:p>
        </w:tc>
        <w:tc>
          <w:tcPr>
            <w:tcW w:w="1850" w:type="dxa"/>
            <w:vAlign w:val="bottom"/>
          </w:tcPr>
          <w:p w14:paraId="22E38447" w14:textId="52C0977F" w:rsidR="00785670" w:rsidRPr="00785670" w:rsidRDefault="006F4E31" w:rsidP="00785670">
            <w:r w:rsidRPr="242D7196">
              <w:rPr>
                <w:rFonts w:ascii="Calibri" w:hAnsi="Calibri" w:cs="Calibri"/>
                <w:color w:val="1E1545" w:themeColor="text2"/>
                <w:sz w:val="22"/>
                <w:szCs w:val="22"/>
              </w:rPr>
              <w:t>↓</w:t>
            </w:r>
            <w:r w:rsidR="00785670" w:rsidRPr="242D7196">
              <w:rPr>
                <w:rFonts w:ascii="Calibri" w:hAnsi="Calibri" w:cs="Calibri"/>
                <w:color w:val="1E1545" w:themeColor="text2"/>
                <w:sz w:val="22"/>
                <w:szCs w:val="22"/>
              </w:rPr>
              <w:t xml:space="preserve"> </w:t>
            </w:r>
            <w:r w:rsidR="00785670" w:rsidRPr="00785670">
              <w:t>$0.</w:t>
            </w:r>
            <w:r w:rsidDel="3134E5D5">
              <w:t>09</w:t>
            </w:r>
          </w:p>
        </w:tc>
        <w:tc>
          <w:tcPr>
            <w:tcW w:w="1850" w:type="dxa"/>
            <w:vAlign w:val="bottom"/>
          </w:tcPr>
          <w:p w14:paraId="0D56613A" w14:textId="75735615" w:rsidR="00785670" w:rsidRPr="00C149D3" w:rsidRDefault="00785670" w:rsidP="00785670">
            <w:r w:rsidRPr="00785670">
              <w:t>2.7</w:t>
            </w:r>
            <w:r w:rsidR="006F4E31">
              <w:t>3</w:t>
            </w:r>
          </w:p>
        </w:tc>
        <w:tc>
          <w:tcPr>
            <w:tcW w:w="1850" w:type="dxa"/>
            <w:vAlign w:val="bottom"/>
          </w:tcPr>
          <w:p w14:paraId="45DCA1D9" w14:textId="418704C2" w:rsidR="00785670" w:rsidRPr="00785670" w:rsidRDefault="00785670" w:rsidP="00785670">
            <w:r w:rsidRPr="0047325D">
              <w:rPr>
                <w:rFonts w:ascii="Calibri" w:hAnsi="Calibri" w:cs="Calibri"/>
                <w:color w:val="1E1545"/>
                <w:sz w:val="22"/>
                <w:szCs w:val="22"/>
              </w:rPr>
              <w:t>↓</w:t>
            </w:r>
            <w:r>
              <w:rPr>
                <w:rFonts w:ascii="Calibri" w:hAnsi="Calibri" w:cs="Calibri"/>
                <w:color w:val="1E1545"/>
                <w:sz w:val="22"/>
                <w:szCs w:val="22"/>
              </w:rPr>
              <w:t xml:space="preserve"> </w:t>
            </w:r>
            <w:r w:rsidRPr="00785670">
              <w:t>0.2</w:t>
            </w:r>
            <w:r w:rsidR="006F4E31">
              <w:t>3</w:t>
            </w:r>
          </w:p>
        </w:tc>
      </w:tr>
      <w:tr w:rsidR="00785670" w:rsidRPr="00D71D57" w14:paraId="3C30672A" w14:textId="77777777" w:rsidTr="00F35309">
        <w:trPr>
          <w:trHeight w:val="313"/>
        </w:trPr>
        <w:tc>
          <w:tcPr>
            <w:tcW w:w="1985" w:type="dxa"/>
          </w:tcPr>
          <w:p w14:paraId="7403A8DB" w14:textId="4F0DAB16" w:rsidR="00785670" w:rsidRPr="00D87653" w:rsidRDefault="00785670" w:rsidP="00785670">
            <w:r w:rsidRPr="00785670">
              <w:t>Speech pathologist</w:t>
            </w:r>
          </w:p>
        </w:tc>
        <w:tc>
          <w:tcPr>
            <w:tcW w:w="1461" w:type="dxa"/>
            <w:vAlign w:val="bottom"/>
          </w:tcPr>
          <w:p w14:paraId="4B71D8DD" w14:textId="6C4AB772" w:rsidR="00785670" w:rsidRPr="00C149D3" w:rsidRDefault="00785670" w:rsidP="00785670">
            <w:r w:rsidRPr="00785670">
              <w:t>$0.1</w:t>
            </w:r>
            <w:r w:rsidR="001C20A4">
              <w:t>2</w:t>
            </w:r>
            <w:r w:rsidRPr="00785670">
              <w:t xml:space="preserve"> </w:t>
            </w:r>
          </w:p>
        </w:tc>
        <w:tc>
          <w:tcPr>
            <w:tcW w:w="1850" w:type="dxa"/>
            <w:vAlign w:val="bottom"/>
          </w:tcPr>
          <w:p w14:paraId="75C085CA" w14:textId="1D67F66C" w:rsidR="00785670" w:rsidRPr="00D87653" w:rsidRDefault="00785670" w:rsidP="00785670">
            <w:r w:rsidRPr="24AA7ABB">
              <w:rPr>
                <w:rFonts w:ascii="Calibri" w:hAnsi="Calibri" w:cs="Calibri"/>
                <w:color w:val="1E1545" w:themeColor="text2"/>
                <w:sz w:val="22"/>
                <w:szCs w:val="22"/>
              </w:rPr>
              <w:t xml:space="preserve">↑ </w:t>
            </w:r>
            <w:r w:rsidRPr="00785670">
              <w:t>$0.0</w:t>
            </w:r>
            <w:r w:rsidR="00697363">
              <w:t>1</w:t>
            </w:r>
            <w:r w:rsidRPr="00785670">
              <w:t xml:space="preserve"> </w:t>
            </w:r>
          </w:p>
        </w:tc>
        <w:tc>
          <w:tcPr>
            <w:tcW w:w="1850" w:type="dxa"/>
            <w:vAlign w:val="bottom"/>
          </w:tcPr>
          <w:p w14:paraId="167A4C4C" w14:textId="4E6844A2" w:rsidR="00785670" w:rsidRPr="00D87653" w:rsidRDefault="00785670" w:rsidP="00785670">
            <w:r w:rsidRPr="00785670">
              <w:t>0.</w:t>
            </w:r>
            <w:r w:rsidR="006F4E31">
              <w:t>06</w:t>
            </w:r>
          </w:p>
        </w:tc>
        <w:tc>
          <w:tcPr>
            <w:tcW w:w="1850" w:type="dxa"/>
            <w:vAlign w:val="bottom"/>
          </w:tcPr>
          <w:p w14:paraId="69996123" w14:textId="400F4A8A" w:rsidR="00785670" w:rsidRPr="00C149D3" w:rsidRDefault="00785670" w:rsidP="00785670">
            <w:r w:rsidRPr="24AA7ABB">
              <w:rPr>
                <w:rFonts w:ascii="Calibri" w:hAnsi="Calibri" w:cs="Calibri"/>
                <w:color w:val="1E1545" w:themeColor="text2"/>
                <w:sz w:val="22"/>
                <w:szCs w:val="22"/>
              </w:rPr>
              <w:t xml:space="preserve">↑ </w:t>
            </w:r>
            <w:r w:rsidRPr="00785670">
              <w:t>0.0</w:t>
            </w:r>
            <w:r w:rsidR="006F4E31">
              <w:t>1</w:t>
            </w:r>
            <w:r w:rsidRPr="00785670">
              <w:t xml:space="preserve"> </w:t>
            </w:r>
          </w:p>
        </w:tc>
      </w:tr>
      <w:tr w:rsidR="00785670" w:rsidRPr="00D71D57" w14:paraId="149BFD58" w14:textId="77777777" w:rsidTr="00F35309">
        <w:trPr>
          <w:trHeight w:val="152"/>
        </w:trPr>
        <w:tc>
          <w:tcPr>
            <w:tcW w:w="1985" w:type="dxa"/>
          </w:tcPr>
          <w:p w14:paraId="27F27BDE" w14:textId="6025BC0F" w:rsidR="00785670" w:rsidRPr="00D87653" w:rsidRDefault="00785670" w:rsidP="00785670">
            <w:r w:rsidRPr="00785670">
              <w:t>Podiatrist</w:t>
            </w:r>
          </w:p>
        </w:tc>
        <w:tc>
          <w:tcPr>
            <w:tcW w:w="1461" w:type="dxa"/>
            <w:vAlign w:val="bottom"/>
          </w:tcPr>
          <w:p w14:paraId="1C86C3AD" w14:textId="4180BAA7" w:rsidR="00785670" w:rsidRPr="00C149D3" w:rsidRDefault="00785670" w:rsidP="00785670">
            <w:r w:rsidRPr="00785670">
              <w:t xml:space="preserve">$0.28 </w:t>
            </w:r>
          </w:p>
        </w:tc>
        <w:tc>
          <w:tcPr>
            <w:tcW w:w="1850" w:type="dxa"/>
            <w:vAlign w:val="bottom"/>
          </w:tcPr>
          <w:p w14:paraId="215A9305" w14:textId="556CAC8D" w:rsidR="00785670" w:rsidRPr="00D87653" w:rsidRDefault="00785670" w:rsidP="00785670">
            <w:r w:rsidRPr="523B41BE">
              <w:rPr>
                <w:rFonts w:ascii="Calibri" w:hAnsi="Calibri" w:cs="Calibri"/>
                <w:color w:val="1E1545" w:themeColor="text2"/>
                <w:sz w:val="22"/>
                <w:szCs w:val="22"/>
              </w:rPr>
              <w:t xml:space="preserve">↑ </w:t>
            </w:r>
            <w:r w:rsidRPr="00785670">
              <w:t xml:space="preserve">$0.02 </w:t>
            </w:r>
          </w:p>
        </w:tc>
        <w:tc>
          <w:tcPr>
            <w:tcW w:w="1850" w:type="dxa"/>
            <w:vAlign w:val="bottom"/>
          </w:tcPr>
          <w:p w14:paraId="2CB9A81E" w14:textId="45248633" w:rsidR="00785670" w:rsidRPr="00D87653" w:rsidRDefault="00785670" w:rsidP="00785670">
            <w:r w:rsidRPr="00785670">
              <w:t>0.2</w:t>
            </w:r>
            <w:r w:rsidR="006F4E31">
              <w:t>3</w:t>
            </w:r>
          </w:p>
        </w:tc>
        <w:tc>
          <w:tcPr>
            <w:tcW w:w="1850" w:type="dxa"/>
            <w:vAlign w:val="bottom"/>
          </w:tcPr>
          <w:p w14:paraId="790D7705" w14:textId="374EDEA6" w:rsidR="00785670" w:rsidRPr="00C149D3" w:rsidRDefault="00663823" w:rsidP="00785670">
            <w:r w:rsidRPr="208045F6">
              <w:rPr>
                <w:rFonts w:ascii="Calibri" w:hAnsi="Calibri" w:cs="Calibri"/>
                <w:color w:val="1E1545" w:themeColor="text2"/>
                <w:sz w:val="22"/>
                <w:szCs w:val="22"/>
              </w:rPr>
              <w:t>↑</w:t>
            </w:r>
            <w:r w:rsidR="00785670" w:rsidRPr="208045F6">
              <w:rPr>
                <w:rFonts w:ascii="Calibri" w:hAnsi="Calibri" w:cs="Calibri"/>
                <w:color w:val="1E1545" w:themeColor="text2"/>
                <w:sz w:val="22"/>
                <w:szCs w:val="22"/>
              </w:rPr>
              <w:t xml:space="preserve"> </w:t>
            </w:r>
            <w:r w:rsidR="00785670" w:rsidRPr="00785670">
              <w:t>0.0</w:t>
            </w:r>
            <w:r w:rsidR="006F4E31">
              <w:t>2</w:t>
            </w:r>
          </w:p>
        </w:tc>
      </w:tr>
      <w:tr w:rsidR="00785670" w:rsidRPr="00D71D57" w14:paraId="64DDF59F" w14:textId="77777777" w:rsidTr="00F35309">
        <w:trPr>
          <w:trHeight w:val="227"/>
        </w:trPr>
        <w:tc>
          <w:tcPr>
            <w:tcW w:w="1985" w:type="dxa"/>
          </w:tcPr>
          <w:p w14:paraId="3F52DCA1" w14:textId="7A2F5180" w:rsidR="00785670" w:rsidRPr="00D87653" w:rsidRDefault="00785670" w:rsidP="00785670">
            <w:r w:rsidRPr="00785670">
              <w:t>Dietetic care</w:t>
            </w:r>
          </w:p>
        </w:tc>
        <w:tc>
          <w:tcPr>
            <w:tcW w:w="1461" w:type="dxa"/>
            <w:vAlign w:val="bottom"/>
          </w:tcPr>
          <w:p w14:paraId="68E6E726" w14:textId="67C0544E" w:rsidR="00785670" w:rsidRPr="00C149D3" w:rsidRDefault="00785670" w:rsidP="00785670">
            <w:r w:rsidRPr="00785670">
              <w:t xml:space="preserve">$0.22 </w:t>
            </w:r>
          </w:p>
        </w:tc>
        <w:tc>
          <w:tcPr>
            <w:tcW w:w="1850" w:type="dxa"/>
            <w:vAlign w:val="bottom"/>
          </w:tcPr>
          <w:p w14:paraId="4953EB61" w14:textId="38010033" w:rsidR="00785670" w:rsidRPr="00D87653" w:rsidRDefault="00785670" w:rsidP="00785670">
            <w:r w:rsidRPr="208045F6">
              <w:rPr>
                <w:rFonts w:ascii="Calibri" w:hAnsi="Calibri" w:cs="Calibri"/>
                <w:color w:val="1E1545" w:themeColor="text2"/>
                <w:sz w:val="22"/>
                <w:szCs w:val="22"/>
              </w:rPr>
              <w:t xml:space="preserve">↑ </w:t>
            </w:r>
            <w:r w:rsidRPr="00785670">
              <w:t xml:space="preserve">$0.01 </w:t>
            </w:r>
          </w:p>
        </w:tc>
        <w:tc>
          <w:tcPr>
            <w:tcW w:w="1850" w:type="dxa"/>
            <w:vAlign w:val="bottom"/>
          </w:tcPr>
          <w:p w14:paraId="7D218CF7" w14:textId="1971844A" w:rsidR="00785670" w:rsidRPr="00D87653" w:rsidRDefault="00785670" w:rsidP="00785670">
            <w:r w:rsidRPr="00785670">
              <w:t>0.1</w:t>
            </w:r>
            <w:r w:rsidR="006F4E31">
              <w:t>2</w:t>
            </w:r>
          </w:p>
        </w:tc>
        <w:tc>
          <w:tcPr>
            <w:tcW w:w="1850" w:type="dxa"/>
            <w:vAlign w:val="bottom"/>
          </w:tcPr>
          <w:p w14:paraId="7D3E94C3" w14:textId="4018D80B" w:rsidR="00785670" w:rsidRPr="00C149D3" w:rsidRDefault="006F4E31" w:rsidP="00785670">
            <w:r w:rsidRPr="53C866FE">
              <w:rPr>
                <w:rFonts w:ascii="Calibri" w:hAnsi="Calibri" w:cs="Calibri"/>
                <w:color w:val="1E1545" w:themeColor="text2"/>
                <w:sz w:val="22"/>
                <w:szCs w:val="22"/>
              </w:rPr>
              <w:t xml:space="preserve">    </w:t>
            </w:r>
            <w:r w:rsidR="00785670" w:rsidRPr="53C866FE">
              <w:rPr>
                <w:rFonts w:ascii="Calibri" w:hAnsi="Calibri" w:cs="Calibri"/>
                <w:color w:val="1E1545" w:themeColor="text2"/>
                <w:sz w:val="22"/>
                <w:szCs w:val="22"/>
              </w:rPr>
              <w:t xml:space="preserve"> </w:t>
            </w:r>
            <w:r w:rsidR="00785670" w:rsidRPr="00785670">
              <w:t>0.0</w:t>
            </w:r>
            <w:r>
              <w:t>0</w:t>
            </w:r>
          </w:p>
        </w:tc>
      </w:tr>
    </w:tbl>
    <w:p w14:paraId="69529E17" w14:textId="6DFDD0B8" w:rsidR="00543DDF" w:rsidRPr="0092133E" w:rsidRDefault="00543DDF" w:rsidP="008327EA">
      <w:pPr>
        <w:pStyle w:val="Heading2"/>
      </w:pPr>
      <w:r w:rsidRPr="0092133E">
        <w:t>Food and nutrition</w:t>
      </w:r>
    </w:p>
    <w:p w14:paraId="2902B303" w14:textId="3ECACF75" w:rsidR="00324D5A" w:rsidRPr="007414F1" w:rsidRDefault="00746365" w:rsidP="008327EA">
      <w:r w:rsidRPr="007414F1">
        <w:t xml:space="preserve">Chart </w:t>
      </w:r>
      <w:r w:rsidR="00370313" w:rsidRPr="007414F1">
        <w:t>3</w:t>
      </w:r>
      <w:r w:rsidR="00A80C31" w:rsidRPr="007414F1">
        <w:t xml:space="preserve"> </w:t>
      </w:r>
      <w:r w:rsidR="00555C51" w:rsidRPr="007414F1">
        <w:t xml:space="preserve">shows the </w:t>
      </w:r>
      <w:r w:rsidR="00674740" w:rsidRPr="007414F1">
        <w:t xml:space="preserve">quarter </w:t>
      </w:r>
      <w:r w:rsidR="00EB1F66">
        <w:t>4</w:t>
      </w:r>
      <w:r w:rsidR="00EB1F66" w:rsidRPr="007414F1">
        <w:t xml:space="preserve"> </w:t>
      </w:r>
      <w:r w:rsidR="00555C51" w:rsidRPr="007414F1">
        <w:t xml:space="preserve">median </w:t>
      </w:r>
      <w:r w:rsidR="00DF2DD6" w:rsidRPr="007414F1">
        <w:t xml:space="preserve">total </w:t>
      </w:r>
      <w:r w:rsidR="00550090" w:rsidRPr="007414F1">
        <w:t>cost of food</w:t>
      </w:r>
      <w:r w:rsidR="2973E545" w:rsidRPr="007414F1">
        <w:t xml:space="preserve"> </w:t>
      </w:r>
      <w:r w:rsidR="7FCFE179" w:rsidRPr="007414F1">
        <w:t>and</w:t>
      </w:r>
      <w:r w:rsidR="00550090" w:rsidRPr="007414F1">
        <w:t xml:space="preserve"> ingredients </w:t>
      </w:r>
      <w:r w:rsidR="00C33709" w:rsidRPr="007414F1">
        <w:t>for the sector</w:t>
      </w:r>
      <w:r w:rsidR="00666679" w:rsidRPr="007414F1">
        <w:t xml:space="preserve"> was </w:t>
      </w:r>
      <w:r w:rsidR="00C33709" w:rsidRPr="007414F1">
        <w:t>$1</w:t>
      </w:r>
      <w:r w:rsidR="00C92BFF" w:rsidRPr="007414F1">
        <w:t>3.</w:t>
      </w:r>
      <w:r w:rsidR="00043FC2" w:rsidRPr="007414F1">
        <w:t>63</w:t>
      </w:r>
      <w:r w:rsidR="00550090" w:rsidRPr="007414F1">
        <w:t xml:space="preserve"> per resident per day</w:t>
      </w:r>
      <w:r w:rsidR="00C92BFF" w:rsidRPr="007414F1">
        <w:t xml:space="preserve">, an increase of </w:t>
      </w:r>
      <w:r w:rsidR="00A222BF" w:rsidRPr="007414F1">
        <w:t>$0.</w:t>
      </w:r>
      <w:r w:rsidR="004A3CCD" w:rsidRPr="007414F1">
        <w:t>2</w:t>
      </w:r>
      <w:r w:rsidR="00043FC2" w:rsidRPr="007414F1">
        <w:t>2</w:t>
      </w:r>
      <w:r w:rsidR="00A222BF" w:rsidRPr="007414F1">
        <w:t xml:space="preserve"> </w:t>
      </w:r>
      <w:r w:rsidR="0011546B" w:rsidRPr="007414F1">
        <w:t>on</w:t>
      </w:r>
      <w:r w:rsidR="00A222BF" w:rsidRPr="007414F1">
        <w:t xml:space="preserve"> </w:t>
      </w:r>
      <w:r w:rsidR="00F50CDC" w:rsidRPr="007414F1">
        <w:t xml:space="preserve">quarter </w:t>
      </w:r>
      <w:r w:rsidR="00043FC2" w:rsidRPr="007414F1">
        <w:t>3</w:t>
      </w:r>
      <w:r w:rsidR="00A222BF" w:rsidRPr="007414F1">
        <w:t>.</w:t>
      </w:r>
    </w:p>
    <w:p w14:paraId="1E53864E" w14:textId="26330AFA" w:rsidR="00C72C0F" w:rsidRPr="007414F1" w:rsidRDefault="0076689C" w:rsidP="008327EA">
      <w:r w:rsidRPr="007414F1">
        <w:t>The median total cost of food and ingredients increased for all provider type</w:t>
      </w:r>
      <w:r w:rsidR="007414F1" w:rsidRPr="007414F1">
        <w:t>s</w:t>
      </w:r>
      <w:r w:rsidRPr="007414F1">
        <w:t xml:space="preserve"> from quarter </w:t>
      </w:r>
      <w:r w:rsidR="007414F1" w:rsidRPr="007414F1">
        <w:t>3</w:t>
      </w:r>
      <w:r w:rsidR="004D3EB6">
        <w:t xml:space="preserve"> </w:t>
      </w:r>
      <w:r w:rsidR="00E6539A">
        <w:t>except for providers across metropolitan and regional</w:t>
      </w:r>
      <w:r w:rsidR="00257CCB">
        <w:t xml:space="preserve"> which had a slight decrease on quarter 3</w:t>
      </w:r>
      <w:r w:rsidRPr="007414F1">
        <w:t xml:space="preserve">. </w:t>
      </w:r>
    </w:p>
    <w:p w14:paraId="03A1347B" w14:textId="49485BEC" w:rsidR="006A43D0" w:rsidRPr="00D921AD" w:rsidRDefault="00C047DC" w:rsidP="00C36456">
      <w:r w:rsidRPr="00D921AD">
        <w:t xml:space="preserve">Residential </w:t>
      </w:r>
      <w:r w:rsidR="005603C0" w:rsidRPr="00D921AD">
        <w:t xml:space="preserve">aged </w:t>
      </w:r>
      <w:r w:rsidRPr="00D921AD">
        <w:t>care providers</w:t>
      </w:r>
      <w:r w:rsidR="003D7463" w:rsidRPr="00D921AD">
        <w:t xml:space="preserve"> </w:t>
      </w:r>
      <w:r w:rsidR="00C41405" w:rsidRPr="00D921AD">
        <w:t>spen</w:t>
      </w:r>
      <w:r w:rsidR="0058644B" w:rsidRPr="00D921AD">
        <w:t>t</w:t>
      </w:r>
      <w:r w:rsidR="00F366A4" w:rsidRPr="00D921AD">
        <w:t xml:space="preserve"> </w:t>
      </w:r>
      <w:r w:rsidR="00EB5747" w:rsidRPr="00D921AD">
        <w:t>a</w:t>
      </w:r>
      <w:r w:rsidR="00E02852" w:rsidRPr="00D921AD">
        <w:t xml:space="preserve">n average of </w:t>
      </w:r>
      <w:r w:rsidR="00664D8D" w:rsidRPr="00D921AD">
        <w:t>83.</w:t>
      </w:r>
      <w:r w:rsidR="009F0CA8">
        <w:t>1</w:t>
      </w:r>
      <w:r w:rsidR="002D581D" w:rsidRPr="00D921AD">
        <w:t xml:space="preserve"> per cent</w:t>
      </w:r>
      <w:r w:rsidR="00C41405" w:rsidRPr="00D921AD">
        <w:t xml:space="preserve"> </w:t>
      </w:r>
      <w:r w:rsidR="007A4B67" w:rsidRPr="00D921AD">
        <w:t xml:space="preserve">of the total food and ingredients costs </w:t>
      </w:r>
      <w:r w:rsidR="00C41405" w:rsidRPr="00D921AD">
        <w:t xml:space="preserve">on fresh </w:t>
      </w:r>
      <w:r w:rsidR="00B7188E" w:rsidRPr="00D921AD">
        <w:t xml:space="preserve">food </w:t>
      </w:r>
      <w:r w:rsidR="325EAB00" w:rsidRPr="00D921AD">
        <w:t>and</w:t>
      </w:r>
      <w:r w:rsidR="00C41405" w:rsidRPr="00D921AD">
        <w:t xml:space="preserve"> ingredients</w:t>
      </w:r>
      <w:r w:rsidR="00F9485F" w:rsidRPr="00D921AD">
        <w:t xml:space="preserve">, which </w:t>
      </w:r>
      <w:r w:rsidR="00664D8D" w:rsidRPr="00D921AD">
        <w:t xml:space="preserve">is a slight </w:t>
      </w:r>
      <w:r w:rsidR="005D7C1A" w:rsidRPr="00D921AD">
        <w:t>de</w:t>
      </w:r>
      <w:r w:rsidR="00664D8D" w:rsidRPr="00D921AD">
        <w:t xml:space="preserve">crease on the </w:t>
      </w:r>
      <w:r w:rsidR="005D7C1A" w:rsidRPr="00D921AD">
        <w:t>January t</w:t>
      </w:r>
      <w:r w:rsidR="000F7787">
        <w:t>o</w:t>
      </w:r>
      <w:r w:rsidR="005D7C1A" w:rsidRPr="00D921AD">
        <w:t xml:space="preserve"> March</w:t>
      </w:r>
      <w:r w:rsidR="00594531" w:rsidRPr="00D921AD">
        <w:t xml:space="preserve"> quarter (8</w:t>
      </w:r>
      <w:r w:rsidR="005D7C1A" w:rsidRPr="00D921AD">
        <w:t>3.5</w:t>
      </w:r>
      <w:r w:rsidR="00594531" w:rsidRPr="00D921AD">
        <w:t xml:space="preserve"> per cent)</w:t>
      </w:r>
      <w:r w:rsidR="004C05C3" w:rsidRPr="00D921AD">
        <w:t>.</w:t>
      </w:r>
      <w:r w:rsidR="00324D5A" w:rsidRPr="00D921AD">
        <w:t xml:space="preserve"> </w:t>
      </w:r>
      <w:r w:rsidR="009267A4" w:rsidRPr="00D921AD">
        <w:t xml:space="preserve">Fresh </w:t>
      </w:r>
      <w:r w:rsidR="00B7188E" w:rsidRPr="00D921AD">
        <w:t>food and</w:t>
      </w:r>
      <w:r w:rsidR="009267A4" w:rsidRPr="00D921AD">
        <w:t xml:space="preserve"> ingredients are </w:t>
      </w:r>
      <w:r w:rsidR="7C91334C" w:rsidRPr="00D921AD">
        <w:t xml:space="preserve">defined by the GST </w:t>
      </w:r>
      <w:r w:rsidR="4A3BBFC9" w:rsidRPr="00D921AD">
        <w:t>classification</w:t>
      </w:r>
      <w:r w:rsidR="7C91334C" w:rsidRPr="00D921AD">
        <w:t xml:space="preserve"> found on itemised purchase receipts.</w:t>
      </w:r>
      <w:r w:rsidR="7C91334C" w:rsidRPr="00D921AD">
        <w:rPr>
          <w:rFonts w:ascii="Calibri" w:eastAsia="Calibri" w:hAnsi="Calibri" w:cs="Calibri"/>
          <w:i/>
          <w:sz w:val="22"/>
          <w:szCs w:val="22"/>
        </w:rPr>
        <w:t xml:space="preserve"> </w:t>
      </w:r>
      <w:r w:rsidR="2EBB9432" w:rsidRPr="00D921AD">
        <w:rPr>
          <w:rFonts w:eastAsia="Calibri"/>
        </w:rPr>
        <w:t>All foods that are GST-free are classified as “fresh”, whereas “other” foods have GST appli</w:t>
      </w:r>
      <w:r w:rsidR="009267A4" w:rsidRPr="00D921AD">
        <w:t xml:space="preserve">ed. </w:t>
      </w:r>
      <w:r w:rsidR="00E90627" w:rsidRPr="00D921AD">
        <w:t xml:space="preserve">A more detailed food and nutrition report for the 2021-22 financial year is available on the </w:t>
      </w:r>
      <w:hyperlink r:id="rId39">
        <w:r w:rsidR="00E90627" w:rsidRPr="00D921AD">
          <w:rPr>
            <w:rStyle w:val="Hyperlink"/>
          </w:rPr>
          <w:t>department’s website</w:t>
        </w:r>
      </w:hyperlink>
      <w:r w:rsidR="00E90627" w:rsidRPr="00D921AD">
        <w:rPr>
          <w:rStyle w:val="Hyperlink"/>
        </w:rPr>
        <w:t>.</w:t>
      </w:r>
      <w:r w:rsidR="006A43D0" w:rsidRPr="00D921AD">
        <w:t xml:space="preserve"> </w:t>
      </w:r>
      <w:r w:rsidR="00691751" w:rsidRPr="00D921AD">
        <w:t>T</w:t>
      </w:r>
      <w:r w:rsidR="00DD3601" w:rsidRPr="00D921AD">
        <w:t xml:space="preserve">he split of fresh and other foods was not collected prior to the </w:t>
      </w:r>
      <w:r w:rsidR="005A1F5B" w:rsidRPr="00D921AD">
        <w:t xml:space="preserve">first </w:t>
      </w:r>
      <w:r w:rsidR="00E30861" w:rsidRPr="00D921AD">
        <w:t xml:space="preserve">QFR, but future QFS reporting will </w:t>
      </w:r>
      <w:r w:rsidR="00880489" w:rsidRPr="00D921AD">
        <w:t>allow</w:t>
      </w:r>
      <w:r w:rsidR="004E003D" w:rsidRPr="00D921AD">
        <w:t xml:space="preserve"> changes in spending on fresh food and ingredients</w:t>
      </w:r>
      <w:r w:rsidR="00880489" w:rsidRPr="00D921AD">
        <w:t xml:space="preserve"> to be tracked</w:t>
      </w:r>
      <w:r w:rsidR="004E003D" w:rsidRPr="00D921AD">
        <w:t xml:space="preserve">. </w:t>
      </w:r>
    </w:p>
    <w:p w14:paraId="4C5B50A3" w14:textId="115FF456" w:rsidR="006A43D0" w:rsidRDefault="006A43D0" w:rsidP="008327EA">
      <w:r w:rsidRPr="00D921AD">
        <w:t xml:space="preserve">The amount spent on food </w:t>
      </w:r>
      <w:r w:rsidR="00810D13" w:rsidRPr="00D921AD">
        <w:t>and</w:t>
      </w:r>
      <w:r w:rsidRPr="00D921AD">
        <w:t xml:space="preserve"> ingredients per resident per day is </w:t>
      </w:r>
      <w:r w:rsidR="00ED6ADE" w:rsidRPr="00D921AD">
        <w:t xml:space="preserve">only </w:t>
      </w:r>
      <w:r w:rsidRPr="00D921AD">
        <w:t>one indicator of food quality</w:t>
      </w:r>
      <w:r w:rsidR="00910753" w:rsidRPr="00D921AD">
        <w:t xml:space="preserve">. It </w:t>
      </w:r>
      <w:r w:rsidR="00A141C1" w:rsidRPr="00D921AD">
        <w:t>should not be taken in isolation</w:t>
      </w:r>
      <w:r w:rsidR="0088326D" w:rsidRPr="00D921AD">
        <w:t>,</w:t>
      </w:r>
      <w:r w:rsidR="00A141C1" w:rsidRPr="00D921AD">
        <w:t xml:space="preserve"> as it</w:t>
      </w:r>
      <w:r w:rsidRPr="00D921AD">
        <w:t xml:space="preserve"> does not consider </w:t>
      </w:r>
      <w:r w:rsidR="00A141C1" w:rsidRPr="00D921AD">
        <w:t xml:space="preserve">factors such as </w:t>
      </w:r>
      <w:r w:rsidRPr="00D921AD">
        <w:t>residents’ satisfaction</w:t>
      </w:r>
      <w:r w:rsidR="003475C9" w:rsidRPr="00D921AD">
        <w:t>, cooking preparation method and overall nutritional status</w:t>
      </w:r>
      <w:r w:rsidRPr="00D921AD">
        <w:t>.</w:t>
      </w:r>
    </w:p>
    <w:p w14:paraId="25B344CE" w14:textId="089993E3" w:rsidR="00543DDF" w:rsidRDefault="00623515" w:rsidP="00D87653">
      <w:pPr>
        <w:pStyle w:val="Caption"/>
        <w:rPr>
          <w:sz w:val="20"/>
          <w:szCs w:val="20"/>
        </w:rPr>
      </w:pPr>
      <w:r w:rsidRPr="00027633">
        <w:rPr>
          <w:sz w:val="20"/>
          <w:szCs w:val="20"/>
        </w:rPr>
        <w:lastRenderedPageBreak/>
        <w:t xml:space="preserve">Chart </w:t>
      </w:r>
      <w:r w:rsidR="00370313" w:rsidRPr="00027633">
        <w:rPr>
          <w:sz w:val="20"/>
          <w:szCs w:val="20"/>
        </w:rPr>
        <w:t>3</w:t>
      </w:r>
      <w:r w:rsidRPr="00027633">
        <w:rPr>
          <w:sz w:val="20"/>
          <w:szCs w:val="20"/>
        </w:rPr>
        <w:t>:</w:t>
      </w:r>
      <w:r w:rsidR="00674740" w:rsidRPr="00027633">
        <w:rPr>
          <w:sz w:val="20"/>
          <w:szCs w:val="20"/>
        </w:rPr>
        <w:t xml:space="preserve"> Quarter </w:t>
      </w:r>
      <w:r w:rsidR="00D921AD">
        <w:rPr>
          <w:sz w:val="20"/>
          <w:szCs w:val="20"/>
        </w:rPr>
        <w:t>4</w:t>
      </w:r>
      <w:r w:rsidR="003818D0">
        <w:rPr>
          <w:sz w:val="20"/>
          <w:szCs w:val="20"/>
        </w:rPr>
        <w:t xml:space="preserve"> </w:t>
      </w:r>
      <w:r w:rsidR="00674740" w:rsidRPr="00027633">
        <w:rPr>
          <w:sz w:val="20"/>
          <w:szCs w:val="20"/>
        </w:rPr>
        <w:t>m</w:t>
      </w:r>
      <w:r w:rsidR="00746365" w:rsidRPr="00027633">
        <w:rPr>
          <w:sz w:val="20"/>
          <w:szCs w:val="20"/>
        </w:rPr>
        <w:t xml:space="preserve">edian food </w:t>
      </w:r>
      <w:r w:rsidR="007341AD" w:rsidRPr="00027633">
        <w:rPr>
          <w:sz w:val="20"/>
          <w:szCs w:val="20"/>
        </w:rPr>
        <w:t>and</w:t>
      </w:r>
      <w:r w:rsidR="00746365" w:rsidRPr="00027633">
        <w:rPr>
          <w:sz w:val="20"/>
          <w:szCs w:val="20"/>
        </w:rPr>
        <w:t xml:space="preserve"> ingredients cost per resident per day</w:t>
      </w:r>
      <w:r w:rsidR="00CE1397" w:rsidRPr="00027633">
        <w:rPr>
          <w:sz w:val="20"/>
          <w:szCs w:val="20"/>
        </w:rPr>
        <w:t xml:space="preserve"> by </w:t>
      </w:r>
      <w:r w:rsidR="00B20CAE" w:rsidRPr="00027633">
        <w:rPr>
          <w:sz w:val="20"/>
          <w:szCs w:val="20"/>
        </w:rPr>
        <w:t>provider type</w:t>
      </w:r>
    </w:p>
    <w:p w14:paraId="45229550" w14:textId="0257A99C" w:rsidR="000C44E8" w:rsidRPr="009079F7" w:rsidRDefault="00E068E0" w:rsidP="009079F7">
      <w:r>
        <w:rPr>
          <w:noProof/>
        </w:rPr>
        <w:drawing>
          <wp:inline distT="0" distB="0" distL="0" distR="0" wp14:anchorId="610FD871" wp14:editId="185E9FA0">
            <wp:extent cx="5828074" cy="2344779"/>
            <wp:effectExtent l="0" t="0" r="1270" b="0"/>
            <wp:docPr id="2068734768" name="Picture 2068734768" descr="Chart 3 is a column chart titled Quarter 4 median food and ingredients cost per resident per day by provider type. The median food and ingredients cost per resident per day increased from $13.41 in quarter 3 to $13.63 in quarter 4. Local state and territory government providers has the highest cost of $19.01 per resident per day. For-profit metropolitan had the lowest cost of $12.82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8" name="Picture 2068734768" descr="Chart 3 is a column chart titled Quarter 4 median food and ingredients cost per resident per day by provider type. The median food and ingredients cost per resident per day increased from $13.41 in quarter 3 to $13.63 in quarter 4. Local state and territory government providers has the highest cost of $19.01 per resident per day. For-profit metropolitan had the lowest cost of $12.82 per resident per day.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6925" cy="2352363"/>
                    </a:xfrm>
                    <a:prstGeom prst="rect">
                      <a:avLst/>
                    </a:prstGeom>
                    <a:noFill/>
                  </pic:spPr>
                </pic:pic>
              </a:graphicData>
            </a:graphic>
          </wp:inline>
        </w:drawing>
      </w:r>
    </w:p>
    <w:p w14:paraId="6A74C34C" w14:textId="1B15BD07" w:rsidR="004666EA" w:rsidRPr="00682FFC" w:rsidRDefault="004666EA" w:rsidP="00682FFC">
      <w:pPr>
        <w:pStyle w:val="Heading2"/>
      </w:pPr>
      <w:r w:rsidRPr="00682FFC">
        <w:t>Labour cost</w:t>
      </w:r>
    </w:p>
    <w:p w14:paraId="5B51751B" w14:textId="4343E3F0" w:rsidR="00465FAA" w:rsidRPr="00B45B5A" w:rsidRDefault="00337875" w:rsidP="008327EA">
      <w:r w:rsidRPr="00B45B5A">
        <w:t>As shown in Chart 4, t</w:t>
      </w:r>
      <w:r w:rsidR="03D15A62" w:rsidRPr="00B45B5A">
        <w:t xml:space="preserve">he </w:t>
      </w:r>
      <w:r w:rsidR="00720592" w:rsidRPr="00B45B5A">
        <w:t xml:space="preserve">quarter </w:t>
      </w:r>
      <w:r w:rsidR="007B310F" w:rsidRPr="00B45B5A">
        <w:t>4</w:t>
      </w:r>
      <w:r w:rsidR="00720592" w:rsidRPr="00B45B5A">
        <w:t xml:space="preserve"> </w:t>
      </w:r>
      <w:r w:rsidR="03D15A62" w:rsidRPr="00B45B5A">
        <w:t xml:space="preserve">median </w:t>
      </w:r>
      <w:r w:rsidR="014DA146" w:rsidRPr="00B45B5A">
        <w:t xml:space="preserve">total care labour cost </w:t>
      </w:r>
      <w:r w:rsidR="146259CC" w:rsidRPr="00B45B5A">
        <w:t>reported by the sector was $1</w:t>
      </w:r>
      <w:r w:rsidR="002D6078" w:rsidRPr="00B45B5A">
        <w:t>8</w:t>
      </w:r>
      <w:r w:rsidR="00404E3D">
        <w:t>5</w:t>
      </w:r>
      <w:r w:rsidR="146259CC" w:rsidRPr="00B45B5A">
        <w:t xml:space="preserve"> per resident per day.</w:t>
      </w:r>
      <w:r w:rsidR="014DA146" w:rsidRPr="00B45B5A">
        <w:t xml:space="preserve"> </w:t>
      </w:r>
      <w:r w:rsidR="6713D4F9" w:rsidRPr="00B45B5A">
        <w:t xml:space="preserve">The sector median </w:t>
      </w:r>
      <w:r w:rsidR="0032065C" w:rsidRPr="00B45B5A">
        <w:t>increased by $</w:t>
      </w:r>
      <w:r w:rsidR="00404E3D">
        <w:t>6</w:t>
      </w:r>
      <w:r w:rsidR="001505CD" w:rsidRPr="00B45B5A">
        <w:t xml:space="preserve"> per resident per day on </w:t>
      </w:r>
      <w:r w:rsidR="001505CD" w:rsidRPr="00112862">
        <w:t xml:space="preserve">quarter </w:t>
      </w:r>
      <w:r w:rsidR="002D6078" w:rsidRPr="00112862">
        <w:t>3</w:t>
      </w:r>
      <w:r w:rsidR="00C22736">
        <w:t xml:space="preserve"> (up</w:t>
      </w:r>
      <w:r w:rsidR="75B00E78" w:rsidRPr="00112862">
        <w:t xml:space="preserve"> </w:t>
      </w:r>
      <w:r w:rsidR="008E13A4">
        <w:t>3.35</w:t>
      </w:r>
      <w:r w:rsidR="69FE55F9" w:rsidRPr="00112862">
        <w:t xml:space="preserve"> per cent</w:t>
      </w:r>
      <w:r w:rsidR="00AF38E6">
        <w:t>)</w:t>
      </w:r>
      <w:r w:rsidR="001505CD" w:rsidRPr="00112862">
        <w:t>.</w:t>
      </w:r>
      <w:r w:rsidR="00827096" w:rsidRPr="00112862" w:rsidDel="6713D4F9">
        <w:t xml:space="preserve"> </w:t>
      </w:r>
      <w:r w:rsidR="1DFEEFAD" w:rsidRPr="00B45B5A">
        <w:t>Th</w:t>
      </w:r>
      <w:r w:rsidR="00EC3CA9">
        <w:t>is</w:t>
      </w:r>
      <w:r w:rsidR="1DFEEFAD" w:rsidRPr="00B45B5A">
        <w:t xml:space="preserve"> increase in </w:t>
      </w:r>
      <w:r w:rsidR="00EC3CA9">
        <w:t xml:space="preserve">the </w:t>
      </w:r>
      <w:r w:rsidR="76F2A7B2" w:rsidRPr="00B45B5A">
        <w:t xml:space="preserve">care labour </w:t>
      </w:r>
      <w:r w:rsidR="59F88389" w:rsidRPr="00B45B5A">
        <w:t>cost</w:t>
      </w:r>
      <w:r w:rsidR="1DFEEFAD" w:rsidRPr="00B45B5A">
        <w:t xml:space="preserve"> </w:t>
      </w:r>
      <w:r w:rsidR="004862BD" w:rsidRPr="00B45B5A">
        <w:t xml:space="preserve">may be </w:t>
      </w:r>
      <w:r w:rsidR="6713D4F9" w:rsidRPr="00B45B5A">
        <w:t xml:space="preserve">due to increased spending </w:t>
      </w:r>
      <w:r w:rsidR="002A76DA">
        <w:t>on</w:t>
      </w:r>
      <w:r w:rsidR="6713D4F9" w:rsidRPr="00B45B5A">
        <w:t xml:space="preserve"> care </w:t>
      </w:r>
      <w:r w:rsidR="5FDB18B7" w:rsidRPr="00B45B5A">
        <w:t xml:space="preserve">labour </w:t>
      </w:r>
      <w:r w:rsidR="6F2FFB3E" w:rsidRPr="00B45B5A">
        <w:t>by</w:t>
      </w:r>
      <w:r w:rsidR="6713D4F9" w:rsidRPr="00B45B5A">
        <w:t xml:space="preserve"> providers </w:t>
      </w:r>
      <w:r w:rsidR="006E082B" w:rsidRPr="00B45B5A">
        <w:t xml:space="preserve">working towards their </w:t>
      </w:r>
      <w:r w:rsidR="6F2FFB3E" w:rsidRPr="00B45B5A">
        <w:t>care minute</w:t>
      </w:r>
      <w:r w:rsidR="5FDB18B7" w:rsidRPr="00B45B5A">
        <w:t xml:space="preserve"> </w:t>
      </w:r>
      <w:r w:rsidR="1A13B380" w:rsidRPr="00B45B5A">
        <w:t>targets</w:t>
      </w:r>
      <w:r w:rsidR="006E082B" w:rsidRPr="00B45B5A">
        <w:t xml:space="preserve"> in preparation for 1 October 2023</w:t>
      </w:r>
      <w:r w:rsidR="5FDB18B7" w:rsidRPr="00B45B5A">
        <w:t>.</w:t>
      </w:r>
    </w:p>
    <w:p w14:paraId="40B3FD94" w14:textId="071FFD88" w:rsidR="00652690" w:rsidRPr="00B45B5A" w:rsidRDefault="00D01AE3" w:rsidP="008327EA">
      <w:pPr>
        <w:rPr>
          <w:rFonts w:eastAsiaTheme="minorEastAsia"/>
        </w:rPr>
      </w:pPr>
      <w:r w:rsidRPr="00B45B5A">
        <w:t>Total c</w:t>
      </w:r>
      <w:r w:rsidR="002A1314" w:rsidRPr="00B45B5A">
        <w:t xml:space="preserve">are labour costs </w:t>
      </w:r>
      <w:r w:rsidR="006F5364" w:rsidRPr="00B45B5A">
        <w:t>include</w:t>
      </w:r>
      <w:r w:rsidR="002A1314" w:rsidRPr="00B45B5A">
        <w:t xml:space="preserve"> </w:t>
      </w:r>
      <w:r w:rsidR="00980181" w:rsidRPr="00B45B5A">
        <w:t xml:space="preserve">registered nurses, enrolled nurses, </w:t>
      </w:r>
      <w:r w:rsidR="002A6F57" w:rsidRPr="00204DF1">
        <w:t xml:space="preserve">personal care </w:t>
      </w:r>
      <w:r w:rsidR="002A6F57">
        <w:t xml:space="preserve">workers/assistants </w:t>
      </w:r>
      <w:r w:rsidR="49FEE67D" w:rsidRPr="00B45B5A">
        <w:t>in nursing</w:t>
      </w:r>
      <w:r w:rsidR="00980181" w:rsidRPr="00B45B5A">
        <w:t>, care management staff, allied health, diversional</w:t>
      </w:r>
      <w:r w:rsidR="003C4268" w:rsidRPr="00B45B5A">
        <w:t>/</w:t>
      </w:r>
      <w:r w:rsidR="00F831C5" w:rsidRPr="00B45B5A">
        <w:t xml:space="preserve"> </w:t>
      </w:r>
      <w:r w:rsidR="00172BB2" w:rsidRPr="00B45B5A">
        <w:t>lifestyle/</w:t>
      </w:r>
      <w:r w:rsidR="00F831C5" w:rsidRPr="00B45B5A">
        <w:t xml:space="preserve"> </w:t>
      </w:r>
      <w:r w:rsidR="00172BB2" w:rsidRPr="00B45B5A">
        <w:t>recreation</w:t>
      </w:r>
      <w:r w:rsidR="0068318A" w:rsidRPr="00B45B5A">
        <w:t>/</w:t>
      </w:r>
      <w:r w:rsidR="00F831C5" w:rsidRPr="00B45B5A">
        <w:t xml:space="preserve"> </w:t>
      </w:r>
      <w:r w:rsidR="0068318A" w:rsidRPr="00B45B5A">
        <w:t xml:space="preserve">activities </w:t>
      </w:r>
      <w:r w:rsidR="00B4449A" w:rsidRPr="00B45B5A">
        <w:t>staff</w:t>
      </w:r>
      <w:r w:rsidR="00954F5C" w:rsidRPr="00B45B5A">
        <w:t xml:space="preserve">, </w:t>
      </w:r>
      <w:r w:rsidR="00E46643" w:rsidRPr="00B45B5A">
        <w:t xml:space="preserve">and other </w:t>
      </w:r>
      <w:r w:rsidR="00FA6F1A" w:rsidRPr="00B45B5A">
        <w:t xml:space="preserve">non-care </w:t>
      </w:r>
      <w:r w:rsidR="00E46643" w:rsidRPr="00B45B5A">
        <w:t xml:space="preserve">staff. </w:t>
      </w:r>
      <w:r w:rsidR="006F5364" w:rsidRPr="00B45B5A">
        <w:rPr>
          <w:rFonts w:eastAsiaTheme="minorEastAsia"/>
        </w:rPr>
        <w:t xml:space="preserve">The </w:t>
      </w:r>
      <w:r w:rsidR="71FAF073" w:rsidRPr="00B45B5A">
        <w:rPr>
          <w:rFonts w:eastAsiaTheme="minorEastAsia"/>
        </w:rPr>
        <w:t>cost</w:t>
      </w:r>
      <w:r w:rsidR="006F5364" w:rsidRPr="00B45B5A">
        <w:rPr>
          <w:rFonts w:eastAsiaTheme="minorEastAsia"/>
        </w:rPr>
        <w:t xml:space="preserve"> of labour includes</w:t>
      </w:r>
      <w:r w:rsidR="00807B6E" w:rsidRPr="00B45B5A">
        <w:rPr>
          <w:rFonts w:eastAsiaTheme="minorEastAsia"/>
        </w:rPr>
        <w:t xml:space="preserve"> </w:t>
      </w:r>
      <w:r w:rsidR="003E6BE9" w:rsidRPr="00B45B5A">
        <w:rPr>
          <w:rFonts w:eastAsiaTheme="minorEastAsia"/>
        </w:rPr>
        <w:t>salary and super</w:t>
      </w:r>
      <w:r w:rsidR="004A4DF7" w:rsidRPr="00B45B5A">
        <w:rPr>
          <w:rFonts w:eastAsiaTheme="minorEastAsia"/>
        </w:rPr>
        <w:t>annuation</w:t>
      </w:r>
      <w:r w:rsidR="003E6BE9" w:rsidRPr="00B45B5A">
        <w:rPr>
          <w:rFonts w:eastAsiaTheme="minorEastAsia"/>
        </w:rPr>
        <w:t>,</w:t>
      </w:r>
      <w:r w:rsidR="00BB499F" w:rsidRPr="00B45B5A">
        <w:rPr>
          <w:rFonts w:eastAsiaTheme="minorEastAsia"/>
        </w:rPr>
        <w:t xml:space="preserve"> bonuses and incentives, </w:t>
      </w:r>
      <w:r w:rsidR="0057405B" w:rsidRPr="00B45B5A">
        <w:rPr>
          <w:rFonts w:eastAsiaTheme="minorEastAsia"/>
        </w:rPr>
        <w:t>allowances</w:t>
      </w:r>
      <w:r w:rsidR="00FD538A" w:rsidRPr="00B45B5A">
        <w:rPr>
          <w:rFonts w:eastAsiaTheme="minorEastAsia"/>
        </w:rPr>
        <w:t>, termination payment</w:t>
      </w:r>
      <w:r w:rsidR="00F53474" w:rsidRPr="00B45B5A">
        <w:rPr>
          <w:rFonts w:eastAsiaTheme="minorEastAsia"/>
        </w:rPr>
        <w:t>s</w:t>
      </w:r>
      <w:r w:rsidR="00421091" w:rsidRPr="00B45B5A">
        <w:rPr>
          <w:rFonts w:eastAsiaTheme="minorEastAsia"/>
        </w:rPr>
        <w:t xml:space="preserve">, </w:t>
      </w:r>
      <w:r w:rsidR="00313CFE" w:rsidRPr="00B45B5A">
        <w:rPr>
          <w:rFonts w:eastAsiaTheme="minorEastAsia"/>
        </w:rPr>
        <w:t>value</w:t>
      </w:r>
      <w:r w:rsidR="002E6933" w:rsidRPr="00B45B5A">
        <w:rPr>
          <w:rFonts w:eastAsiaTheme="minorEastAsia"/>
        </w:rPr>
        <w:t xml:space="preserve"> of </w:t>
      </w:r>
      <w:r w:rsidR="00421091" w:rsidRPr="00B45B5A">
        <w:rPr>
          <w:rFonts w:eastAsiaTheme="minorEastAsia"/>
        </w:rPr>
        <w:t>fringe benefits, salary sacrifice</w:t>
      </w:r>
      <w:r w:rsidR="003E6BE9" w:rsidRPr="00B45B5A">
        <w:rPr>
          <w:rFonts w:eastAsiaTheme="minorEastAsia"/>
        </w:rPr>
        <w:t xml:space="preserve"> and</w:t>
      </w:r>
      <w:r w:rsidR="00C335EA" w:rsidRPr="00B45B5A">
        <w:rPr>
          <w:rFonts w:eastAsiaTheme="minorEastAsia"/>
        </w:rPr>
        <w:t xml:space="preserve"> </w:t>
      </w:r>
      <w:r w:rsidR="006F5364" w:rsidRPr="00B45B5A">
        <w:rPr>
          <w:rFonts w:eastAsiaTheme="minorEastAsia"/>
        </w:rPr>
        <w:t>leave entitlements</w:t>
      </w:r>
      <w:r w:rsidR="7B4D0529" w:rsidRPr="00B45B5A">
        <w:rPr>
          <w:rFonts w:eastAsiaTheme="minorEastAsia"/>
        </w:rPr>
        <w:t>.</w:t>
      </w:r>
      <w:r w:rsidR="006F5364" w:rsidRPr="00B45B5A">
        <w:rPr>
          <w:rFonts w:eastAsiaTheme="minorEastAsia"/>
        </w:rPr>
        <w:t xml:space="preserve"> </w:t>
      </w:r>
    </w:p>
    <w:p w14:paraId="111AB260" w14:textId="28EE5812" w:rsidR="00F62573" w:rsidRPr="006F6BC7" w:rsidRDefault="00A57603" w:rsidP="008327EA">
      <w:pPr>
        <w:rPr>
          <w:rFonts w:eastAsiaTheme="minorEastAsia"/>
        </w:rPr>
      </w:pPr>
      <w:r w:rsidRPr="006F6BC7">
        <w:t xml:space="preserve">The median </w:t>
      </w:r>
      <w:r w:rsidR="0034094E" w:rsidRPr="006F6BC7">
        <w:t xml:space="preserve">total labour cost per resident per day was </w:t>
      </w:r>
      <w:r w:rsidR="002D781E" w:rsidRPr="006F6BC7">
        <w:t>$2</w:t>
      </w:r>
      <w:r w:rsidR="00B45B5A" w:rsidRPr="006F6BC7">
        <w:t>7</w:t>
      </w:r>
      <w:r w:rsidR="00FB7B80">
        <w:t>4</w:t>
      </w:r>
      <w:r w:rsidR="002D781E" w:rsidRPr="006F6BC7">
        <w:t xml:space="preserve"> </w:t>
      </w:r>
      <w:r w:rsidR="004526B5" w:rsidRPr="006F6BC7">
        <w:t xml:space="preserve">for </w:t>
      </w:r>
      <w:r w:rsidR="001470C3" w:rsidRPr="006F6BC7">
        <w:t>l</w:t>
      </w:r>
      <w:r w:rsidR="00F04D48" w:rsidRPr="006F6BC7">
        <w:t>ocal, state or territory</w:t>
      </w:r>
      <w:r w:rsidR="003C36D8" w:rsidRPr="006F6BC7">
        <w:t xml:space="preserve"> government providers</w:t>
      </w:r>
      <w:r w:rsidR="002D781E" w:rsidRPr="006F6BC7">
        <w:t xml:space="preserve"> which is considerably higher than other provider types</w:t>
      </w:r>
      <w:r w:rsidR="00E21470" w:rsidRPr="006F6BC7">
        <w:t>.</w:t>
      </w:r>
      <w:r w:rsidR="002D781E" w:rsidRPr="006F6BC7">
        <w:t xml:space="preserve"> </w:t>
      </w:r>
      <w:r w:rsidR="005215DD" w:rsidRPr="006F6BC7">
        <w:t>The higher labour cost per resident per day was</w:t>
      </w:r>
      <w:r w:rsidR="002D781E" w:rsidRPr="006F6BC7">
        <w:t xml:space="preserve"> consistent with </w:t>
      </w:r>
      <w:r w:rsidR="00640093" w:rsidRPr="006F6BC7">
        <w:t xml:space="preserve">quarter </w:t>
      </w:r>
      <w:r w:rsidR="006F6BC7" w:rsidRPr="006F6BC7">
        <w:t>3</w:t>
      </w:r>
      <w:r w:rsidR="00812FA0" w:rsidRPr="006F6BC7">
        <w:t xml:space="preserve"> ($26</w:t>
      </w:r>
      <w:r w:rsidR="006F6BC7" w:rsidRPr="006F6BC7">
        <w:t>3</w:t>
      </w:r>
      <w:r w:rsidR="00812FA0" w:rsidRPr="006F6BC7">
        <w:t>)</w:t>
      </w:r>
      <w:r w:rsidR="006F6BC7" w:rsidRPr="006F6BC7">
        <w:t xml:space="preserve">, quarter </w:t>
      </w:r>
      <w:r w:rsidR="00D03CAE">
        <w:t>2</w:t>
      </w:r>
      <w:r w:rsidR="006F6BC7" w:rsidRPr="006F6BC7">
        <w:t xml:space="preserve"> ($262) </w:t>
      </w:r>
      <w:r w:rsidR="00812FA0" w:rsidRPr="006F6BC7">
        <w:t>and quarter 1 (</w:t>
      </w:r>
      <w:r w:rsidR="005215DD" w:rsidRPr="006F6BC7">
        <w:t>$257). Local, state or territory government providers may</w:t>
      </w:r>
      <w:r w:rsidR="003C36D8" w:rsidRPr="006F6BC7">
        <w:t xml:space="preserve"> have other non-Australian Government funding sources that contribute towards the delivery of care.</w:t>
      </w:r>
      <w:r w:rsidR="00F62573" w:rsidRPr="006F6BC7">
        <w:rPr>
          <w:rFonts w:eastAsiaTheme="minorEastAsia"/>
        </w:rPr>
        <w:t xml:space="preserve"> </w:t>
      </w:r>
    </w:p>
    <w:p w14:paraId="7CEF67A9" w14:textId="62FE63B4" w:rsidR="00F82349" w:rsidRPr="00CE6502" w:rsidRDefault="00AD2073" w:rsidP="008327EA">
      <w:r w:rsidRPr="00112862">
        <w:t>A</w:t>
      </w:r>
      <w:r w:rsidR="00CC4193" w:rsidRPr="00112862">
        <w:t>gency</w:t>
      </w:r>
      <w:r w:rsidR="005607FF" w:rsidRPr="00112862">
        <w:t xml:space="preserve"> staff</w:t>
      </w:r>
      <w:r w:rsidR="00CC4193" w:rsidRPr="00112862">
        <w:t xml:space="preserve"> cost represented </w:t>
      </w:r>
      <w:r w:rsidR="001A58CB" w:rsidRPr="00112862">
        <w:t>11.3</w:t>
      </w:r>
      <w:r w:rsidR="00CC4193" w:rsidRPr="00112862">
        <w:t xml:space="preserve"> per</w:t>
      </w:r>
      <w:r w:rsidR="00B47FA7" w:rsidRPr="00112862">
        <w:t xml:space="preserve"> </w:t>
      </w:r>
      <w:r w:rsidR="00CC4193" w:rsidRPr="00112862">
        <w:t xml:space="preserve">cent of the total direct care labour cost </w:t>
      </w:r>
      <w:r w:rsidR="00B64470" w:rsidRPr="00112862">
        <w:t xml:space="preserve">to the sector </w:t>
      </w:r>
      <w:r w:rsidR="00635566" w:rsidRPr="00112862">
        <w:t xml:space="preserve">in </w:t>
      </w:r>
      <w:r w:rsidR="00720592" w:rsidRPr="00112862">
        <w:t xml:space="preserve">quarter </w:t>
      </w:r>
      <w:r w:rsidR="001A58CB" w:rsidRPr="00112862">
        <w:t>4</w:t>
      </w:r>
      <w:r w:rsidR="00F9477A" w:rsidRPr="00112862">
        <w:t xml:space="preserve">, a </w:t>
      </w:r>
      <w:r w:rsidR="001A58CB" w:rsidRPr="00112862">
        <w:t>de</w:t>
      </w:r>
      <w:r w:rsidR="00F9477A" w:rsidRPr="00112862">
        <w:t>crease of 0.</w:t>
      </w:r>
      <w:r w:rsidR="002E5CA6" w:rsidRPr="00112862">
        <w:t>9</w:t>
      </w:r>
      <w:r w:rsidR="00B47FA7" w:rsidRPr="00112862">
        <w:t xml:space="preserve"> percentage points on </w:t>
      </w:r>
      <w:r w:rsidR="00C11DDB" w:rsidRPr="00112862">
        <w:t xml:space="preserve">quarter </w:t>
      </w:r>
      <w:r w:rsidR="002E5CA6" w:rsidRPr="00112862">
        <w:t>3</w:t>
      </w:r>
      <w:r w:rsidR="00C11DDB" w:rsidRPr="00112862">
        <w:t>.</w:t>
      </w:r>
    </w:p>
    <w:p w14:paraId="2582FFF5" w14:textId="7D78B7EA" w:rsidR="00AF33D8" w:rsidRDefault="00E7785B" w:rsidP="00AF33D8">
      <w:pPr>
        <w:pStyle w:val="Caption"/>
        <w:rPr>
          <w:sz w:val="20"/>
          <w:szCs w:val="20"/>
        </w:rPr>
      </w:pPr>
      <w:r w:rsidRPr="00027633">
        <w:rPr>
          <w:sz w:val="20"/>
          <w:szCs w:val="20"/>
        </w:rPr>
        <w:lastRenderedPageBreak/>
        <w:t>Chart</w:t>
      </w:r>
      <w:r w:rsidR="00EB53B2" w:rsidRPr="00027633">
        <w:rPr>
          <w:sz w:val="20"/>
          <w:szCs w:val="20"/>
        </w:rPr>
        <w:t xml:space="preserve"> </w:t>
      </w:r>
      <w:r w:rsidR="00370313" w:rsidRPr="00027633">
        <w:rPr>
          <w:sz w:val="20"/>
          <w:szCs w:val="20"/>
        </w:rPr>
        <w:t>4</w:t>
      </w:r>
      <w:r w:rsidR="00E87B57" w:rsidRPr="00027633">
        <w:rPr>
          <w:sz w:val="20"/>
          <w:szCs w:val="20"/>
        </w:rPr>
        <w:t xml:space="preserve">: </w:t>
      </w:r>
      <w:r w:rsidR="008C6DC2" w:rsidRPr="00027633">
        <w:rPr>
          <w:sz w:val="20"/>
          <w:szCs w:val="20"/>
        </w:rPr>
        <w:t xml:space="preserve">Median </w:t>
      </w:r>
      <w:r w:rsidR="004C0031" w:rsidRPr="00027633">
        <w:rPr>
          <w:sz w:val="20"/>
          <w:szCs w:val="20"/>
        </w:rPr>
        <w:t xml:space="preserve">and quartile </w:t>
      </w:r>
      <w:r w:rsidR="008C6DC2" w:rsidRPr="00027633">
        <w:rPr>
          <w:sz w:val="20"/>
          <w:szCs w:val="20"/>
        </w:rPr>
        <w:t>t</w:t>
      </w:r>
      <w:r w:rsidR="00E87B57" w:rsidRPr="00027633">
        <w:rPr>
          <w:sz w:val="20"/>
          <w:szCs w:val="20"/>
        </w:rPr>
        <w:t>otal care labour cost per resident per day</w:t>
      </w:r>
      <w:r w:rsidR="005B434D" w:rsidRPr="00027633">
        <w:rPr>
          <w:sz w:val="20"/>
          <w:szCs w:val="20"/>
        </w:rPr>
        <w:t xml:space="preserve">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3BDCA2F1" w14:textId="181995C3" w:rsidR="00FE15F2" w:rsidRPr="0035507D" w:rsidRDefault="00D8582E" w:rsidP="0035507D">
      <w:r>
        <w:rPr>
          <w:noProof/>
        </w:rPr>
        <w:drawing>
          <wp:inline distT="0" distB="0" distL="0" distR="0" wp14:anchorId="7D318222" wp14:editId="640A6564">
            <wp:extent cx="6443182" cy="2038172"/>
            <wp:effectExtent l="0" t="0" r="0" b="635"/>
            <wp:docPr id="9" name="Picture 9" descr="Chart 4 is a line chart titled Median and quartile total care labour cost per resident per day by residential aged care provider type. The median and quartile care labour cost per resident per day increased from $179 in quarter 3, to $185 in quarter 4. Not-for-profit regional providers had the highest cost of $189 per resident per day and for-profit regional providers recorded the lowest cost of $165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4 is a line chart titled Median and quartile total care labour cost per resident per day by residential aged care provider type. The median and quartile care labour cost per resident per day increased from $179 in quarter 3, to $185 in quarter 4. Not-for-profit regional providers had the highest cost of $189 per resident per day and for-profit regional providers recorded the lowest cost of $165 per resident per day.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1856" cy="2050406"/>
                    </a:xfrm>
                    <a:prstGeom prst="rect">
                      <a:avLst/>
                    </a:prstGeom>
                    <a:noFill/>
                  </pic:spPr>
                </pic:pic>
              </a:graphicData>
            </a:graphic>
          </wp:inline>
        </w:drawing>
      </w:r>
    </w:p>
    <w:p w14:paraId="5F008940" w14:textId="6BC50330" w:rsidR="004666EA" w:rsidRPr="008327EA" w:rsidRDefault="004666EA" w:rsidP="008327EA">
      <w:pPr>
        <w:pStyle w:val="Heading2"/>
      </w:pPr>
      <w:r w:rsidRPr="008327EA">
        <w:t>Wages to revenue</w:t>
      </w:r>
    </w:p>
    <w:p w14:paraId="0DBB6E8B" w14:textId="4E67D6A6" w:rsidR="00EB53B2" w:rsidRPr="00CE6502" w:rsidRDefault="009A61C9" w:rsidP="008327EA">
      <w:r w:rsidRPr="00CA5857">
        <w:t xml:space="preserve">Comparing </w:t>
      </w:r>
      <w:r w:rsidR="00E67FE3" w:rsidRPr="00CA5857">
        <w:t>w</w:t>
      </w:r>
      <w:r w:rsidR="007B2E44" w:rsidRPr="00CA5857">
        <w:t xml:space="preserve">ages to revenue </w:t>
      </w:r>
      <w:r w:rsidR="00E67FE3" w:rsidRPr="00CA5857">
        <w:t xml:space="preserve">is a financial viability indicator </w:t>
      </w:r>
      <w:r w:rsidR="00E74EEB" w:rsidRPr="00CA5857">
        <w:t>allowing</w:t>
      </w:r>
      <w:r w:rsidR="00E67FE3" w:rsidRPr="00CA5857">
        <w:t xml:space="preserve"> </w:t>
      </w:r>
      <w:r w:rsidR="004271A5" w:rsidRPr="00CA5857">
        <w:t xml:space="preserve">aged care service </w:t>
      </w:r>
      <w:r w:rsidR="00E67FE3" w:rsidRPr="00CA5857">
        <w:t xml:space="preserve">providers to measure </w:t>
      </w:r>
      <w:r w:rsidR="004D2ECD" w:rsidRPr="00CA5857">
        <w:t xml:space="preserve">how much </w:t>
      </w:r>
      <w:r w:rsidR="00975A11" w:rsidRPr="00CA5857">
        <w:t>was</w:t>
      </w:r>
      <w:r w:rsidR="004D2ECD" w:rsidRPr="00CA5857">
        <w:t xml:space="preserve"> spent on employees </w:t>
      </w:r>
      <w:r w:rsidR="00A15FC8" w:rsidRPr="00CA5857">
        <w:t xml:space="preserve">as a </w:t>
      </w:r>
      <w:r w:rsidR="00E74EEB" w:rsidRPr="00CA5857">
        <w:t>proportion</w:t>
      </w:r>
      <w:r w:rsidR="00A15FC8" w:rsidRPr="00CA5857">
        <w:t xml:space="preserve"> of </w:t>
      </w:r>
      <w:r w:rsidR="00444C42" w:rsidRPr="00CA5857">
        <w:t>revenue</w:t>
      </w:r>
      <w:r w:rsidR="00A15FC8" w:rsidRPr="00CA5857">
        <w:t>.</w:t>
      </w:r>
      <w:r w:rsidR="00322108" w:rsidRPr="00CA5857">
        <w:t xml:space="preserve"> </w:t>
      </w:r>
      <w:r w:rsidR="00E326F9" w:rsidRPr="00F75CB5">
        <w:t xml:space="preserve">Chart </w:t>
      </w:r>
      <w:r w:rsidR="00F06B42" w:rsidRPr="00F75CB5">
        <w:t>5</w:t>
      </w:r>
      <w:r w:rsidR="00E326F9" w:rsidRPr="00F75CB5">
        <w:t xml:space="preserve"> shows </w:t>
      </w:r>
      <w:r w:rsidR="009B2262" w:rsidRPr="00F75CB5">
        <w:t xml:space="preserve">that </w:t>
      </w:r>
      <w:r w:rsidR="00E326F9" w:rsidRPr="00F75CB5">
        <w:t xml:space="preserve">the </w:t>
      </w:r>
      <w:r w:rsidR="00463DF4" w:rsidRPr="00F75CB5">
        <w:t>June</w:t>
      </w:r>
      <w:r w:rsidR="00CA5857" w:rsidRPr="00F75CB5">
        <w:t xml:space="preserve"> 2023</w:t>
      </w:r>
      <w:r w:rsidR="00843603" w:rsidRPr="00F75CB5">
        <w:t xml:space="preserve"> year-to-date </w:t>
      </w:r>
      <w:r w:rsidR="009B2262" w:rsidRPr="00F75CB5">
        <w:t>pro</w:t>
      </w:r>
      <w:r w:rsidR="003416EA" w:rsidRPr="00F75CB5">
        <w:t xml:space="preserve">portion of wages to revenue for the </w:t>
      </w:r>
      <w:r w:rsidR="00E326F9" w:rsidRPr="00F75CB5">
        <w:t xml:space="preserve">sector </w:t>
      </w:r>
      <w:r w:rsidR="00E8489F" w:rsidRPr="00F75CB5">
        <w:t>was</w:t>
      </w:r>
      <w:r w:rsidR="003416EA" w:rsidRPr="00F75CB5">
        <w:t xml:space="preserve"> </w:t>
      </w:r>
      <w:r w:rsidR="00A07604" w:rsidRPr="00F75CB5">
        <w:t>a median of</w:t>
      </w:r>
      <w:r w:rsidR="003416EA" w:rsidRPr="00F75CB5">
        <w:t xml:space="preserve"> </w:t>
      </w:r>
      <w:r w:rsidR="00CA5857" w:rsidRPr="00F75CB5">
        <w:t>71</w:t>
      </w:r>
      <w:r w:rsidR="003416EA" w:rsidRPr="00F75CB5">
        <w:t xml:space="preserve"> per cent</w:t>
      </w:r>
      <w:r w:rsidR="00463DF4" w:rsidRPr="00F75CB5">
        <w:t xml:space="preserve"> which was unchanged from quarter 3</w:t>
      </w:r>
      <w:r w:rsidR="003416EA" w:rsidRPr="00F75CB5">
        <w:t xml:space="preserve">. </w:t>
      </w:r>
      <w:r w:rsidR="00D86B9D" w:rsidRPr="00F75CB5">
        <w:t xml:space="preserve">For-profit providers spent a smaller </w:t>
      </w:r>
      <w:r w:rsidR="009B2262" w:rsidRPr="00F75CB5">
        <w:t>pro</w:t>
      </w:r>
      <w:r w:rsidR="00D86B9D" w:rsidRPr="00F75CB5">
        <w:t xml:space="preserve">portion of </w:t>
      </w:r>
      <w:r w:rsidR="00967F32" w:rsidRPr="00F75CB5">
        <w:t>wages to revenue in comparison to not-for-profit providers and providers across metropolitan and regional</w:t>
      </w:r>
      <w:r w:rsidR="009600FE" w:rsidRPr="00F75CB5">
        <w:t xml:space="preserve">. </w:t>
      </w:r>
      <w:r w:rsidR="00281669" w:rsidRPr="00F75CB5">
        <w:t>W</w:t>
      </w:r>
      <w:r w:rsidR="00322108" w:rsidRPr="00F75CB5">
        <w:t xml:space="preserve">ages </w:t>
      </w:r>
      <w:r w:rsidR="00AB3AC4" w:rsidRPr="00F75CB5">
        <w:t>are</w:t>
      </w:r>
      <w:r w:rsidR="00322108" w:rsidRPr="00F75CB5">
        <w:t xml:space="preserve"> inclusive of all residential aged care service employees</w:t>
      </w:r>
      <w:r w:rsidR="009600FE" w:rsidRPr="00F75CB5">
        <w:t>.</w:t>
      </w:r>
    </w:p>
    <w:p w14:paraId="4A6588BF" w14:textId="03DDC02C" w:rsidR="00F75CB5" w:rsidRPr="00DA5E5C" w:rsidRDefault="00B20CAE" w:rsidP="00645A85">
      <w:pPr>
        <w:pStyle w:val="Caption"/>
        <w:rPr>
          <w:sz w:val="20"/>
          <w:szCs w:val="20"/>
        </w:rPr>
      </w:pPr>
      <w:r w:rsidRPr="00027633">
        <w:rPr>
          <w:sz w:val="20"/>
          <w:szCs w:val="20"/>
        </w:rPr>
        <w:t xml:space="preserve">Chart </w:t>
      </w:r>
      <w:r w:rsidR="00370313" w:rsidRPr="00027633">
        <w:rPr>
          <w:sz w:val="20"/>
          <w:szCs w:val="20"/>
        </w:rPr>
        <w:t>5</w:t>
      </w:r>
      <w:r w:rsidRPr="00027633">
        <w:rPr>
          <w:sz w:val="20"/>
          <w:szCs w:val="20"/>
        </w:rPr>
        <w:t xml:space="preserve">: </w:t>
      </w:r>
      <w:r w:rsidR="008B3614" w:rsidRPr="00027633">
        <w:rPr>
          <w:sz w:val="20"/>
          <w:szCs w:val="20"/>
        </w:rPr>
        <w:t>Year</w:t>
      </w:r>
      <w:r w:rsidR="001E6399" w:rsidRPr="00027633">
        <w:rPr>
          <w:sz w:val="20"/>
          <w:szCs w:val="20"/>
        </w:rPr>
        <w:t>-</w:t>
      </w:r>
      <w:r w:rsidR="008B3614" w:rsidRPr="00027633">
        <w:rPr>
          <w:sz w:val="20"/>
          <w:szCs w:val="20"/>
        </w:rPr>
        <w:t>to</w:t>
      </w:r>
      <w:r w:rsidR="001E6399" w:rsidRPr="00027633">
        <w:rPr>
          <w:sz w:val="20"/>
          <w:szCs w:val="20"/>
        </w:rPr>
        <w:t>-</w:t>
      </w:r>
      <w:r w:rsidR="008B3614" w:rsidRPr="00027633">
        <w:rPr>
          <w:sz w:val="20"/>
          <w:szCs w:val="20"/>
        </w:rPr>
        <w:t>date m</w:t>
      </w:r>
      <w:r w:rsidR="000C16D8" w:rsidRPr="00027633">
        <w:rPr>
          <w:sz w:val="20"/>
          <w:szCs w:val="20"/>
        </w:rPr>
        <w:t>edian</w:t>
      </w:r>
      <w:r w:rsidR="004C0031" w:rsidRPr="00027633">
        <w:rPr>
          <w:sz w:val="20"/>
          <w:szCs w:val="20"/>
        </w:rPr>
        <w:t xml:space="preserve"> and quartile</w:t>
      </w:r>
      <w:r w:rsidR="000C16D8" w:rsidRPr="00027633">
        <w:rPr>
          <w:sz w:val="20"/>
          <w:szCs w:val="20"/>
        </w:rPr>
        <w:t xml:space="preserve"> wages to revenue </w:t>
      </w:r>
      <w:r w:rsidR="008C6DC2" w:rsidRPr="00027633">
        <w:rPr>
          <w:sz w:val="20"/>
          <w:szCs w:val="20"/>
        </w:rPr>
        <w:t xml:space="preserve">percentage </w:t>
      </w:r>
      <w:r w:rsidR="005B434D" w:rsidRPr="00027633">
        <w:rPr>
          <w:sz w:val="20"/>
          <w:szCs w:val="20"/>
        </w:rPr>
        <w:t xml:space="preserve">by </w:t>
      </w:r>
      <w:r w:rsidR="003E3E0D" w:rsidRPr="00027633">
        <w:rPr>
          <w:sz w:val="20"/>
          <w:szCs w:val="20"/>
        </w:rPr>
        <w:t>residential</w:t>
      </w:r>
      <w:r w:rsidR="005603C0" w:rsidRPr="00027633">
        <w:rPr>
          <w:sz w:val="20"/>
          <w:szCs w:val="20"/>
        </w:rPr>
        <w:t xml:space="preserve"> aged</w:t>
      </w:r>
      <w:r w:rsidR="003E3E0D" w:rsidRPr="00027633">
        <w:rPr>
          <w:sz w:val="20"/>
          <w:szCs w:val="20"/>
        </w:rPr>
        <w:t xml:space="preserve"> care </w:t>
      </w:r>
      <w:r w:rsidR="005B434D" w:rsidRPr="00027633">
        <w:rPr>
          <w:sz w:val="20"/>
          <w:szCs w:val="20"/>
        </w:rPr>
        <w:t>provider type</w:t>
      </w:r>
    </w:p>
    <w:p w14:paraId="6EB486E9" w14:textId="1C3DFF1D" w:rsidR="00DA5E5C" w:rsidRPr="00DA5E5C" w:rsidRDefault="00DA5E5C" w:rsidP="00DA5E5C">
      <w:pPr>
        <w:spacing w:before="0" w:after="0" w:line="240" w:lineRule="auto"/>
        <w:rPr>
          <w:rFonts w:ascii="Times New Roman" w:hAnsi="Times New Roman"/>
          <w:color w:val="auto"/>
          <w:lang w:eastAsia="en-AU"/>
        </w:rPr>
      </w:pPr>
      <w:r w:rsidRPr="00DA5E5C">
        <w:rPr>
          <w:noProof/>
        </w:rPr>
        <w:drawing>
          <wp:inline distT="0" distB="0" distL="0" distR="0" wp14:anchorId="0058EE24" wp14:editId="25C53E44">
            <wp:extent cx="6266372" cy="1983545"/>
            <wp:effectExtent l="0" t="0" r="1270" b="0"/>
            <wp:docPr id="2068734769" name="Picture 2068734769" descr="Chart 5 is a line chart titled Year-to-date median and quartile wages to revenue percentage by residential aged care provider type. The year-to-date median and quartile wages to revenue was 71 per cent in quarter 4, which was unchanged from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9" name="Picture 2068734769" descr="Chart 5 is a line chart titled Year-to-date median and quartile wages to revenue percentage by residential aged care provider type. The year-to-date median and quartile wages to revenue was 71 per cent in quarter 4, which was unchanged from quarter 3.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7005" cy="1986911"/>
                    </a:xfrm>
                    <a:prstGeom prst="rect">
                      <a:avLst/>
                    </a:prstGeom>
                    <a:noFill/>
                    <a:ln>
                      <a:noFill/>
                    </a:ln>
                  </pic:spPr>
                </pic:pic>
              </a:graphicData>
            </a:graphic>
          </wp:inline>
        </w:drawing>
      </w:r>
    </w:p>
    <w:p w14:paraId="19C69824" w14:textId="42D534AE" w:rsidR="00076F59" w:rsidRPr="00EB1A76" w:rsidRDefault="00DD4E08" w:rsidP="00BD7D20">
      <w:r w:rsidRPr="00971D0B">
        <w:rPr>
          <w:noProof/>
        </w:rPr>
        <mc:AlternateContent>
          <mc:Choice Requires="wps">
            <w:drawing>
              <wp:anchor distT="0" distB="0" distL="114300" distR="114300" simplePos="0" relativeHeight="251658243" behindDoc="0" locked="0" layoutInCell="1" allowOverlap="1" wp14:anchorId="6FD136A7" wp14:editId="46635A9B">
                <wp:simplePos x="0" y="0"/>
                <wp:positionH relativeFrom="column">
                  <wp:posOffset>-113665</wp:posOffset>
                </wp:positionH>
                <wp:positionV relativeFrom="paragraph">
                  <wp:posOffset>800459</wp:posOffset>
                </wp:positionV>
                <wp:extent cx="440663" cy="448779"/>
                <wp:effectExtent l="38100" t="0" r="28575" b="0"/>
                <wp:wrapNone/>
                <wp:docPr id="1855756357" name="Text Box 1855756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0663" cy="448779"/>
                        </a:xfrm>
                        <a:prstGeom prst="rect">
                          <a:avLst/>
                        </a:prstGeom>
                        <a:noFill/>
                        <a:ln w="6350">
                          <a:noFill/>
                        </a:ln>
                      </wps:spPr>
                      <wps:txbx>
                        <w:txbxContent>
                          <w:p w14:paraId="06C9CE3A" w14:textId="2F38E301" w:rsidR="00DD4E08" w:rsidRDefault="00DD4E08" w:rsidP="00DD4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36A7" id="Text Box 1855756357" o:spid="_x0000_s1028" type="#_x0000_t202" alt="&quot;&quot;" style="position:absolute;margin-left:-8.95pt;margin-top:63.05pt;width:34.7pt;height:3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GuGwIAADI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" filled="f" stroked="f" strokeweight=".5pt">
                <v:textbox>
                  <w:txbxContent>
                    <w:p w14:paraId="06C9CE3A" w14:textId="2F38E301" w:rsidR="00DD4E08" w:rsidRDefault="00DD4E08" w:rsidP="00DD4E08"/>
                  </w:txbxContent>
                </v:textbox>
              </v:shape>
            </w:pict>
          </mc:Fallback>
        </mc:AlternateContent>
      </w:r>
      <w:r w:rsidR="00076F59" w:rsidRPr="00971D0B">
        <w:t xml:space="preserve">Chart 6 shows </w:t>
      </w:r>
      <w:r w:rsidR="002966E5" w:rsidRPr="00971D0B">
        <w:t xml:space="preserve">the </w:t>
      </w:r>
      <w:r w:rsidR="003470FC" w:rsidRPr="00971D0B">
        <w:t>estimated</w:t>
      </w:r>
      <w:r w:rsidR="002966E5" w:rsidRPr="00971D0B">
        <w:t xml:space="preserve"> quarter </w:t>
      </w:r>
      <w:r w:rsidR="005E6E32">
        <w:t>4</w:t>
      </w:r>
      <w:r w:rsidR="00071AF8" w:rsidRPr="00971D0B">
        <w:t xml:space="preserve"> </w:t>
      </w:r>
      <w:r w:rsidR="00CD793F" w:rsidRPr="00971D0B">
        <w:t>proportion</w:t>
      </w:r>
      <w:r w:rsidR="00076F59" w:rsidRPr="00971D0B">
        <w:t xml:space="preserve"> of wage</w:t>
      </w:r>
      <w:r w:rsidR="003470FC" w:rsidRPr="00971D0B">
        <w:t>s</w:t>
      </w:r>
      <w:r w:rsidR="00076F59" w:rsidRPr="00971D0B">
        <w:t xml:space="preserve"> to revenue for the sector was a median of </w:t>
      </w:r>
      <w:r w:rsidR="005E6E32">
        <w:t>69</w:t>
      </w:r>
      <w:r w:rsidR="00076F59" w:rsidRPr="00971D0B">
        <w:t xml:space="preserve"> per cent (</w:t>
      </w:r>
      <w:r w:rsidR="005E6E32">
        <w:t>down</w:t>
      </w:r>
      <w:r w:rsidR="00076F59" w:rsidRPr="00971D0B">
        <w:t xml:space="preserve"> </w:t>
      </w:r>
      <w:r w:rsidR="00CA5857" w:rsidRPr="00971D0B">
        <w:t>2</w:t>
      </w:r>
      <w:r w:rsidR="00076F59" w:rsidRPr="00971D0B">
        <w:t xml:space="preserve"> percentage points on </w:t>
      </w:r>
      <w:r w:rsidR="00E8639B" w:rsidRPr="00971D0B">
        <w:t xml:space="preserve">the </w:t>
      </w:r>
      <w:r w:rsidR="00472E28" w:rsidRPr="00971D0B">
        <w:t xml:space="preserve">quarter </w:t>
      </w:r>
      <w:r w:rsidR="00407B9F">
        <w:t>3</w:t>
      </w:r>
      <w:r w:rsidR="00407B9F" w:rsidRPr="00971D0B">
        <w:t xml:space="preserve"> </w:t>
      </w:r>
      <w:r w:rsidR="00EE3568" w:rsidRPr="00971D0B">
        <w:t>result</w:t>
      </w:r>
      <w:r w:rsidR="009F2ABA" w:rsidRPr="00971D0B">
        <w:t>)</w:t>
      </w:r>
      <w:r w:rsidR="00EE3568" w:rsidRPr="00971D0B">
        <w:t>.</w:t>
      </w:r>
      <w:r w:rsidR="00A83C8D" w:rsidRPr="00971D0B">
        <w:t xml:space="preserve"> The</w:t>
      </w:r>
      <w:r w:rsidR="00CD793F" w:rsidRPr="00971D0B">
        <w:t xml:space="preserve"> proportion of wages </w:t>
      </w:r>
      <w:r w:rsidR="00F02173">
        <w:t xml:space="preserve">to revenue decreased </w:t>
      </w:r>
      <w:r w:rsidR="00C3410D">
        <w:t xml:space="preserve">slightly </w:t>
      </w:r>
      <w:r w:rsidR="00F02173">
        <w:t xml:space="preserve">for all provider types except for </w:t>
      </w:r>
      <w:r w:rsidR="000623FA">
        <w:t>for-profit regional providers</w:t>
      </w:r>
      <w:r w:rsidR="00983351">
        <w:t xml:space="preserve"> </w:t>
      </w:r>
      <w:r w:rsidR="00921DE9">
        <w:t xml:space="preserve">which had a </w:t>
      </w:r>
      <w:r w:rsidR="00C3410D">
        <w:t xml:space="preserve">small </w:t>
      </w:r>
      <w:r w:rsidR="00921DE9">
        <w:t>increase on quarter 3</w:t>
      </w:r>
      <w:r w:rsidR="000C6925">
        <w:t xml:space="preserve">. </w:t>
      </w:r>
    </w:p>
    <w:p w14:paraId="1B2F2C46" w14:textId="39497677" w:rsidR="006B5EE3" w:rsidRDefault="00B91A0E" w:rsidP="00DD4E08">
      <w:pPr>
        <w:pStyle w:val="Caption"/>
        <w:ind w:left="330"/>
        <w:rPr>
          <w:sz w:val="20"/>
          <w:szCs w:val="20"/>
        </w:rPr>
      </w:pPr>
      <w:r>
        <w:rPr>
          <w:noProof/>
        </w:rPr>
        <w:lastRenderedPageBreak/>
        <w:drawing>
          <wp:anchor distT="0" distB="0" distL="114300" distR="114300" simplePos="0" relativeHeight="251658250" behindDoc="1" locked="0" layoutInCell="1" allowOverlap="1" wp14:anchorId="35154E0F" wp14:editId="61B578CA">
            <wp:simplePos x="0" y="0"/>
            <wp:positionH relativeFrom="column">
              <wp:posOffset>-43180</wp:posOffset>
            </wp:positionH>
            <wp:positionV relativeFrom="paragraph">
              <wp:posOffset>-3810</wp:posOffset>
            </wp:positionV>
            <wp:extent cx="257810" cy="257810"/>
            <wp:effectExtent l="0" t="0" r="8890" b="8890"/>
            <wp:wrapNone/>
            <wp:docPr id="37" name="Graphic 37"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57810" cy="257810"/>
                    </a:xfrm>
                    <a:prstGeom prst="rect">
                      <a:avLst/>
                    </a:prstGeom>
                  </pic:spPr>
                </pic:pic>
              </a:graphicData>
            </a:graphic>
            <wp14:sizeRelH relativeFrom="margin">
              <wp14:pctWidth>0</wp14:pctWidth>
            </wp14:sizeRelH>
          </wp:anchor>
        </w:drawing>
      </w:r>
      <w:r w:rsidR="006B5EE3" w:rsidRPr="00027633">
        <w:rPr>
          <w:sz w:val="20"/>
          <w:szCs w:val="20"/>
        </w:rPr>
        <w:t xml:space="preserve">Chart </w:t>
      </w:r>
      <w:r w:rsidR="00370313" w:rsidRPr="00027633">
        <w:rPr>
          <w:sz w:val="20"/>
          <w:szCs w:val="20"/>
        </w:rPr>
        <w:t>6</w:t>
      </w:r>
      <w:r w:rsidR="006B5EE3" w:rsidRPr="00027633">
        <w:rPr>
          <w:sz w:val="20"/>
          <w:szCs w:val="20"/>
        </w:rPr>
        <w:t xml:space="preserve">: </w:t>
      </w:r>
      <w:r w:rsidR="005969EF" w:rsidRPr="00027633">
        <w:rPr>
          <w:sz w:val="20"/>
          <w:szCs w:val="20"/>
        </w:rPr>
        <w:t xml:space="preserve">Quarter </w:t>
      </w:r>
      <w:r w:rsidR="00557798">
        <w:rPr>
          <w:sz w:val="20"/>
          <w:szCs w:val="20"/>
        </w:rPr>
        <w:t>4</w:t>
      </w:r>
      <w:r w:rsidR="006B5EE3" w:rsidRPr="00027633">
        <w:rPr>
          <w:sz w:val="20"/>
          <w:szCs w:val="20"/>
        </w:rPr>
        <w:t xml:space="preserve"> median and quartile wages to revenue percentage by residential aged care provider type</w:t>
      </w:r>
      <w:r w:rsidR="00804494" w:rsidRPr="00027633">
        <w:rPr>
          <w:sz w:val="20"/>
          <w:szCs w:val="20"/>
        </w:rPr>
        <w:t xml:space="preserve"> (estimate)</w:t>
      </w:r>
    </w:p>
    <w:p w14:paraId="1757E2A1" w14:textId="1B3036AB" w:rsidR="00712DAD" w:rsidRPr="00712DAD" w:rsidRDefault="00C87C7A" w:rsidP="00712DAD">
      <w:r>
        <w:rPr>
          <w:noProof/>
        </w:rPr>
        <w:drawing>
          <wp:inline distT="0" distB="0" distL="0" distR="0" wp14:anchorId="3EB5506B" wp14:editId="5F9951D1">
            <wp:extent cx="6145619" cy="1945660"/>
            <wp:effectExtent l="0" t="0" r="7620" b="0"/>
            <wp:docPr id="12" name="Picture 12" descr="Chart 6 is a line chart titled Quarter 4 median and quartile wages to revenue percentage by residential aged care provider type (estimate). The median and quartile wages to revenue percentage for quarter 4 was 69 per cent, a decrease of 2 percentage points o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6 is a line chart titled Quarter 4 median and quartile wages to revenue percentage by residential aged care provider type (estimate). The median and quartile wages to revenue percentage for quarter 4 was 69 per cent, a decrease of 2 percentage points on quarter 3.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7871" cy="1959037"/>
                    </a:xfrm>
                    <a:prstGeom prst="rect">
                      <a:avLst/>
                    </a:prstGeom>
                    <a:noFill/>
                  </pic:spPr>
                </pic:pic>
              </a:graphicData>
            </a:graphic>
          </wp:inline>
        </w:drawing>
      </w:r>
    </w:p>
    <w:p w14:paraId="072C377E" w14:textId="3495A2B2" w:rsidR="00EB53B2" w:rsidRDefault="00A15FC8" w:rsidP="007B7A61">
      <w:pPr>
        <w:pStyle w:val="Mist"/>
        <w:rPr>
          <w:b/>
          <w:bCs/>
        </w:rPr>
      </w:pPr>
      <w:r w:rsidRPr="006F7982">
        <w:rPr>
          <w:rFonts w:eastAsiaTheme="minorEastAsia"/>
        </w:rPr>
        <w:t xml:space="preserve">Wages to revenue </w:t>
      </w:r>
      <w:r w:rsidR="00C565E7" w:rsidRPr="006F7982">
        <w:rPr>
          <w:rFonts w:eastAsiaTheme="minorEastAsia"/>
        </w:rPr>
        <w:t>percentage</w:t>
      </w:r>
      <w:r w:rsidRPr="006F7982">
        <w:rPr>
          <w:rFonts w:eastAsiaTheme="minorEastAsia"/>
        </w:rPr>
        <w:t xml:space="preserve"> = </w:t>
      </w:r>
      <w:r w:rsidR="003E53AA" w:rsidRPr="003E53AA">
        <w:rPr>
          <w:rFonts w:eastAsiaTheme="minorEastAsia"/>
        </w:rPr>
        <w:t>(</w:t>
      </w:r>
      <w:r w:rsidR="00B72EC5">
        <w:rPr>
          <w:rFonts w:eastAsiaTheme="minorEastAsia"/>
        </w:rPr>
        <w:t>s</w:t>
      </w:r>
      <w:r w:rsidR="003E53AA" w:rsidRPr="003E53AA">
        <w:rPr>
          <w:rFonts w:eastAsiaTheme="minorEastAsia"/>
        </w:rPr>
        <w:t xml:space="preserve">alaries and </w:t>
      </w:r>
      <w:r w:rsidR="003E53AA">
        <w:rPr>
          <w:rFonts w:eastAsiaTheme="minorEastAsia"/>
        </w:rPr>
        <w:t>e</w:t>
      </w:r>
      <w:r w:rsidR="003E53AA" w:rsidRPr="003E53AA">
        <w:rPr>
          <w:rFonts w:eastAsiaTheme="minorEastAsia"/>
        </w:rPr>
        <w:t xml:space="preserve">mployee </w:t>
      </w:r>
      <w:r w:rsidR="003E53AA">
        <w:rPr>
          <w:rFonts w:eastAsiaTheme="minorEastAsia"/>
        </w:rPr>
        <w:t>b</w:t>
      </w:r>
      <w:r w:rsidR="003E53AA" w:rsidRPr="003E53AA">
        <w:rPr>
          <w:rFonts w:eastAsiaTheme="minorEastAsia"/>
        </w:rPr>
        <w:t xml:space="preserve">enefits + </w:t>
      </w:r>
      <w:r w:rsidR="003E53AA">
        <w:rPr>
          <w:rFonts w:eastAsiaTheme="minorEastAsia"/>
        </w:rPr>
        <w:t>m</w:t>
      </w:r>
      <w:r w:rsidR="003E53AA" w:rsidRPr="003E53AA">
        <w:rPr>
          <w:rFonts w:eastAsiaTheme="minorEastAsia"/>
        </w:rPr>
        <w:t xml:space="preserve">anagement </w:t>
      </w:r>
      <w:r w:rsidR="003E53AA">
        <w:rPr>
          <w:rFonts w:eastAsiaTheme="minorEastAsia"/>
        </w:rPr>
        <w:t>f</w:t>
      </w:r>
      <w:r w:rsidR="003E53AA" w:rsidRPr="003E53AA">
        <w:rPr>
          <w:rFonts w:eastAsiaTheme="minorEastAsia"/>
        </w:rPr>
        <w:t>ees)</w:t>
      </w:r>
      <w:r w:rsidR="003E53AA">
        <w:rPr>
          <w:rFonts w:eastAsiaTheme="minorEastAsia"/>
        </w:rPr>
        <w:t xml:space="preserve"> </w:t>
      </w:r>
      <w:r w:rsidR="003E53AA" w:rsidRPr="0092670D">
        <w:rPr>
          <w:rFonts w:eastAsiaTheme="minorEastAsia"/>
        </w:rPr>
        <w:t>÷</w:t>
      </w:r>
      <w:r w:rsidR="003E53AA" w:rsidRPr="003E53AA">
        <w:rPr>
          <w:rFonts w:eastAsiaTheme="minorEastAsia"/>
        </w:rPr>
        <w:t xml:space="preserve"> </w:t>
      </w:r>
      <w:r w:rsidR="003E53AA">
        <w:rPr>
          <w:rFonts w:eastAsiaTheme="minorEastAsia"/>
        </w:rPr>
        <w:t>t</w:t>
      </w:r>
      <w:r w:rsidR="003E53AA" w:rsidRPr="003E53AA">
        <w:rPr>
          <w:rFonts w:eastAsiaTheme="minorEastAsia"/>
        </w:rPr>
        <w:t>otal revenue</w:t>
      </w:r>
    </w:p>
    <w:p w14:paraId="0CE555CF" w14:textId="7D963996" w:rsidR="004666EA" w:rsidRPr="00E61805" w:rsidRDefault="00B601BF" w:rsidP="00E61805">
      <w:pPr>
        <w:pStyle w:val="Heading2"/>
      </w:pPr>
      <w:r w:rsidRPr="00E61805">
        <w:t>Hourly rate</w:t>
      </w:r>
    </w:p>
    <w:p w14:paraId="3206CB71" w14:textId="580C257D" w:rsidR="00375E5C" w:rsidRDefault="0092014B" w:rsidP="00EB53B2">
      <w:r>
        <w:t>I</w:t>
      </w:r>
      <w:r w:rsidR="00375E5C">
        <w:t>n addition to the median hourly rate reported in previous QFS</w:t>
      </w:r>
      <w:r>
        <w:t xml:space="preserve"> reports, this section now includes additional information on the </w:t>
      </w:r>
      <w:r w:rsidR="00C47041">
        <w:t xml:space="preserve">median of the </w:t>
      </w:r>
      <w:r w:rsidR="00104DDF">
        <w:t xml:space="preserve">lowest and highest </w:t>
      </w:r>
      <w:r w:rsidR="00EB06C0">
        <w:t xml:space="preserve">hourly rates </w:t>
      </w:r>
      <w:r w:rsidR="00100AC1">
        <w:t xml:space="preserve">per employee type </w:t>
      </w:r>
      <w:r w:rsidR="00EB06C0">
        <w:t xml:space="preserve">paid by residential aged care providers </w:t>
      </w:r>
      <w:r w:rsidR="007E39C7">
        <w:t>at the sector level.</w:t>
      </w:r>
    </w:p>
    <w:p w14:paraId="4FAFC314" w14:textId="3FD275CD" w:rsidR="002152B1" w:rsidRDefault="00100AC1" w:rsidP="007036FD">
      <w:r>
        <w:t>Consistent with Q3 reporting, Chart 7 shows t</w:t>
      </w:r>
      <w:r w:rsidR="001E67B9" w:rsidRPr="0093388E">
        <w:t xml:space="preserve">he </w:t>
      </w:r>
      <w:r w:rsidR="002966E5" w:rsidRPr="0093388E">
        <w:t xml:space="preserve">quarter </w:t>
      </w:r>
      <w:r w:rsidR="003D68BE" w:rsidRPr="0093388E">
        <w:t>4</w:t>
      </w:r>
      <w:r w:rsidR="002966E5" w:rsidRPr="0093388E">
        <w:t xml:space="preserve"> </w:t>
      </w:r>
      <w:r w:rsidR="001E67B9" w:rsidRPr="0093388E">
        <w:t xml:space="preserve">median </w:t>
      </w:r>
      <w:r w:rsidR="00624512">
        <w:t>of the average</w:t>
      </w:r>
      <w:r w:rsidR="001E67B9" w:rsidRPr="0093388E">
        <w:t xml:space="preserve"> hourly rate </w:t>
      </w:r>
      <w:r w:rsidR="00C87D0B" w:rsidRPr="0093388E">
        <w:t>for registered nurse</w:t>
      </w:r>
      <w:r w:rsidR="00D76F1F" w:rsidRPr="0093388E">
        <w:t xml:space="preserve">s, enrolled </w:t>
      </w:r>
      <w:proofErr w:type="gramStart"/>
      <w:r w:rsidR="00D76F1F" w:rsidRPr="0093388E">
        <w:t>nurses</w:t>
      </w:r>
      <w:proofErr w:type="gramEnd"/>
      <w:r w:rsidR="00D76F1F" w:rsidRPr="0093388E">
        <w:t xml:space="preserve"> and </w:t>
      </w:r>
      <w:r w:rsidR="002A6F57" w:rsidRPr="00204DF1">
        <w:t xml:space="preserve">personal care </w:t>
      </w:r>
      <w:r w:rsidR="002A6F57">
        <w:t xml:space="preserve">workers/assistants </w:t>
      </w:r>
      <w:r w:rsidR="535FAEED" w:rsidRPr="0093388E">
        <w:t>in nursing</w:t>
      </w:r>
      <w:r w:rsidR="00D76F1F" w:rsidRPr="0093388E">
        <w:t xml:space="preserve"> </w:t>
      </w:r>
      <w:r w:rsidR="001E67B9" w:rsidRPr="0093388E">
        <w:t>by provider typ</w:t>
      </w:r>
      <w:r w:rsidR="00CC24AC">
        <w:t>e</w:t>
      </w:r>
      <w:r w:rsidR="001E67B9" w:rsidRPr="0093388E">
        <w:t xml:space="preserve">. </w:t>
      </w:r>
      <w:r w:rsidR="00F50AF4" w:rsidRPr="0093388E">
        <w:t xml:space="preserve">Residential </w:t>
      </w:r>
      <w:r w:rsidR="005603C0" w:rsidRPr="0093388E">
        <w:t xml:space="preserve">aged </w:t>
      </w:r>
      <w:r w:rsidR="00F50AF4" w:rsidRPr="0093388E">
        <w:t>care providers submit the</w:t>
      </w:r>
      <w:r w:rsidR="006235DE" w:rsidRPr="0093388E">
        <w:t>ir</w:t>
      </w:r>
      <w:r w:rsidR="00F50AF4" w:rsidRPr="0093388E">
        <w:t xml:space="preserve"> average hourly rate</w:t>
      </w:r>
      <w:r w:rsidR="006235DE" w:rsidRPr="0093388E">
        <w:t>s</w:t>
      </w:r>
      <w:r w:rsidR="00F50AF4" w:rsidRPr="0093388E">
        <w:t xml:space="preserve"> </w:t>
      </w:r>
      <w:r w:rsidR="006235DE" w:rsidRPr="0093388E">
        <w:t xml:space="preserve">for </w:t>
      </w:r>
      <w:r w:rsidR="00C768BE" w:rsidRPr="0093388E">
        <w:t>direct care staff</w:t>
      </w:r>
      <w:r w:rsidR="000F5DD5" w:rsidRPr="0093388E">
        <w:t xml:space="preserve"> in the QFR</w:t>
      </w:r>
      <w:r w:rsidR="00E11132" w:rsidRPr="0093388E">
        <w:t>.</w:t>
      </w:r>
      <w:r w:rsidR="000F5DD5" w:rsidRPr="0093388E">
        <w:t xml:space="preserve"> </w:t>
      </w:r>
      <w:r w:rsidR="004B4353" w:rsidRPr="0093388E">
        <w:t xml:space="preserve">In quarter </w:t>
      </w:r>
      <w:r w:rsidR="003D68BE" w:rsidRPr="0093388E">
        <w:t>4</w:t>
      </w:r>
      <w:r w:rsidR="007C1F72" w:rsidRPr="0093388E">
        <w:t>,</w:t>
      </w:r>
      <w:r w:rsidR="004B4353" w:rsidRPr="0093388E">
        <w:t xml:space="preserve"> t</w:t>
      </w:r>
      <w:r w:rsidR="005066CC" w:rsidRPr="0093388E">
        <w:t>he</w:t>
      </w:r>
      <w:r w:rsidR="0065767D" w:rsidRPr="0093388E">
        <w:t xml:space="preserve"> sector</w:t>
      </w:r>
      <w:r w:rsidR="005066CC" w:rsidRPr="0093388E">
        <w:t xml:space="preserve"> median of the </w:t>
      </w:r>
      <w:r w:rsidR="00155F45" w:rsidRPr="0093388E">
        <w:t>average hourly rate</w:t>
      </w:r>
      <w:r w:rsidR="00DA5599" w:rsidRPr="0093388E">
        <w:t xml:space="preserve"> </w:t>
      </w:r>
      <w:r w:rsidR="00E27065" w:rsidRPr="0093388E">
        <w:t>was $</w:t>
      </w:r>
      <w:r w:rsidR="003D68BE" w:rsidRPr="0093388E">
        <w:t>44</w:t>
      </w:r>
      <w:r w:rsidR="00E27065" w:rsidRPr="0093388E">
        <w:t xml:space="preserve"> for registered nurses</w:t>
      </w:r>
      <w:r w:rsidR="00700D8F" w:rsidRPr="0093388E">
        <w:t xml:space="preserve"> (</w:t>
      </w:r>
      <w:r w:rsidR="003D68BE" w:rsidRPr="0093388E">
        <w:t>down</w:t>
      </w:r>
      <w:r w:rsidR="00700D8F" w:rsidRPr="0093388E">
        <w:t xml:space="preserve"> $</w:t>
      </w:r>
      <w:r w:rsidR="003D68BE" w:rsidRPr="0093388E">
        <w:t>2</w:t>
      </w:r>
      <w:r w:rsidR="00700D8F" w:rsidRPr="0093388E">
        <w:t xml:space="preserve"> on quarter </w:t>
      </w:r>
      <w:r w:rsidR="003D68BE" w:rsidRPr="0093388E">
        <w:t>3</w:t>
      </w:r>
      <w:r w:rsidR="00700D8F" w:rsidRPr="0093388E">
        <w:t>)</w:t>
      </w:r>
      <w:r w:rsidR="00752D98" w:rsidRPr="0093388E">
        <w:t>, $</w:t>
      </w:r>
      <w:r w:rsidR="00B45DB4" w:rsidRPr="0093388E">
        <w:t>3</w:t>
      </w:r>
      <w:r w:rsidR="0093388E" w:rsidRPr="0093388E">
        <w:t>2</w:t>
      </w:r>
      <w:r w:rsidR="00B45DB4" w:rsidRPr="0093388E">
        <w:t xml:space="preserve"> for enrolled nurses</w:t>
      </w:r>
      <w:r w:rsidR="00792FCF" w:rsidRPr="0093388E">
        <w:t xml:space="preserve"> </w:t>
      </w:r>
      <w:r w:rsidR="00D0512F">
        <w:t xml:space="preserve">(down $1 on quarter 3) </w:t>
      </w:r>
      <w:r w:rsidR="00792FCF" w:rsidRPr="0093388E">
        <w:t xml:space="preserve">and $27 for </w:t>
      </w:r>
      <w:r w:rsidR="002A6F57" w:rsidRPr="00204DF1">
        <w:t xml:space="preserve">personal care </w:t>
      </w:r>
      <w:r w:rsidR="002A6F57">
        <w:t xml:space="preserve">workers/assistants </w:t>
      </w:r>
      <w:r w:rsidR="67A77231" w:rsidRPr="0093388E">
        <w:t>in nursing</w:t>
      </w:r>
      <w:r w:rsidR="00F345BA">
        <w:t xml:space="preserve"> </w:t>
      </w:r>
      <w:r w:rsidR="00ED7859">
        <w:t>(</w:t>
      </w:r>
      <w:r w:rsidR="00F345BA">
        <w:t xml:space="preserve">remained the same </w:t>
      </w:r>
      <w:r w:rsidR="00ED7859">
        <w:t>as quarter 3)</w:t>
      </w:r>
      <w:r w:rsidR="00C617CB" w:rsidRPr="0093388E">
        <w:t>.</w:t>
      </w:r>
      <w:r w:rsidR="00193DED">
        <w:t xml:space="preserve"> </w:t>
      </w:r>
    </w:p>
    <w:p w14:paraId="47FCF855" w14:textId="3D4AF43A" w:rsidR="0068405F" w:rsidRDefault="008F7E0C" w:rsidP="007036FD">
      <w:r>
        <w:t>The decrease</w:t>
      </w:r>
      <w:r w:rsidR="0060080B">
        <w:t xml:space="preserve"> in the sector me</w:t>
      </w:r>
      <w:r w:rsidR="00C01C18">
        <w:t xml:space="preserve">dian hourly rates for </w:t>
      </w:r>
      <w:r w:rsidR="00AC7683">
        <w:t>registered nurses and enrolled nurses</w:t>
      </w:r>
      <w:r>
        <w:t xml:space="preserve"> could be attributed to </w:t>
      </w:r>
      <w:r w:rsidR="00AC7683">
        <w:t xml:space="preserve">providers </w:t>
      </w:r>
      <w:r w:rsidR="00787FAB">
        <w:t>employ</w:t>
      </w:r>
      <w:r w:rsidR="00D13217">
        <w:t>ing</w:t>
      </w:r>
      <w:r w:rsidR="00787FAB">
        <w:t xml:space="preserve"> </w:t>
      </w:r>
      <w:r w:rsidR="006332A7">
        <w:t xml:space="preserve">additional </w:t>
      </w:r>
      <w:r w:rsidR="00C87A7D">
        <w:t>new</w:t>
      </w:r>
      <w:r w:rsidR="00787FAB">
        <w:t xml:space="preserve"> direct care </w:t>
      </w:r>
      <w:r w:rsidR="590275BB">
        <w:t>workers</w:t>
      </w:r>
      <w:r w:rsidR="0017392F">
        <w:t xml:space="preserve"> </w:t>
      </w:r>
      <w:r w:rsidR="005466A0">
        <w:t xml:space="preserve">who may </w:t>
      </w:r>
      <w:r w:rsidR="6CFDD75B">
        <w:t>commence</w:t>
      </w:r>
      <w:r w:rsidR="005466A0">
        <w:t xml:space="preserve"> </w:t>
      </w:r>
      <w:r w:rsidR="0017392F">
        <w:t>at a lower hourly rate</w:t>
      </w:r>
      <w:r w:rsidR="00B22021">
        <w:t xml:space="preserve">. This </w:t>
      </w:r>
      <w:r w:rsidR="009B7C4F">
        <w:t>could be</w:t>
      </w:r>
      <w:r w:rsidR="00D13217">
        <w:t xml:space="preserve"> in preparation for </w:t>
      </w:r>
      <w:r w:rsidR="003D5D13">
        <w:t xml:space="preserve">the 24/7 registered </w:t>
      </w:r>
      <w:r w:rsidR="00811F93">
        <w:t>nurse</w:t>
      </w:r>
      <w:r w:rsidR="00AA7226">
        <w:t xml:space="preserve"> responsibility</w:t>
      </w:r>
      <w:r w:rsidR="00653E3D">
        <w:t xml:space="preserve"> that </w:t>
      </w:r>
      <w:r w:rsidR="424C247B">
        <w:t>took</w:t>
      </w:r>
      <w:r w:rsidR="00653E3D">
        <w:t xml:space="preserve"> </w:t>
      </w:r>
      <w:r w:rsidR="000F7A9D">
        <w:t>e</w:t>
      </w:r>
      <w:r w:rsidR="00653E3D">
        <w:t xml:space="preserve">ffect on 1 July 2023, and the </w:t>
      </w:r>
      <w:r w:rsidR="000E7996">
        <w:t>mandatory care minutes</w:t>
      </w:r>
      <w:r w:rsidR="00DB64E2">
        <w:t xml:space="preserve"> from 1 October 2023. </w:t>
      </w:r>
    </w:p>
    <w:p w14:paraId="133F5647" w14:textId="020BC195" w:rsidR="004B42FA" w:rsidRDefault="00B73B2C" w:rsidP="007036FD">
      <w:r>
        <w:t>In addition</w:t>
      </w:r>
      <w:r w:rsidR="00DB64E2">
        <w:t>, w</w:t>
      </w:r>
      <w:r w:rsidR="004B42FA">
        <w:t>hen collecting this data</w:t>
      </w:r>
      <w:r w:rsidR="265F8EC2">
        <w:t>,</w:t>
      </w:r>
      <w:r w:rsidR="004B42FA">
        <w:t xml:space="preserve"> the department provided</w:t>
      </w:r>
      <w:r w:rsidR="00970BB4">
        <w:t xml:space="preserve"> </w:t>
      </w:r>
      <w:r w:rsidR="002D42A8">
        <w:t>additional cla</w:t>
      </w:r>
      <w:r w:rsidR="005C4133">
        <w:t>rification</w:t>
      </w:r>
      <w:r w:rsidR="00970BB4">
        <w:t xml:space="preserve"> to providers </w:t>
      </w:r>
      <w:r w:rsidR="0060434B">
        <w:t xml:space="preserve">on how </w:t>
      </w:r>
      <w:r w:rsidR="00970BB4">
        <w:t>to calculate the average</w:t>
      </w:r>
      <w:r w:rsidR="00724829">
        <w:t xml:space="preserve"> </w:t>
      </w:r>
      <w:r w:rsidR="00C90179">
        <w:t>hourly rate</w:t>
      </w:r>
      <w:r w:rsidR="00DB64E2">
        <w:t xml:space="preserve">. </w:t>
      </w:r>
      <w:r w:rsidR="00C97CB6">
        <w:t>This may</w:t>
      </w:r>
      <w:r w:rsidR="00FB2EAA">
        <w:t xml:space="preserve"> have changed </w:t>
      </w:r>
      <w:r w:rsidR="08256B25">
        <w:t>how</w:t>
      </w:r>
      <w:r w:rsidR="00FB2EAA">
        <w:t xml:space="preserve"> providers calculated average hourly rates compared with previous reports. </w:t>
      </w:r>
      <w:r w:rsidR="00C90179" w:rsidDel="00C90179">
        <w:t xml:space="preserve"> </w:t>
      </w:r>
    </w:p>
    <w:p w14:paraId="1194D3BE" w14:textId="34D7345E" w:rsidR="007036FD" w:rsidRDefault="007036FD" w:rsidP="007036FD">
      <w:pPr>
        <w:rPr>
          <w:rFonts w:asciiTheme="minorHAnsi" w:hAnsiTheme="minorHAnsi"/>
          <w:color w:val="auto"/>
          <w:sz w:val="22"/>
          <w:szCs w:val="22"/>
        </w:rPr>
      </w:pPr>
      <w:r>
        <w:t xml:space="preserve">The </w:t>
      </w:r>
      <w:r w:rsidR="0706655D">
        <w:t>FWC</w:t>
      </w:r>
      <w:r w:rsidR="00E42230">
        <w:t>’s</w:t>
      </w:r>
      <w:r>
        <w:t xml:space="preserve"> decision to increase minimum </w:t>
      </w:r>
      <w:r w:rsidR="5FD889F0">
        <w:t xml:space="preserve">award </w:t>
      </w:r>
      <w:r>
        <w:t xml:space="preserve">wages by 15 per cent for some employees working in aged care took effect from 30 June 2023. Due to the wage increase, the median hourly rates </w:t>
      </w:r>
      <w:r w:rsidR="0095050D">
        <w:t xml:space="preserve">for registered nurses, enrolled nurses and </w:t>
      </w:r>
      <w:r w:rsidR="000E6027" w:rsidRPr="00204DF1">
        <w:t xml:space="preserve">personal care </w:t>
      </w:r>
      <w:r w:rsidR="000E6027">
        <w:t xml:space="preserve">workers/assistants </w:t>
      </w:r>
      <w:r w:rsidR="008F7C2B">
        <w:t xml:space="preserve">in nursing are </w:t>
      </w:r>
      <w:r w:rsidR="00764136">
        <w:t>expected</w:t>
      </w:r>
      <w:r w:rsidR="008F7C2B">
        <w:t xml:space="preserve"> to </w:t>
      </w:r>
      <w:r w:rsidR="00685C76">
        <w:t xml:space="preserve">increase </w:t>
      </w:r>
      <w:r w:rsidR="00632666">
        <w:t>in the first quarter of the 2023-24 financial year.</w:t>
      </w:r>
      <w:r w:rsidR="003A31DF">
        <w:t xml:space="preserve"> The department will continue to work closely with providers </w:t>
      </w:r>
      <w:r w:rsidR="003A31DF">
        <w:lastRenderedPageBreak/>
        <w:t xml:space="preserve">and unions to ensure providers are </w:t>
      </w:r>
      <w:r w:rsidR="00E21DFC">
        <w:t xml:space="preserve">fulfilling their obligations </w:t>
      </w:r>
      <w:r w:rsidR="006C56A8">
        <w:t xml:space="preserve">and </w:t>
      </w:r>
      <w:r w:rsidR="003A31DF">
        <w:t>passing on the wage increases</w:t>
      </w:r>
      <w:r w:rsidR="006C56A8">
        <w:t xml:space="preserve">. </w:t>
      </w:r>
    </w:p>
    <w:p w14:paraId="19A83860" w14:textId="581CAC28" w:rsidR="00EB53B2" w:rsidRDefault="004C0031" w:rsidP="00D87653">
      <w:pPr>
        <w:pStyle w:val="Caption"/>
        <w:rPr>
          <w:sz w:val="20"/>
          <w:szCs w:val="20"/>
        </w:rPr>
      </w:pPr>
      <w:r w:rsidRPr="00027633">
        <w:rPr>
          <w:sz w:val="20"/>
          <w:szCs w:val="20"/>
        </w:rPr>
        <w:t xml:space="preserve">Chart </w:t>
      </w:r>
      <w:r w:rsidR="00370313" w:rsidRPr="00027633">
        <w:rPr>
          <w:sz w:val="20"/>
          <w:szCs w:val="20"/>
        </w:rPr>
        <w:t>7</w:t>
      </w:r>
      <w:r w:rsidR="00F96551" w:rsidRPr="00027633">
        <w:rPr>
          <w:sz w:val="20"/>
          <w:szCs w:val="20"/>
        </w:rPr>
        <w:t xml:space="preserve">: </w:t>
      </w:r>
      <w:r w:rsidR="00E03C31" w:rsidRPr="00027633">
        <w:rPr>
          <w:sz w:val="20"/>
          <w:szCs w:val="20"/>
        </w:rPr>
        <w:t xml:space="preserve">Quarter </w:t>
      </w:r>
      <w:r w:rsidR="00D80A77">
        <w:rPr>
          <w:sz w:val="20"/>
          <w:szCs w:val="20"/>
        </w:rPr>
        <w:t>4</w:t>
      </w:r>
      <w:r w:rsidR="00E03C31" w:rsidRPr="00027633">
        <w:rPr>
          <w:sz w:val="20"/>
          <w:szCs w:val="20"/>
        </w:rPr>
        <w:t xml:space="preserve"> m</w:t>
      </w:r>
      <w:r w:rsidR="00F96551" w:rsidRPr="00027633">
        <w:rPr>
          <w:sz w:val="20"/>
          <w:szCs w:val="20"/>
        </w:rPr>
        <w:t xml:space="preserve">edian </w:t>
      </w:r>
      <w:r w:rsidR="005B434D" w:rsidRPr="00027633">
        <w:rPr>
          <w:sz w:val="20"/>
          <w:szCs w:val="20"/>
        </w:rPr>
        <w:t>hourly rate</w:t>
      </w:r>
      <w:r w:rsidR="00D863DC" w:rsidRPr="00027633">
        <w:rPr>
          <w:sz w:val="20"/>
          <w:szCs w:val="20"/>
        </w:rPr>
        <w:t xml:space="preserve"> </w:t>
      </w:r>
      <w:r w:rsidR="005B434D" w:rsidRPr="00027633">
        <w:rPr>
          <w:sz w:val="20"/>
          <w:szCs w:val="20"/>
        </w:rPr>
        <w:t xml:space="preserve">of direct care staff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2F897C20" w14:textId="61FE3EA0" w:rsidR="00A50814" w:rsidRPr="00C534C0" w:rsidRDefault="00A50814" w:rsidP="00C534C0">
      <w:r>
        <w:rPr>
          <w:noProof/>
        </w:rPr>
        <w:drawing>
          <wp:inline distT="0" distB="0" distL="0" distR="0" wp14:anchorId="63DD926C" wp14:editId="0770B3B6">
            <wp:extent cx="5468816" cy="3873931"/>
            <wp:effectExtent l="0" t="0" r="0" b="0"/>
            <wp:docPr id="2068734721" name="Picture 2068734721" descr="Chart 7 is a clustered column chart titled Quarter 4 median hourly rate of direct care staff by residential aged care provider type. The average hourly rate for registered nurses across the sector in quarter 4 was $44, for enrolled nurses it was $32 and $27 for personal care workers/assistances in nur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21" name="Picture 2068734721" descr="Chart 7 is a clustered column chart titled Quarter 4 median hourly rate of direct care staff by residential aged care provider type. The average hourly rate for registered nurses across the sector in quarter 4 was $44, for enrolled nurses it was $32 and $27 for personal care workers/assistances in nursing.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1853" cy="3883166"/>
                    </a:xfrm>
                    <a:prstGeom prst="rect">
                      <a:avLst/>
                    </a:prstGeom>
                    <a:noFill/>
                  </pic:spPr>
                </pic:pic>
              </a:graphicData>
            </a:graphic>
          </wp:inline>
        </w:drawing>
      </w:r>
    </w:p>
    <w:p w14:paraId="4F4687DE" w14:textId="6A581450" w:rsidR="00197AFE" w:rsidRDefault="004115E0" w:rsidP="007B7A61">
      <w:pPr>
        <w:pStyle w:val="Mist"/>
        <w:rPr>
          <w:rFonts w:eastAsiaTheme="minorEastAsia"/>
        </w:rPr>
      </w:pPr>
      <w:r w:rsidRPr="00A539AE">
        <w:rPr>
          <w:rFonts w:eastAsiaTheme="minorEastAsia"/>
        </w:rPr>
        <w:t>The</w:t>
      </w:r>
      <w:r>
        <w:rPr>
          <w:rFonts w:eastAsiaTheme="minorEastAsia"/>
        </w:rPr>
        <w:t xml:space="preserve"> </w:t>
      </w:r>
      <w:r w:rsidRPr="00A539AE">
        <w:rPr>
          <w:rFonts w:eastAsiaTheme="minorEastAsia"/>
        </w:rPr>
        <w:t xml:space="preserve">average hourly rate providers </w:t>
      </w:r>
      <w:r w:rsidR="003A5D50">
        <w:rPr>
          <w:rFonts w:eastAsiaTheme="minorEastAsia"/>
        </w:rPr>
        <w:t>report</w:t>
      </w:r>
      <w:r w:rsidRPr="00A539AE">
        <w:rPr>
          <w:rFonts w:eastAsiaTheme="minorEastAsia"/>
        </w:rPr>
        <w:t xml:space="preserve"> in the QFR is for direct care </w:t>
      </w:r>
      <w:r w:rsidR="65185C9A" w:rsidRPr="4A794460">
        <w:rPr>
          <w:rFonts w:eastAsiaTheme="minorEastAsia"/>
        </w:rPr>
        <w:t>workers</w:t>
      </w:r>
      <w:r w:rsidRPr="00A539AE">
        <w:rPr>
          <w:rFonts w:eastAsiaTheme="minorEastAsia"/>
        </w:rPr>
        <w:t xml:space="preserve"> employed per the employee award, enterprise agreement or contract</w:t>
      </w:r>
      <w:r w:rsidR="2753EF12" w:rsidRPr="2B9E7685">
        <w:rPr>
          <w:rFonts w:eastAsiaTheme="minorEastAsia"/>
        </w:rPr>
        <w:t>.</w:t>
      </w:r>
      <w:r w:rsidR="008E75ED" w:rsidDel="004115E0">
        <w:rPr>
          <w:rFonts w:eastAsiaTheme="minorEastAsia"/>
        </w:rPr>
        <w:t xml:space="preserve"> </w:t>
      </w:r>
      <w:r w:rsidR="008E75ED">
        <w:rPr>
          <w:rFonts w:eastAsiaTheme="minorEastAsia"/>
        </w:rPr>
        <w:t>The average hourly rate does not include on-costs, penalty rates or casual loading.</w:t>
      </w:r>
    </w:p>
    <w:p w14:paraId="5E7DA234" w14:textId="4350D3FB" w:rsidR="004115E0" w:rsidRDefault="004115E0" w:rsidP="007B7A61">
      <w:pPr>
        <w:pStyle w:val="Mist"/>
        <w:rPr>
          <w:rFonts w:eastAsiaTheme="minorEastAsia"/>
        </w:rPr>
      </w:pPr>
      <w:r>
        <w:rPr>
          <w:rFonts w:eastAsiaTheme="minorEastAsia"/>
        </w:rPr>
        <w:t>Chart 7 is the median of the average hourly rate reported by providers.</w:t>
      </w:r>
    </w:p>
    <w:p w14:paraId="7CBEF162" w14:textId="17B0A164" w:rsidR="005B434D" w:rsidRDefault="005B434D" w:rsidP="007B7A61">
      <w:pPr>
        <w:pStyle w:val="Mist"/>
        <w:rPr>
          <w:b/>
          <w:bCs/>
        </w:rPr>
      </w:pPr>
      <w:r>
        <w:rPr>
          <w:rFonts w:eastAsiaTheme="minorEastAsia"/>
        </w:rPr>
        <w:t>Nil</w:t>
      </w:r>
      <w:r w:rsidR="5C1217A3" w:rsidRPr="2B9E7685">
        <w:rPr>
          <w:rFonts w:eastAsiaTheme="minorEastAsia"/>
        </w:rPr>
        <w:t>-</w:t>
      </w:r>
      <w:r>
        <w:rPr>
          <w:rFonts w:eastAsiaTheme="minorEastAsia"/>
        </w:rPr>
        <w:t>value</w:t>
      </w:r>
      <w:r w:rsidR="002F25F5">
        <w:rPr>
          <w:rFonts w:eastAsiaTheme="minorEastAsia"/>
        </w:rPr>
        <w:t xml:space="preserve"> responses</w:t>
      </w:r>
      <w:r>
        <w:rPr>
          <w:rFonts w:eastAsiaTheme="minorEastAsia"/>
        </w:rPr>
        <w:t xml:space="preserve"> have been excluded </w:t>
      </w:r>
      <w:r w:rsidR="002F25F5">
        <w:rPr>
          <w:rFonts w:eastAsiaTheme="minorEastAsia"/>
        </w:rPr>
        <w:t>from the median average hourly rate</w:t>
      </w:r>
      <w:r w:rsidR="113672FD" w:rsidRPr="2B9E7685">
        <w:rPr>
          <w:rFonts w:eastAsiaTheme="minorEastAsia"/>
        </w:rPr>
        <w:t xml:space="preserve"> calculation</w:t>
      </w:r>
      <w:r w:rsidR="002F25F5">
        <w:rPr>
          <w:rFonts w:eastAsiaTheme="minorEastAsia"/>
        </w:rPr>
        <w:t>.</w:t>
      </w:r>
    </w:p>
    <w:p w14:paraId="44BC5500" w14:textId="5507400A" w:rsidR="000A1BD8" w:rsidRDefault="103A435F" w:rsidP="00F7061E">
      <w:r>
        <w:t>To</w:t>
      </w:r>
      <w:r w:rsidR="005D7779">
        <w:t xml:space="preserve"> monitor the implementation of the </w:t>
      </w:r>
      <w:r w:rsidR="004F63F5">
        <w:t>FWC’s</w:t>
      </w:r>
      <w:r w:rsidR="005D7779">
        <w:t xml:space="preserve"> decision,</w:t>
      </w:r>
      <w:r w:rsidR="00EE1276">
        <w:t xml:space="preserve"> </w:t>
      </w:r>
      <w:r w:rsidR="0005785C" w:rsidRPr="00032DCC">
        <w:t xml:space="preserve">the department collected additional information from providers on wages of direct aged care workers through the QFR for the </w:t>
      </w:r>
      <w:r w:rsidR="00936305">
        <w:t>quarter 4</w:t>
      </w:r>
      <w:r w:rsidR="0005785C" w:rsidRPr="00032DCC">
        <w:t xml:space="preserve"> </w:t>
      </w:r>
      <w:r w:rsidR="00EE1276">
        <w:t>(</w:t>
      </w:r>
      <w:r w:rsidR="0005785C" w:rsidRPr="00032DCC">
        <w:t xml:space="preserve">April to June </w:t>
      </w:r>
      <w:r w:rsidR="00CA76AB" w:rsidRPr="00032DCC">
        <w:t>2023</w:t>
      </w:r>
      <w:r w:rsidR="00EE1276">
        <w:t>)</w:t>
      </w:r>
      <w:r w:rsidR="00CA76AB" w:rsidRPr="00032DCC">
        <w:t xml:space="preserve"> </w:t>
      </w:r>
      <w:r w:rsidR="0005785C" w:rsidRPr="00032DCC">
        <w:t xml:space="preserve">reporting period. </w:t>
      </w:r>
      <w:r w:rsidR="00EE1276">
        <w:t xml:space="preserve">The </w:t>
      </w:r>
      <w:r w:rsidR="00624B1C">
        <w:t>d</w:t>
      </w:r>
      <w:r w:rsidR="00EE1276">
        <w:t xml:space="preserve">epartment </w:t>
      </w:r>
      <w:r w:rsidR="00433E08">
        <w:t>has</w:t>
      </w:r>
      <w:r w:rsidR="00EE1276">
        <w:t xml:space="preserve"> </w:t>
      </w:r>
      <w:r w:rsidR="00FB30FC">
        <w:t>collect</w:t>
      </w:r>
      <w:r w:rsidR="00433E08">
        <w:t>ed</w:t>
      </w:r>
      <w:r w:rsidR="00FB30FC">
        <w:t xml:space="preserve"> this information again in </w:t>
      </w:r>
      <w:r w:rsidR="00936305">
        <w:t>quarter 1</w:t>
      </w:r>
      <w:r w:rsidR="00FB30FC">
        <w:t xml:space="preserve"> 2023-24</w:t>
      </w:r>
      <w:r w:rsidR="00EE1276">
        <w:t xml:space="preserve"> to allow for a direct comparison between average</w:t>
      </w:r>
      <w:r w:rsidR="00005876">
        <w:t>, lowest and highest pay rates per staff category in the quarters immediately before and after the pay rise</w:t>
      </w:r>
      <w:r w:rsidR="00985885">
        <w:t xml:space="preserve">. </w:t>
      </w:r>
    </w:p>
    <w:p w14:paraId="5E5FAFD2" w14:textId="7C1D7EBF" w:rsidR="00EF1F8D" w:rsidRDefault="0005785C" w:rsidP="00F7061E">
      <w:r w:rsidRPr="00032DCC">
        <w:t xml:space="preserve">This </w:t>
      </w:r>
      <w:r w:rsidR="00005876">
        <w:t xml:space="preserve">new data collection </w:t>
      </w:r>
      <w:r w:rsidRPr="00032DCC">
        <w:t>will allow for the monitoring and reporting of funding provided by the Australian Government for the purpose of increasing workers’ wages (</w:t>
      </w:r>
      <w:proofErr w:type="gramStart"/>
      <w:r w:rsidRPr="00032DCC">
        <w:t>as a result of</w:t>
      </w:r>
      <w:proofErr w:type="gramEnd"/>
      <w:r w:rsidRPr="00032DCC">
        <w:t xml:space="preserve"> the </w:t>
      </w:r>
      <w:r w:rsidR="00274AD7">
        <w:t>FWC’s</w:t>
      </w:r>
      <w:r w:rsidRPr="00032DCC">
        <w:t xml:space="preserve"> decision) and to ensure that funding is being passed on. </w:t>
      </w:r>
      <w:r w:rsidR="00073B07">
        <w:t xml:space="preserve">In addition to publishing this information at the sector level in the </w:t>
      </w:r>
      <w:r w:rsidR="00ED74E9">
        <w:t>April to June 2023</w:t>
      </w:r>
      <w:r w:rsidR="00073B07">
        <w:t xml:space="preserve"> and </w:t>
      </w:r>
      <w:r w:rsidR="00682CCE">
        <w:t>July to September 2023</w:t>
      </w:r>
      <w:r w:rsidR="00073B07">
        <w:t xml:space="preserve"> QFS</w:t>
      </w:r>
      <w:r w:rsidR="00936305">
        <w:t xml:space="preserve">, the </w:t>
      </w:r>
      <w:r w:rsidR="00682CCE">
        <w:t>d</w:t>
      </w:r>
      <w:r w:rsidR="00936305">
        <w:t xml:space="preserve">epartment </w:t>
      </w:r>
      <w:r w:rsidR="00147EC2">
        <w:t>will</w:t>
      </w:r>
      <w:r w:rsidR="00936305">
        <w:t xml:space="preserve"> publish this information at the </w:t>
      </w:r>
      <w:r w:rsidR="00046535">
        <w:lastRenderedPageBreak/>
        <w:t>provider</w:t>
      </w:r>
      <w:r w:rsidR="00936305">
        <w:t xml:space="preserve"> level </w:t>
      </w:r>
      <w:r w:rsidR="006E754C">
        <w:t xml:space="preserve">on the </w:t>
      </w:r>
      <w:r w:rsidR="00682CCE">
        <w:t>d</w:t>
      </w:r>
      <w:r w:rsidR="006E754C">
        <w:t xml:space="preserve">epartment’s website in </w:t>
      </w:r>
      <w:r w:rsidR="008C390B">
        <w:t>December</w:t>
      </w:r>
      <w:r w:rsidR="006E754C">
        <w:t>2023</w:t>
      </w:r>
      <w:r w:rsidR="003B1C63">
        <w:t xml:space="preserve">. </w:t>
      </w:r>
      <w:r w:rsidR="00940DEB">
        <w:t>Q</w:t>
      </w:r>
      <w:r w:rsidR="006E754C">
        <w:t>uarterly wages information will be</w:t>
      </w:r>
      <w:r w:rsidR="000A12E0">
        <w:t xml:space="preserve"> reported</w:t>
      </w:r>
      <w:r w:rsidR="006E754C">
        <w:t xml:space="preserve"> at the </w:t>
      </w:r>
      <w:r w:rsidR="00414951">
        <w:t>provider</w:t>
      </w:r>
      <w:r w:rsidR="006E754C">
        <w:t xml:space="preserve"> level from February 2024 through additional financial information to be published on My Aged Care. </w:t>
      </w:r>
    </w:p>
    <w:p w14:paraId="15C19264" w14:textId="4F4ACBED" w:rsidR="0005785C" w:rsidRDefault="0005785C" w:rsidP="00F7061E">
      <w:pPr>
        <w:rPr>
          <w:b/>
          <w:bCs/>
        </w:rPr>
      </w:pPr>
      <w:r>
        <w:t>Table 6 shows the quarter 4 median lowest</w:t>
      </w:r>
      <w:r w:rsidR="00CA76AB">
        <w:t>, median</w:t>
      </w:r>
      <w:r>
        <w:t xml:space="preserve"> </w:t>
      </w:r>
      <w:r w:rsidR="00F879CF">
        <w:t>of the average,</w:t>
      </w:r>
      <w:r w:rsidR="00CA76AB" w:rsidRPr="00032DCC">
        <w:t xml:space="preserve"> and</w:t>
      </w:r>
      <w:r w:rsidR="00A46708" w:rsidRPr="00032DCC">
        <w:t xml:space="preserve"> </w:t>
      </w:r>
      <w:r w:rsidR="00E01589">
        <w:t>median</w:t>
      </w:r>
      <w:r>
        <w:t xml:space="preserve"> highest hourly rates paid to direct care staff </w:t>
      </w:r>
      <w:r w:rsidRPr="0005785C">
        <w:t>by residential aged care provider type</w:t>
      </w:r>
      <w:r>
        <w:t xml:space="preserve">. </w:t>
      </w:r>
      <w:r w:rsidR="005E4242">
        <w:t xml:space="preserve">As noted above, as this information has been collected in the </w:t>
      </w:r>
      <w:r w:rsidR="0031160B">
        <w:t>April to June 2023</w:t>
      </w:r>
      <w:r w:rsidR="005E4242">
        <w:t xml:space="preserve"> QFR for the first time, t</w:t>
      </w:r>
      <w:r>
        <w:t>his is the first quarter that this information has been published. Table 6 will provide a baseline benchmark for future quarter</w:t>
      </w:r>
      <w:r w:rsidR="37C00E6D">
        <w:t>-</w:t>
      </w:r>
      <w:r>
        <w:t>on</w:t>
      </w:r>
      <w:r w:rsidR="24025B6D">
        <w:t>-</w:t>
      </w:r>
      <w:r>
        <w:t xml:space="preserve">quarter comparisons. </w:t>
      </w:r>
    </w:p>
    <w:p w14:paraId="3E19CE1C" w14:textId="013DD6E8" w:rsidR="0005785C" w:rsidRPr="00114F43" w:rsidRDefault="0005785C" w:rsidP="0005785C">
      <w:r>
        <w:t xml:space="preserve">The </w:t>
      </w:r>
      <w:r w:rsidR="00874A44">
        <w:t xml:space="preserve">median </w:t>
      </w:r>
      <w:r>
        <w:t xml:space="preserve">highest hourly rate </w:t>
      </w:r>
      <w:r w:rsidR="008505DE">
        <w:t xml:space="preserve">was $52 </w:t>
      </w:r>
      <w:r>
        <w:t xml:space="preserve">for registered nurses, </w:t>
      </w:r>
      <w:r w:rsidR="008505DE">
        <w:t xml:space="preserve">$34 for </w:t>
      </w:r>
      <w:r>
        <w:t xml:space="preserve">enrolled nurses and </w:t>
      </w:r>
      <w:r w:rsidR="008505DE">
        <w:t xml:space="preserve">$30 </w:t>
      </w:r>
      <w:r>
        <w:t xml:space="preserve">for </w:t>
      </w:r>
      <w:r w:rsidR="000E6027" w:rsidRPr="00204DF1">
        <w:t xml:space="preserve">personal care </w:t>
      </w:r>
      <w:r w:rsidR="000E6027">
        <w:t xml:space="preserve">workers/assistants </w:t>
      </w:r>
      <w:r w:rsidR="008505DE">
        <w:t>in nursing</w:t>
      </w:r>
      <w:r>
        <w:t>. The median lowest hourly rate reported across the sector was $</w:t>
      </w:r>
      <w:r w:rsidR="00BF69B6">
        <w:t>35</w:t>
      </w:r>
      <w:r w:rsidR="00874A44">
        <w:t xml:space="preserve"> </w:t>
      </w:r>
      <w:r>
        <w:t>for registered nurses</w:t>
      </w:r>
      <w:r w:rsidR="00874A44">
        <w:t>, $30 for</w:t>
      </w:r>
      <w:r>
        <w:t xml:space="preserve"> enrolled nurses and </w:t>
      </w:r>
      <w:r w:rsidR="00874A44">
        <w:t xml:space="preserve">$25 </w:t>
      </w:r>
      <w:r>
        <w:t xml:space="preserve">for </w:t>
      </w:r>
      <w:r w:rsidR="000E6027" w:rsidRPr="00204DF1">
        <w:t xml:space="preserve">personal care </w:t>
      </w:r>
      <w:r w:rsidR="000E6027">
        <w:t xml:space="preserve">workers/assistants </w:t>
      </w:r>
      <w:r w:rsidR="00874A44">
        <w:t>in nursing.</w:t>
      </w:r>
    </w:p>
    <w:p w14:paraId="20E4FB7C" w14:textId="50B54F5F" w:rsidR="00A562E0" w:rsidRPr="00973B49" w:rsidRDefault="0005785C" w:rsidP="00973B49">
      <w:pPr>
        <w:pStyle w:val="Caption"/>
        <w:rPr>
          <w:sz w:val="20"/>
          <w:szCs w:val="20"/>
        </w:rPr>
      </w:pPr>
      <w:r>
        <w:rPr>
          <w:sz w:val="20"/>
          <w:szCs w:val="20"/>
        </w:rPr>
        <w:t>Table 6: Quarter 4 lowest</w:t>
      </w:r>
      <w:r w:rsidR="00F879CF">
        <w:rPr>
          <w:sz w:val="20"/>
          <w:szCs w:val="20"/>
        </w:rPr>
        <w:t>, average</w:t>
      </w:r>
      <w:r w:rsidR="00F72275">
        <w:rPr>
          <w:sz w:val="20"/>
          <w:szCs w:val="20"/>
        </w:rPr>
        <w:t>,</w:t>
      </w:r>
      <w:r w:rsidR="00F879CF">
        <w:rPr>
          <w:sz w:val="20"/>
          <w:szCs w:val="20"/>
        </w:rPr>
        <w:t xml:space="preserve"> and </w:t>
      </w:r>
      <w:r>
        <w:rPr>
          <w:sz w:val="20"/>
          <w:szCs w:val="20"/>
        </w:rPr>
        <w:t xml:space="preserve">highest hourly rates </w:t>
      </w:r>
      <w:r w:rsidR="005128DF">
        <w:rPr>
          <w:sz w:val="20"/>
          <w:szCs w:val="20"/>
        </w:rPr>
        <w:t>(medians)</w:t>
      </w:r>
      <w:r>
        <w:rPr>
          <w:sz w:val="20"/>
          <w:szCs w:val="20"/>
        </w:rPr>
        <w:t xml:space="preserve"> paid to direct care staff by residential aged care provider type</w:t>
      </w:r>
      <w:r w:rsidR="00A562E0">
        <w:fldChar w:fldCharType="begin"/>
      </w:r>
      <w:r w:rsidR="00A562E0">
        <w:instrText xml:space="preserve"> LINK </w:instrText>
      </w:r>
      <w:r w:rsidR="00C42744">
        <w:instrText xml:space="preserve">Excel.Sheet.12 https://healthgov.sharepoint.com/sites/MAS/Shared%20Documents/Quarterly%20Financial%20Snapshot/QFS%202022-23%20Q3,%20Q4/QFS%20Q4/3.%20Draft/DRAFT_QFS%20data%20book_Q4_2022-23_master.xlsx "T6 Resi low &amp; high hrly rates!R5C1:R17C8" </w:instrText>
      </w:r>
      <w:r w:rsidR="00A562E0">
        <w:instrText xml:space="preserve">\a \f 4 \h  \* MERGEFORMAT </w:instrText>
      </w:r>
      <w:r w:rsidR="00A562E0">
        <w:fldChar w:fldCharType="separate"/>
      </w:r>
      <w:bookmarkStart w:id="2" w:name="_1762587586"/>
      <w:bookmarkStart w:id="3" w:name="_1762003448"/>
      <w:bookmarkStart w:id="4" w:name="_1761668730"/>
      <w:bookmarkStart w:id="5" w:name="_1761546610"/>
      <w:bookmarkStart w:id="6" w:name="_1759059483"/>
      <w:bookmarkStart w:id="7" w:name="_1759211059"/>
      <w:bookmarkStart w:id="8" w:name="_1758711060"/>
      <w:bookmarkStart w:id="9" w:name="_1759298978"/>
      <w:bookmarkStart w:id="10" w:name="_1762583233"/>
      <w:bookmarkStart w:id="11" w:name="_1762247566"/>
      <w:bookmarkStart w:id="12" w:name="_1762581982"/>
      <w:bookmarkEnd w:id="2"/>
      <w:bookmarkEnd w:id="3"/>
      <w:bookmarkEnd w:id="4"/>
      <w:bookmarkEnd w:id="5"/>
      <w:bookmarkEnd w:id="6"/>
      <w:bookmarkEnd w:id="7"/>
      <w:bookmarkEnd w:id="8"/>
      <w:bookmarkEnd w:id="9"/>
      <w:bookmarkEnd w:id="10"/>
      <w:bookmarkEnd w:id="11"/>
      <w:bookmarkEnd w:id="12"/>
    </w:p>
    <w:tbl>
      <w:tblPr>
        <w:tblW w:w="9214" w:type="dxa"/>
        <w:tblLayout w:type="fixed"/>
        <w:tblLook w:val="04A0" w:firstRow="1" w:lastRow="0" w:firstColumn="1" w:lastColumn="0" w:noHBand="0" w:noVBand="1"/>
      </w:tblPr>
      <w:tblGrid>
        <w:gridCol w:w="1151"/>
        <w:gridCol w:w="1152"/>
        <w:gridCol w:w="1152"/>
        <w:gridCol w:w="1152"/>
        <w:gridCol w:w="1151"/>
        <w:gridCol w:w="1152"/>
        <w:gridCol w:w="1152"/>
        <w:gridCol w:w="1152"/>
      </w:tblGrid>
      <w:tr w:rsidR="00092029" w:rsidRPr="00A562E0" w14:paraId="42A80289" w14:textId="77777777" w:rsidTr="008B7E25">
        <w:trPr>
          <w:trHeight w:val="1277"/>
        </w:trPr>
        <w:tc>
          <w:tcPr>
            <w:tcW w:w="1151" w:type="dxa"/>
            <w:tcBorders>
              <w:top w:val="nil"/>
              <w:left w:val="nil"/>
              <w:bottom w:val="single" w:sz="8" w:space="0" w:color="auto"/>
              <w:right w:val="nil"/>
            </w:tcBorders>
            <w:shd w:val="clear" w:color="000000" w:fill="1E1545"/>
            <w:noWrap/>
            <w:vAlign w:val="center"/>
            <w:hideMark/>
          </w:tcPr>
          <w:p w14:paraId="0B908D7B" w14:textId="77777777" w:rsidR="00A562E0" w:rsidRPr="0002437F" w:rsidRDefault="00A562E0" w:rsidP="00A562E0">
            <w:pPr>
              <w:spacing w:before="0" w:after="0" w:line="240" w:lineRule="auto"/>
              <w:rPr>
                <w:rFonts w:cs="Arial"/>
                <w:b/>
                <w:color w:val="F1F2F2"/>
                <w:sz w:val="20"/>
                <w:szCs w:val="20"/>
                <w:lang w:eastAsia="en-AU"/>
              </w:rPr>
            </w:pPr>
            <w:r w:rsidRPr="0002437F">
              <w:rPr>
                <w:rFonts w:cs="Arial"/>
                <w:b/>
                <w:color w:val="F1F2F2"/>
                <w:sz w:val="20"/>
                <w:szCs w:val="20"/>
                <w:lang w:eastAsia="en-AU"/>
              </w:rPr>
              <w:t> </w:t>
            </w:r>
          </w:p>
        </w:tc>
        <w:tc>
          <w:tcPr>
            <w:tcW w:w="1152" w:type="dxa"/>
            <w:tcBorders>
              <w:top w:val="nil"/>
              <w:left w:val="nil"/>
              <w:bottom w:val="single" w:sz="8" w:space="0" w:color="auto"/>
              <w:right w:val="nil"/>
            </w:tcBorders>
            <w:shd w:val="clear" w:color="000000" w:fill="1E1545"/>
            <w:vAlign w:val="center"/>
            <w:hideMark/>
          </w:tcPr>
          <w:p w14:paraId="43905B76"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Sector</w:t>
            </w:r>
          </w:p>
        </w:tc>
        <w:tc>
          <w:tcPr>
            <w:tcW w:w="1152" w:type="dxa"/>
            <w:tcBorders>
              <w:top w:val="nil"/>
              <w:left w:val="nil"/>
              <w:bottom w:val="single" w:sz="8" w:space="0" w:color="auto"/>
              <w:right w:val="nil"/>
            </w:tcBorders>
            <w:shd w:val="clear" w:color="000000" w:fill="1E1545"/>
            <w:vAlign w:val="center"/>
            <w:hideMark/>
          </w:tcPr>
          <w:p w14:paraId="1411850D"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For-profit metropolitan</w:t>
            </w:r>
          </w:p>
        </w:tc>
        <w:tc>
          <w:tcPr>
            <w:tcW w:w="1152" w:type="dxa"/>
            <w:tcBorders>
              <w:top w:val="nil"/>
              <w:left w:val="nil"/>
              <w:bottom w:val="single" w:sz="8" w:space="0" w:color="auto"/>
              <w:right w:val="nil"/>
            </w:tcBorders>
            <w:shd w:val="clear" w:color="000000" w:fill="1E1545"/>
            <w:vAlign w:val="center"/>
            <w:hideMark/>
          </w:tcPr>
          <w:p w14:paraId="7F2A0CA0" w14:textId="2221E02D"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For-profit regional</w:t>
            </w:r>
          </w:p>
        </w:tc>
        <w:tc>
          <w:tcPr>
            <w:tcW w:w="1151" w:type="dxa"/>
            <w:tcBorders>
              <w:top w:val="nil"/>
              <w:left w:val="nil"/>
              <w:bottom w:val="single" w:sz="8" w:space="0" w:color="auto"/>
              <w:right w:val="nil"/>
            </w:tcBorders>
            <w:shd w:val="clear" w:color="000000" w:fill="1E1545"/>
            <w:vAlign w:val="center"/>
            <w:hideMark/>
          </w:tcPr>
          <w:p w14:paraId="0B334C37"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Not-for-profit metropolitan</w:t>
            </w:r>
          </w:p>
        </w:tc>
        <w:tc>
          <w:tcPr>
            <w:tcW w:w="1152" w:type="dxa"/>
            <w:tcBorders>
              <w:top w:val="nil"/>
              <w:left w:val="nil"/>
              <w:bottom w:val="single" w:sz="8" w:space="0" w:color="auto"/>
              <w:right w:val="nil"/>
            </w:tcBorders>
            <w:shd w:val="clear" w:color="000000" w:fill="1E1545"/>
            <w:vAlign w:val="center"/>
            <w:hideMark/>
          </w:tcPr>
          <w:p w14:paraId="49FF97A5"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Not-for-profit regional</w:t>
            </w:r>
          </w:p>
        </w:tc>
        <w:tc>
          <w:tcPr>
            <w:tcW w:w="1152" w:type="dxa"/>
            <w:tcBorders>
              <w:top w:val="nil"/>
              <w:left w:val="nil"/>
              <w:bottom w:val="single" w:sz="8" w:space="0" w:color="auto"/>
              <w:right w:val="nil"/>
            </w:tcBorders>
            <w:shd w:val="clear" w:color="000000" w:fill="1E1545"/>
            <w:vAlign w:val="center"/>
            <w:hideMark/>
          </w:tcPr>
          <w:p w14:paraId="6D698196"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Providers across metropolitan and regional</w:t>
            </w:r>
          </w:p>
        </w:tc>
        <w:tc>
          <w:tcPr>
            <w:tcW w:w="1152" w:type="dxa"/>
            <w:tcBorders>
              <w:top w:val="nil"/>
              <w:left w:val="nil"/>
              <w:bottom w:val="single" w:sz="8" w:space="0" w:color="auto"/>
              <w:right w:val="nil"/>
            </w:tcBorders>
            <w:shd w:val="clear" w:color="000000" w:fill="1E1545"/>
            <w:vAlign w:val="center"/>
            <w:hideMark/>
          </w:tcPr>
          <w:p w14:paraId="039D3FDF" w14:textId="10ADD0D4"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LST</w:t>
            </w:r>
            <w:r w:rsidR="007358F7" w:rsidRPr="0002437F">
              <w:rPr>
                <w:rFonts w:cs="Arial"/>
                <w:color w:val="F1F2F2"/>
                <w:sz w:val="20"/>
                <w:szCs w:val="20"/>
                <w:lang w:eastAsia="en-AU"/>
              </w:rPr>
              <w:t xml:space="preserve"> government</w:t>
            </w:r>
          </w:p>
        </w:tc>
      </w:tr>
      <w:tr w:rsidR="00A562E0" w:rsidRPr="00A562E0" w14:paraId="49F3CB7D" w14:textId="77777777" w:rsidTr="008B7E25">
        <w:trPr>
          <w:trHeight w:val="316"/>
        </w:trPr>
        <w:tc>
          <w:tcPr>
            <w:tcW w:w="9214" w:type="dxa"/>
            <w:gridSpan w:val="8"/>
            <w:tcBorders>
              <w:top w:val="single" w:sz="8" w:space="0" w:color="auto"/>
              <w:left w:val="nil"/>
              <w:bottom w:val="nil"/>
              <w:right w:val="nil"/>
            </w:tcBorders>
            <w:shd w:val="clear" w:color="000000" w:fill="D8DADA"/>
          </w:tcPr>
          <w:p w14:paraId="42762846" w14:textId="0679B4FA" w:rsidR="00A562E0" w:rsidRPr="0002437F" w:rsidRDefault="00A562E0" w:rsidP="001D34E4">
            <w:pPr>
              <w:jc w:val="both"/>
              <w:rPr>
                <w:b/>
                <w:sz w:val="20"/>
                <w:szCs w:val="20"/>
              </w:rPr>
            </w:pPr>
            <w:r w:rsidRPr="0002437F">
              <w:rPr>
                <w:b/>
                <w:sz w:val="20"/>
                <w:szCs w:val="20"/>
              </w:rPr>
              <w:t>Registered nurses</w:t>
            </w:r>
            <w:r w:rsidR="00D44C1B">
              <w:rPr>
                <w:b/>
                <w:sz w:val="20"/>
                <w:szCs w:val="20"/>
              </w:rPr>
              <w:t xml:space="preserve"> (median)</w:t>
            </w:r>
          </w:p>
        </w:tc>
      </w:tr>
      <w:tr w:rsidR="00092029" w:rsidRPr="00A562E0" w14:paraId="62EDC59E"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6C23BA90" w14:textId="42575585" w:rsidR="00092029" w:rsidRPr="0002437F" w:rsidRDefault="00092029" w:rsidP="00092029">
            <w:pPr>
              <w:rPr>
                <w:sz w:val="20"/>
                <w:szCs w:val="20"/>
              </w:rPr>
            </w:pPr>
            <w:r w:rsidRPr="0002437F">
              <w:rPr>
                <w:sz w:val="20"/>
                <w:szCs w:val="20"/>
              </w:rPr>
              <w:t>Highest</w:t>
            </w:r>
          </w:p>
        </w:tc>
        <w:tc>
          <w:tcPr>
            <w:tcW w:w="1152" w:type="dxa"/>
            <w:tcBorders>
              <w:top w:val="nil"/>
              <w:left w:val="nil"/>
              <w:bottom w:val="single" w:sz="8" w:space="0" w:color="auto"/>
              <w:right w:val="nil"/>
            </w:tcBorders>
            <w:shd w:val="clear" w:color="000000" w:fill="FFFFFF"/>
            <w:noWrap/>
            <w:vAlign w:val="bottom"/>
          </w:tcPr>
          <w:p w14:paraId="31B9228B" w14:textId="2B78A9C2" w:rsidR="00092029" w:rsidRPr="0002437F" w:rsidRDefault="00092029" w:rsidP="008B404E">
            <w:pPr>
              <w:rPr>
                <w:sz w:val="20"/>
                <w:szCs w:val="20"/>
              </w:rPr>
            </w:pPr>
            <w:r w:rsidRPr="0002437F">
              <w:rPr>
                <w:sz w:val="20"/>
                <w:szCs w:val="20"/>
              </w:rPr>
              <w:t>$52.00</w:t>
            </w:r>
          </w:p>
        </w:tc>
        <w:tc>
          <w:tcPr>
            <w:tcW w:w="1152" w:type="dxa"/>
            <w:tcBorders>
              <w:top w:val="nil"/>
              <w:left w:val="nil"/>
              <w:bottom w:val="single" w:sz="8" w:space="0" w:color="auto"/>
              <w:right w:val="nil"/>
            </w:tcBorders>
            <w:shd w:val="clear" w:color="000000" w:fill="FFFFFF"/>
            <w:noWrap/>
            <w:vAlign w:val="bottom"/>
          </w:tcPr>
          <w:p w14:paraId="266F0EA2" w14:textId="4F15342B" w:rsidR="00092029" w:rsidRPr="0002437F" w:rsidRDefault="00092029" w:rsidP="008B404E">
            <w:pPr>
              <w:rPr>
                <w:sz w:val="20"/>
                <w:szCs w:val="20"/>
              </w:rPr>
            </w:pPr>
            <w:r w:rsidRPr="0002437F">
              <w:rPr>
                <w:sz w:val="20"/>
                <w:szCs w:val="20"/>
              </w:rPr>
              <w:t>$50.00</w:t>
            </w:r>
          </w:p>
        </w:tc>
        <w:tc>
          <w:tcPr>
            <w:tcW w:w="1152" w:type="dxa"/>
            <w:tcBorders>
              <w:top w:val="nil"/>
              <w:left w:val="nil"/>
              <w:bottom w:val="single" w:sz="8" w:space="0" w:color="auto"/>
              <w:right w:val="nil"/>
            </w:tcBorders>
            <w:shd w:val="clear" w:color="000000" w:fill="FFFFFF"/>
            <w:noWrap/>
            <w:vAlign w:val="bottom"/>
          </w:tcPr>
          <w:p w14:paraId="0D91120E" w14:textId="5593CA26" w:rsidR="00092029" w:rsidRPr="0002437F" w:rsidRDefault="00092029" w:rsidP="008B404E">
            <w:pPr>
              <w:rPr>
                <w:sz w:val="20"/>
                <w:szCs w:val="20"/>
              </w:rPr>
            </w:pPr>
            <w:r w:rsidRPr="0002437F">
              <w:rPr>
                <w:sz w:val="20"/>
                <w:szCs w:val="20"/>
              </w:rPr>
              <w:t>$51.00</w:t>
            </w:r>
          </w:p>
        </w:tc>
        <w:tc>
          <w:tcPr>
            <w:tcW w:w="1151" w:type="dxa"/>
            <w:tcBorders>
              <w:top w:val="nil"/>
              <w:left w:val="nil"/>
              <w:bottom w:val="single" w:sz="8" w:space="0" w:color="auto"/>
              <w:right w:val="nil"/>
            </w:tcBorders>
            <w:shd w:val="clear" w:color="000000" w:fill="FFFFFF"/>
            <w:noWrap/>
            <w:vAlign w:val="bottom"/>
          </w:tcPr>
          <w:p w14:paraId="116E5537" w14:textId="5A0A4B01" w:rsidR="00092029" w:rsidRPr="0002437F" w:rsidRDefault="00092029" w:rsidP="008B404E">
            <w:pPr>
              <w:rPr>
                <w:sz w:val="20"/>
                <w:szCs w:val="20"/>
              </w:rPr>
            </w:pPr>
            <w:r w:rsidRPr="0002437F">
              <w:rPr>
                <w:sz w:val="20"/>
                <w:szCs w:val="20"/>
              </w:rPr>
              <w:t>$52.00</w:t>
            </w:r>
          </w:p>
        </w:tc>
        <w:tc>
          <w:tcPr>
            <w:tcW w:w="1152" w:type="dxa"/>
            <w:tcBorders>
              <w:top w:val="nil"/>
              <w:left w:val="nil"/>
              <w:bottom w:val="single" w:sz="8" w:space="0" w:color="auto"/>
              <w:right w:val="nil"/>
            </w:tcBorders>
            <w:shd w:val="clear" w:color="000000" w:fill="FFFFFF"/>
            <w:noWrap/>
            <w:vAlign w:val="bottom"/>
          </w:tcPr>
          <w:p w14:paraId="50C7E650" w14:textId="57EC3B4E" w:rsidR="00092029" w:rsidRPr="0002437F" w:rsidRDefault="00092029" w:rsidP="008B404E">
            <w:pPr>
              <w:rPr>
                <w:sz w:val="20"/>
                <w:szCs w:val="20"/>
              </w:rPr>
            </w:pPr>
            <w:r w:rsidRPr="0002437F">
              <w:rPr>
                <w:sz w:val="20"/>
                <w:szCs w:val="20"/>
              </w:rPr>
              <w:t>$52.00</w:t>
            </w:r>
          </w:p>
        </w:tc>
        <w:tc>
          <w:tcPr>
            <w:tcW w:w="1152" w:type="dxa"/>
            <w:tcBorders>
              <w:top w:val="nil"/>
              <w:left w:val="nil"/>
              <w:bottom w:val="single" w:sz="8" w:space="0" w:color="auto"/>
              <w:right w:val="nil"/>
            </w:tcBorders>
            <w:shd w:val="clear" w:color="000000" w:fill="FFFFFF"/>
            <w:noWrap/>
            <w:vAlign w:val="bottom"/>
          </w:tcPr>
          <w:p w14:paraId="1FDB61E8" w14:textId="1CAC064A" w:rsidR="00092029" w:rsidRPr="0002437F" w:rsidRDefault="00092029" w:rsidP="008B404E">
            <w:pPr>
              <w:rPr>
                <w:sz w:val="20"/>
                <w:szCs w:val="20"/>
              </w:rPr>
            </w:pPr>
            <w:r w:rsidRPr="0002437F">
              <w:rPr>
                <w:sz w:val="20"/>
                <w:szCs w:val="20"/>
              </w:rPr>
              <w:t>$56.00</w:t>
            </w:r>
          </w:p>
        </w:tc>
        <w:tc>
          <w:tcPr>
            <w:tcW w:w="1152" w:type="dxa"/>
            <w:tcBorders>
              <w:top w:val="nil"/>
              <w:left w:val="nil"/>
              <w:bottom w:val="single" w:sz="8" w:space="0" w:color="auto"/>
              <w:right w:val="nil"/>
            </w:tcBorders>
            <w:shd w:val="clear" w:color="000000" w:fill="FFFFFF"/>
            <w:noWrap/>
            <w:vAlign w:val="bottom"/>
          </w:tcPr>
          <w:p w14:paraId="3E47C8C3" w14:textId="0E7A0E64" w:rsidR="00092029" w:rsidRPr="0002437F" w:rsidRDefault="00092029" w:rsidP="008B404E">
            <w:pPr>
              <w:rPr>
                <w:sz w:val="20"/>
                <w:szCs w:val="20"/>
              </w:rPr>
            </w:pPr>
            <w:r w:rsidRPr="0002437F">
              <w:rPr>
                <w:sz w:val="20"/>
                <w:szCs w:val="20"/>
              </w:rPr>
              <w:t>$61.00</w:t>
            </w:r>
          </w:p>
        </w:tc>
      </w:tr>
      <w:tr w:rsidR="00092029" w:rsidRPr="00A562E0" w14:paraId="7B4947C5"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0DD08153" w14:textId="5C5F99FB" w:rsidR="00092029" w:rsidRPr="0002437F" w:rsidRDefault="00D44C1B" w:rsidP="00092029">
            <w:pPr>
              <w:rPr>
                <w:sz w:val="20"/>
                <w:szCs w:val="20"/>
              </w:rPr>
            </w:pPr>
            <w:r>
              <w:rPr>
                <w:sz w:val="20"/>
                <w:szCs w:val="20"/>
              </w:rPr>
              <w:t>Average</w:t>
            </w:r>
          </w:p>
        </w:tc>
        <w:tc>
          <w:tcPr>
            <w:tcW w:w="1152" w:type="dxa"/>
            <w:tcBorders>
              <w:top w:val="nil"/>
              <w:left w:val="nil"/>
              <w:bottom w:val="single" w:sz="8" w:space="0" w:color="auto"/>
              <w:right w:val="nil"/>
            </w:tcBorders>
            <w:shd w:val="clear" w:color="000000" w:fill="FFFFFF"/>
            <w:noWrap/>
            <w:vAlign w:val="bottom"/>
          </w:tcPr>
          <w:p w14:paraId="12FE0F18" w14:textId="17EE9762" w:rsidR="00092029" w:rsidRPr="0002437F" w:rsidRDefault="00092029" w:rsidP="008B404E">
            <w:pPr>
              <w:rPr>
                <w:sz w:val="20"/>
                <w:szCs w:val="20"/>
              </w:rPr>
            </w:pPr>
            <w:r w:rsidRPr="0002437F">
              <w:rPr>
                <w:sz w:val="20"/>
                <w:szCs w:val="20"/>
              </w:rPr>
              <w:t>$44.00</w:t>
            </w:r>
          </w:p>
        </w:tc>
        <w:tc>
          <w:tcPr>
            <w:tcW w:w="1152" w:type="dxa"/>
            <w:tcBorders>
              <w:top w:val="nil"/>
              <w:left w:val="nil"/>
              <w:bottom w:val="single" w:sz="8" w:space="0" w:color="auto"/>
              <w:right w:val="nil"/>
            </w:tcBorders>
            <w:shd w:val="clear" w:color="000000" w:fill="FFFFFF"/>
            <w:noWrap/>
            <w:vAlign w:val="bottom"/>
          </w:tcPr>
          <w:p w14:paraId="3795B933" w14:textId="37325515" w:rsidR="00092029" w:rsidRPr="0002437F" w:rsidRDefault="00092029" w:rsidP="008B404E">
            <w:pPr>
              <w:rPr>
                <w:sz w:val="20"/>
                <w:szCs w:val="20"/>
              </w:rPr>
            </w:pPr>
            <w:r w:rsidRPr="0002437F">
              <w:rPr>
                <w:sz w:val="20"/>
                <w:szCs w:val="20"/>
              </w:rPr>
              <w:t>$41.00</w:t>
            </w:r>
          </w:p>
        </w:tc>
        <w:tc>
          <w:tcPr>
            <w:tcW w:w="1152" w:type="dxa"/>
            <w:tcBorders>
              <w:top w:val="nil"/>
              <w:left w:val="nil"/>
              <w:bottom w:val="single" w:sz="8" w:space="0" w:color="auto"/>
              <w:right w:val="nil"/>
            </w:tcBorders>
            <w:shd w:val="clear" w:color="000000" w:fill="FFFFFF"/>
            <w:noWrap/>
            <w:vAlign w:val="bottom"/>
          </w:tcPr>
          <w:p w14:paraId="05EEBD30" w14:textId="4F8098D1" w:rsidR="00092029" w:rsidRPr="0002437F" w:rsidRDefault="00092029" w:rsidP="008B404E">
            <w:pPr>
              <w:rPr>
                <w:sz w:val="20"/>
                <w:szCs w:val="20"/>
              </w:rPr>
            </w:pPr>
            <w:r w:rsidRPr="0002437F">
              <w:rPr>
                <w:sz w:val="20"/>
                <w:szCs w:val="20"/>
              </w:rPr>
              <w:t>$42.00</w:t>
            </w:r>
          </w:p>
        </w:tc>
        <w:tc>
          <w:tcPr>
            <w:tcW w:w="1151" w:type="dxa"/>
            <w:tcBorders>
              <w:top w:val="nil"/>
              <w:left w:val="nil"/>
              <w:bottom w:val="single" w:sz="8" w:space="0" w:color="auto"/>
              <w:right w:val="nil"/>
            </w:tcBorders>
            <w:shd w:val="clear" w:color="000000" w:fill="FFFFFF"/>
            <w:noWrap/>
            <w:vAlign w:val="bottom"/>
          </w:tcPr>
          <w:p w14:paraId="32DC7DE1" w14:textId="37790B03" w:rsidR="00092029" w:rsidRPr="0002437F" w:rsidRDefault="00092029" w:rsidP="008B404E">
            <w:pPr>
              <w:rPr>
                <w:sz w:val="20"/>
                <w:szCs w:val="20"/>
              </w:rPr>
            </w:pPr>
            <w:r w:rsidRPr="0002437F">
              <w:rPr>
                <w:sz w:val="20"/>
                <w:szCs w:val="20"/>
              </w:rPr>
              <w:t>$43.00</w:t>
            </w:r>
          </w:p>
        </w:tc>
        <w:tc>
          <w:tcPr>
            <w:tcW w:w="1152" w:type="dxa"/>
            <w:tcBorders>
              <w:top w:val="nil"/>
              <w:left w:val="nil"/>
              <w:bottom w:val="single" w:sz="8" w:space="0" w:color="auto"/>
              <w:right w:val="nil"/>
            </w:tcBorders>
            <w:shd w:val="clear" w:color="000000" w:fill="FFFFFF"/>
            <w:noWrap/>
            <w:vAlign w:val="bottom"/>
          </w:tcPr>
          <w:p w14:paraId="4FD5F75B" w14:textId="39A8403E" w:rsidR="00092029" w:rsidRPr="0002437F" w:rsidRDefault="00092029" w:rsidP="008B404E">
            <w:pPr>
              <w:rPr>
                <w:sz w:val="20"/>
                <w:szCs w:val="20"/>
              </w:rPr>
            </w:pPr>
            <w:r w:rsidRPr="0002437F">
              <w:rPr>
                <w:sz w:val="20"/>
                <w:szCs w:val="20"/>
              </w:rPr>
              <w:t>$45.00</w:t>
            </w:r>
          </w:p>
        </w:tc>
        <w:tc>
          <w:tcPr>
            <w:tcW w:w="1152" w:type="dxa"/>
            <w:tcBorders>
              <w:top w:val="nil"/>
              <w:left w:val="nil"/>
              <w:bottom w:val="single" w:sz="8" w:space="0" w:color="auto"/>
              <w:right w:val="nil"/>
            </w:tcBorders>
            <w:shd w:val="clear" w:color="000000" w:fill="FFFFFF"/>
            <w:noWrap/>
            <w:vAlign w:val="bottom"/>
          </w:tcPr>
          <w:p w14:paraId="5E7F36FF" w14:textId="06B54F50" w:rsidR="00092029" w:rsidRPr="0002437F" w:rsidRDefault="00092029" w:rsidP="008B404E">
            <w:pPr>
              <w:rPr>
                <w:sz w:val="20"/>
                <w:szCs w:val="20"/>
              </w:rPr>
            </w:pPr>
            <w:r w:rsidRPr="0002437F">
              <w:rPr>
                <w:sz w:val="20"/>
                <w:szCs w:val="20"/>
              </w:rPr>
              <w:t>$42.00</w:t>
            </w:r>
          </w:p>
        </w:tc>
        <w:tc>
          <w:tcPr>
            <w:tcW w:w="1152" w:type="dxa"/>
            <w:tcBorders>
              <w:top w:val="nil"/>
              <w:left w:val="nil"/>
              <w:bottom w:val="single" w:sz="8" w:space="0" w:color="auto"/>
              <w:right w:val="nil"/>
            </w:tcBorders>
            <w:shd w:val="clear" w:color="000000" w:fill="FFFFFF"/>
            <w:noWrap/>
            <w:vAlign w:val="bottom"/>
          </w:tcPr>
          <w:p w14:paraId="516DC5C7" w14:textId="74B059CB" w:rsidR="00092029" w:rsidRPr="0002437F" w:rsidRDefault="00092029" w:rsidP="008B404E">
            <w:pPr>
              <w:rPr>
                <w:sz w:val="20"/>
                <w:szCs w:val="20"/>
              </w:rPr>
            </w:pPr>
            <w:r w:rsidRPr="0002437F">
              <w:rPr>
                <w:sz w:val="20"/>
                <w:szCs w:val="20"/>
              </w:rPr>
              <w:t>$50.00</w:t>
            </w:r>
          </w:p>
        </w:tc>
      </w:tr>
      <w:tr w:rsidR="00092029" w:rsidRPr="00A562E0" w14:paraId="04CF73F0" w14:textId="77777777" w:rsidTr="008B7E25">
        <w:trPr>
          <w:trHeight w:val="326"/>
        </w:trPr>
        <w:tc>
          <w:tcPr>
            <w:tcW w:w="1151" w:type="dxa"/>
            <w:tcBorders>
              <w:top w:val="nil"/>
              <w:left w:val="nil"/>
              <w:bottom w:val="single" w:sz="8" w:space="0" w:color="auto"/>
              <w:right w:val="nil"/>
            </w:tcBorders>
            <w:shd w:val="clear" w:color="auto" w:fill="auto"/>
            <w:noWrap/>
            <w:vAlign w:val="bottom"/>
            <w:hideMark/>
          </w:tcPr>
          <w:p w14:paraId="28D24DE2" w14:textId="77777777" w:rsidR="00A562E0" w:rsidRPr="0002437F" w:rsidRDefault="00A562E0" w:rsidP="00973B49">
            <w:pPr>
              <w:rPr>
                <w:sz w:val="20"/>
                <w:szCs w:val="20"/>
              </w:rPr>
            </w:pPr>
            <w:r w:rsidRPr="0002437F">
              <w:rPr>
                <w:sz w:val="20"/>
                <w:szCs w:val="20"/>
              </w:rPr>
              <w:t>Lowest</w:t>
            </w:r>
          </w:p>
        </w:tc>
        <w:tc>
          <w:tcPr>
            <w:tcW w:w="1152" w:type="dxa"/>
            <w:tcBorders>
              <w:top w:val="nil"/>
              <w:left w:val="nil"/>
              <w:bottom w:val="single" w:sz="8" w:space="0" w:color="auto"/>
              <w:right w:val="nil"/>
            </w:tcBorders>
            <w:shd w:val="clear" w:color="000000" w:fill="FFFFFF"/>
            <w:noWrap/>
            <w:vAlign w:val="bottom"/>
            <w:hideMark/>
          </w:tcPr>
          <w:p w14:paraId="270297EB" w14:textId="77777777" w:rsidR="00A562E0" w:rsidRPr="0002437F" w:rsidRDefault="00A562E0" w:rsidP="008B404E">
            <w:pPr>
              <w:rPr>
                <w:sz w:val="20"/>
                <w:szCs w:val="20"/>
              </w:rPr>
            </w:pPr>
            <w:r w:rsidRPr="0002437F">
              <w:rPr>
                <w:sz w:val="20"/>
                <w:szCs w:val="20"/>
              </w:rPr>
              <w:t>$35.00</w:t>
            </w:r>
          </w:p>
        </w:tc>
        <w:tc>
          <w:tcPr>
            <w:tcW w:w="1152" w:type="dxa"/>
            <w:tcBorders>
              <w:top w:val="nil"/>
              <w:left w:val="nil"/>
              <w:bottom w:val="single" w:sz="8" w:space="0" w:color="auto"/>
              <w:right w:val="nil"/>
            </w:tcBorders>
            <w:shd w:val="clear" w:color="000000" w:fill="FFFFFF"/>
            <w:noWrap/>
            <w:vAlign w:val="bottom"/>
            <w:hideMark/>
          </w:tcPr>
          <w:p w14:paraId="298ACA6B" w14:textId="77777777" w:rsidR="00A562E0" w:rsidRPr="0002437F" w:rsidRDefault="00A562E0" w:rsidP="008B404E">
            <w:pPr>
              <w:rPr>
                <w:sz w:val="20"/>
                <w:szCs w:val="20"/>
              </w:rPr>
            </w:pPr>
            <w:r w:rsidRPr="0002437F">
              <w:rPr>
                <w:sz w:val="20"/>
                <w:szCs w:val="20"/>
              </w:rPr>
              <w:t>$33.00</w:t>
            </w:r>
          </w:p>
        </w:tc>
        <w:tc>
          <w:tcPr>
            <w:tcW w:w="1152" w:type="dxa"/>
            <w:tcBorders>
              <w:top w:val="nil"/>
              <w:left w:val="nil"/>
              <w:bottom w:val="single" w:sz="8" w:space="0" w:color="auto"/>
              <w:right w:val="nil"/>
            </w:tcBorders>
            <w:shd w:val="clear" w:color="000000" w:fill="FFFFFF"/>
            <w:noWrap/>
            <w:vAlign w:val="bottom"/>
            <w:hideMark/>
          </w:tcPr>
          <w:p w14:paraId="4C843F9D" w14:textId="1D803B0A" w:rsidR="00A562E0" w:rsidRPr="0002437F" w:rsidRDefault="00A562E0" w:rsidP="008B404E">
            <w:pPr>
              <w:rPr>
                <w:sz w:val="20"/>
                <w:szCs w:val="20"/>
              </w:rPr>
            </w:pPr>
            <w:r w:rsidRPr="0002437F">
              <w:rPr>
                <w:sz w:val="20"/>
                <w:szCs w:val="20"/>
              </w:rPr>
              <w:t>$34.00</w:t>
            </w:r>
          </w:p>
        </w:tc>
        <w:tc>
          <w:tcPr>
            <w:tcW w:w="1151" w:type="dxa"/>
            <w:tcBorders>
              <w:top w:val="nil"/>
              <w:left w:val="nil"/>
              <w:bottom w:val="single" w:sz="8" w:space="0" w:color="auto"/>
              <w:right w:val="nil"/>
            </w:tcBorders>
            <w:shd w:val="clear" w:color="000000" w:fill="FFFFFF"/>
            <w:noWrap/>
            <w:vAlign w:val="bottom"/>
            <w:hideMark/>
          </w:tcPr>
          <w:p w14:paraId="08895496" w14:textId="77777777" w:rsidR="00A562E0" w:rsidRPr="0002437F" w:rsidRDefault="00A562E0" w:rsidP="008B404E">
            <w:pPr>
              <w:rPr>
                <w:sz w:val="20"/>
                <w:szCs w:val="20"/>
              </w:rPr>
            </w:pPr>
            <w:r w:rsidRPr="0002437F">
              <w:rPr>
                <w:sz w:val="20"/>
                <w:szCs w:val="20"/>
              </w:rPr>
              <w:t>$34.50</w:t>
            </w:r>
          </w:p>
        </w:tc>
        <w:tc>
          <w:tcPr>
            <w:tcW w:w="1152" w:type="dxa"/>
            <w:tcBorders>
              <w:top w:val="nil"/>
              <w:left w:val="nil"/>
              <w:bottom w:val="single" w:sz="8" w:space="0" w:color="auto"/>
              <w:right w:val="nil"/>
            </w:tcBorders>
            <w:shd w:val="clear" w:color="000000" w:fill="FFFFFF"/>
            <w:noWrap/>
            <w:vAlign w:val="bottom"/>
            <w:hideMark/>
          </w:tcPr>
          <w:p w14:paraId="177EBD36" w14:textId="77777777" w:rsidR="00A562E0" w:rsidRPr="0002437F" w:rsidRDefault="00A562E0" w:rsidP="008B404E">
            <w:pPr>
              <w:rPr>
                <w:sz w:val="20"/>
                <w:szCs w:val="20"/>
              </w:rPr>
            </w:pPr>
            <w:r w:rsidRPr="0002437F">
              <w:rPr>
                <w:sz w:val="20"/>
                <w:szCs w:val="20"/>
              </w:rPr>
              <w:t>$38.00</w:t>
            </w:r>
          </w:p>
        </w:tc>
        <w:tc>
          <w:tcPr>
            <w:tcW w:w="1152" w:type="dxa"/>
            <w:tcBorders>
              <w:top w:val="nil"/>
              <w:left w:val="nil"/>
              <w:bottom w:val="single" w:sz="8" w:space="0" w:color="auto"/>
              <w:right w:val="nil"/>
            </w:tcBorders>
            <w:shd w:val="clear" w:color="000000" w:fill="FFFFFF"/>
            <w:noWrap/>
            <w:vAlign w:val="bottom"/>
            <w:hideMark/>
          </w:tcPr>
          <w:p w14:paraId="742D755D" w14:textId="77777777" w:rsidR="00A562E0" w:rsidRPr="0002437F" w:rsidRDefault="00A562E0"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noWrap/>
            <w:vAlign w:val="bottom"/>
            <w:hideMark/>
          </w:tcPr>
          <w:p w14:paraId="0EFC6C32" w14:textId="77777777" w:rsidR="00A562E0" w:rsidRPr="0002437F" w:rsidRDefault="00A562E0" w:rsidP="008B404E">
            <w:pPr>
              <w:rPr>
                <w:sz w:val="20"/>
                <w:szCs w:val="20"/>
              </w:rPr>
            </w:pPr>
            <w:r w:rsidRPr="0002437F">
              <w:rPr>
                <w:sz w:val="20"/>
                <w:szCs w:val="20"/>
              </w:rPr>
              <w:t>$36.00</w:t>
            </w:r>
          </w:p>
        </w:tc>
      </w:tr>
      <w:tr w:rsidR="00A46708" w:rsidRPr="00A562E0" w14:paraId="763E3860" w14:textId="77777777" w:rsidTr="008B7E25">
        <w:trPr>
          <w:trHeight w:val="316"/>
        </w:trPr>
        <w:tc>
          <w:tcPr>
            <w:tcW w:w="9214" w:type="dxa"/>
            <w:gridSpan w:val="8"/>
            <w:tcBorders>
              <w:top w:val="single" w:sz="8" w:space="0" w:color="auto"/>
              <w:left w:val="nil"/>
              <w:bottom w:val="nil"/>
              <w:right w:val="nil"/>
            </w:tcBorders>
            <w:shd w:val="clear" w:color="000000" w:fill="D8DADA"/>
          </w:tcPr>
          <w:p w14:paraId="221AB92A" w14:textId="42AF6439" w:rsidR="00A46708" w:rsidRPr="0002437F" w:rsidRDefault="00A46708" w:rsidP="00A46708">
            <w:pPr>
              <w:rPr>
                <w:b/>
                <w:sz w:val="20"/>
                <w:szCs w:val="20"/>
              </w:rPr>
            </w:pPr>
            <w:r w:rsidRPr="0002437F">
              <w:rPr>
                <w:b/>
                <w:sz w:val="20"/>
                <w:szCs w:val="20"/>
              </w:rPr>
              <w:t>Enrolled nurses</w:t>
            </w:r>
            <w:r w:rsidR="00D44C1B">
              <w:rPr>
                <w:b/>
                <w:sz w:val="20"/>
                <w:szCs w:val="20"/>
              </w:rPr>
              <w:t xml:space="preserve"> (median)</w:t>
            </w:r>
          </w:p>
        </w:tc>
      </w:tr>
      <w:tr w:rsidR="00092029" w:rsidRPr="00A562E0" w14:paraId="400D7414"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3F0317AB" w14:textId="3E3411F5" w:rsidR="00092029" w:rsidRPr="0002437F" w:rsidRDefault="00092029" w:rsidP="00092029">
            <w:pPr>
              <w:rPr>
                <w:sz w:val="20"/>
                <w:szCs w:val="20"/>
              </w:rPr>
            </w:pPr>
            <w:r w:rsidRPr="0002437F">
              <w:rPr>
                <w:sz w:val="20"/>
                <w:szCs w:val="20"/>
              </w:rPr>
              <w:t>Highest</w:t>
            </w:r>
          </w:p>
        </w:tc>
        <w:tc>
          <w:tcPr>
            <w:tcW w:w="1152" w:type="dxa"/>
            <w:tcBorders>
              <w:top w:val="nil"/>
              <w:left w:val="nil"/>
              <w:bottom w:val="single" w:sz="8" w:space="0" w:color="auto"/>
              <w:right w:val="nil"/>
            </w:tcBorders>
            <w:shd w:val="clear" w:color="000000" w:fill="FFFFFF"/>
            <w:noWrap/>
            <w:vAlign w:val="bottom"/>
          </w:tcPr>
          <w:p w14:paraId="74AFCE4A" w14:textId="6EA1B633" w:rsidR="00092029" w:rsidRPr="0002437F" w:rsidRDefault="00092029"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noWrap/>
            <w:vAlign w:val="bottom"/>
          </w:tcPr>
          <w:p w14:paraId="1789DE8D" w14:textId="4CD7BD56"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1F2B8FD5" w14:textId="6E046C7A" w:rsidR="00092029" w:rsidRPr="0002437F" w:rsidRDefault="00092029" w:rsidP="008B404E">
            <w:pPr>
              <w:rPr>
                <w:sz w:val="20"/>
                <w:szCs w:val="20"/>
              </w:rPr>
            </w:pPr>
            <w:r w:rsidRPr="0002437F">
              <w:rPr>
                <w:sz w:val="20"/>
                <w:szCs w:val="20"/>
              </w:rPr>
              <w:t>$32.00</w:t>
            </w:r>
          </w:p>
        </w:tc>
        <w:tc>
          <w:tcPr>
            <w:tcW w:w="1151" w:type="dxa"/>
            <w:tcBorders>
              <w:top w:val="nil"/>
              <w:left w:val="nil"/>
              <w:bottom w:val="single" w:sz="8" w:space="0" w:color="auto"/>
              <w:right w:val="nil"/>
            </w:tcBorders>
            <w:shd w:val="clear" w:color="000000" w:fill="FFFFFF"/>
            <w:noWrap/>
            <w:vAlign w:val="bottom"/>
          </w:tcPr>
          <w:p w14:paraId="6539923A" w14:textId="62BA9870" w:rsidR="00092029" w:rsidRPr="0002437F" w:rsidRDefault="00092029" w:rsidP="008B404E">
            <w:pPr>
              <w:rPr>
                <w:sz w:val="20"/>
                <w:szCs w:val="20"/>
              </w:rPr>
            </w:pPr>
            <w:r w:rsidRPr="0002437F">
              <w:rPr>
                <w:sz w:val="20"/>
                <w:szCs w:val="20"/>
              </w:rPr>
              <w:t>$33.00</w:t>
            </w:r>
          </w:p>
        </w:tc>
        <w:tc>
          <w:tcPr>
            <w:tcW w:w="1152" w:type="dxa"/>
            <w:tcBorders>
              <w:top w:val="nil"/>
              <w:left w:val="nil"/>
              <w:bottom w:val="single" w:sz="8" w:space="0" w:color="auto"/>
              <w:right w:val="nil"/>
            </w:tcBorders>
            <w:shd w:val="clear" w:color="000000" w:fill="FFFFFF"/>
            <w:noWrap/>
            <w:vAlign w:val="bottom"/>
          </w:tcPr>
          <w:p w14:paraId="6CABAF95" w14:textId="2B76FC8C" w:rsidR="00092029" w:rsidRPr="0002437F" w:rsidRDefault="00092029"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noWrap/>
            <w:vAlign w:val="bottom"/>
          </w:tcPr>
          <w:p w14:paraId="117BD248" w14:textId="0EC34401" w:rsidR="00092029" w:rsidRPr="0002437F" w:rsidRDefault="00092029"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vAlign w:val="center"/>
          </w:tcPr>
          <w:p w14:paraId="563EBE0A" w14:textId="7414963A" w:rsidR="00092029" w:rsidRPr="0002437F" w:rsidRDefault="00092029" w:rsidP="008B404E">
            <w:pPr>
              <w:rPr>
                <w:sz w:val="20"/>
                <w:szCs w:val="20"/>
              </w:rPr>
            </w:pPr>
            <w:r w:rsidRPr="0002437F">
              <w:rPr>
                <w:sz w:val="20"/>
                <w:szCs w:val="20"/>
              </w:rPr>
              <w:t>$40.00</w:t>
            </w:r>
          </w:p>
        </w:tc>
      </w:tr>
      <w:tr w:rsidR="00092029" w:rsidRPr="00A562E0" w14:paraId="0B578C0D"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2B141229" w14:textId="5AA30BCC" w:rsidR="00092029" w:rsidRPr="0002437F" w:rsidRDefault="00D44C1B" w:rsidP="00092029">
            <w:pPr>
              <w:rPr>
                <w:sz w:val="20"/>
                <w:szCs w:val="20"/>
              </w:rPr>
            </w:pPr>
            <w:r>
              <w:rPr>
                <w:sz w:val="20"/>
                <w:szCs w:val="20"/>
              </w:rPr>
              <w:t>Average</w:t>
            </w:r>
          </w:p>
        </w:tc>
        <w:tc>
          <w:tcPr>
            <w:tcW w:w="1152" w:type="dxa"/>
            <w:tcBorders>
              <w:top w:val="nil"/>
              <w:left w:val="nil"/>
              <w:bottom w:val="single" w:sz="8" w:space="0" w:color="auto"/>
              <w:right w:val="nil"/>
            </w:tcBorders>
            <w:shd w:val="clear" w:color="000000" w:fill="FFFFFF"/>
            <w:noWrap/>
            <w:vAlign w:val="bottom"/>
          </w:tcPr>
          <w:p w14:paraId="3C09733B" w14:textId="0FBCFC59"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51966B16" w14:textId="6029A804" w:rsidR="00092029" w:rsidRPr="0002437F" w:rsidRDefault="00092029" w:rsidP="008B404E">
            <w:pPr>
              <w:rPr>
                <w:sz w:val="20"/>
                <w:szCs w:val="20"/>
              </w:rPr>
            </w:pPr>
            <w:r w:rsidRPr="0002437F">
              <w:rPr>
                <w:sz w:val="20"/>
                <w:szCs w:val="20"/>
              </w:rPr>
              <w:t>$31.00</w:t>
            </w:r>
          </w:p>
        </w:tc>
        <w:tc>
          <w:tcPr>
            <w:tcW w:w="1152" w:type="dxa"/>
            <w:tcBorders>
              <w:top w:val="nil"/>
              <w:left w:val="nil"/>
              <w:bottom w:val="single" w:sz="8" w:space="0" w:color="auto"/>
              <w:right w:val="nil"/>
            </w:tcBorders>
            <w:shd w:val="clear" w:color="000000" w:fill="FFFFFF"/>
            <w:noWrap/>
            <w:vAlign w:val="bottom"/>
          </w:tcPr>
          <w:p w14:paraId="1296FDDE" w14:textId="75AF265A" w:rsidR="00092029" w:rsidRPr="0002437F" w:rsidRDefault="00092029" w:rsidP="008B404E">
            <w:pPr>
              <w:rPr>
                <w:sz w:val="20"/>
                <w:szCs w:val="20"/>
              </w:rPr>
            </w:pPr>
            <w:r w:rsidRPr="0002437F">
              <w:rPr>
                <w:sz w:val="20"/>
                <w:szCs w:val="20"/>
              </w:rPr>
              <w:t>$31.00</w:t>
            </w:r>
          </w:p>
        </w:tc>
        <w:tc>
          <w:tcPr>
            <w:tcW w:w="1151" w:type="dxa"/>
            <w:tcBorders>
              <w:top w:val="nil"/>
              <w:left w:val="nil"/>
              <w:bottom w:val="single" w:sz="8" w:space="0" w:color="auto"/>
              <w:right w:val="nil"/>
            </w:tcBorders>
            <w:shd w:val="clear" w:color="000000" w:fill="FFFFFF"/>
            <w:noWrap/>
            <w:vAlign w:val="bottom"/>
          </w:tcPr>
          <w:p w14:paraId="4595DD14" w14:textId="075C82D6"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214F2148" w14:textId="031401EB"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73BC98E6" w14:textId="319A545C"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vAlign w:val="center"/>
          </w:tcPr>
          <w:p w14:paraId="2542B647" w14:textId="08A32BEA" w:rsidR="00092029" w:rsidRPr="0002437F" w:rsidRDefault="00092029" w:rsidP="008B404E">
            <w:pPr>
              <w:rPr>
                <w:sz w:val="20"/>
                <w:szCs w:val="20"/>
              </w:rPr>
            </w:pPr>
            <w:r w:rsidRPr="0002437F">
              <w:rPr>
                <w:sz w:val="20"/>
                <w:szCs w:val="20"/>
              </w:rPr>
              <w:t>$36.00</w:t>
            </w:r>
          </w:p>
        </w:tc>
      </w:tr>
      <w:tr w:rsidR="00092029" w:rsidRPr="00A562E0" w14:paraId="71259451" w14:textId="77777777" w:rsidTr="008B7E25">
        <w:trPr>
          <w:trHeight w:val="326"/>
        </w:trPr>
        <w:tc>
          <w:tcPr>
            <w:tcW w:w="1151" w:type="dxa"/>
            <w:tcBorders>
              <w:top w:val="nil"/>
              <w:left w:val="nil"/>
              <w:bottom w:val="single" w:sz="8" w:space="0" w:color="auto"/>
              <w:right w:val="nil"/>
            </w:tcBorders>
            <w:shd w:val="clear" w:color="auto" w:fill="auto"/>
            <w:noWrap/>
            <w:vAlign w:val="bottom"/>
            <w:hideMark/>
          </w:tcPr>
          <w:p w14:paraId="4C05BCF3" w14:textId="77777777" w:rsidR="00A46708" w:rsidRPr="0002437F" w:rsidRDefault="00A46708" w:rsidP="00A46708">
            <w:pPr>
              <w:rPr>
                <w:sz w:val="20"/>
                <w:szCs w:val="20"/>
              </w:rPr>
            </w:pPr>
            <w:r w:rsidRPr="0002437F">
              <w:rPr>
                <w:sz w:val="20"/>
                <w:szCs w:val="20"/>
              </w:rPr>
              <w:t>Lowest</w:t>
            </w:r>
          </w:p>
        </w:tc>
        <w:tc>
          <w:tcPr>
            <w:tcW w:w="1152" w:type="dxa"/>
            <w:tcBorders>
              <w:top w:val="nil"/>
              <w:left w:val="nil"/>
              <w:bottom w:val="single" w:sz="8" w:space="0" w:color="auto"/>
              <w:right w:val="nil"/>
            </w:tcBorders>
            <w:shd w:val="clear" w:color="000000" w:fill="FFFFFF"/>
            <w:noWrap/>
            <w:vAlign w:val="bottom"/>
            <w:hideMark/>
          </w:tcPr>
          <w:p w14:paraId="132E9CB5" w14:textId="77777777" w:rsidR="00A46708" w:rsidRPr="0002437F" w:rsidRDefault="00A46708" w:rsidP="008B404E">
            <w:pPr>
              <w:rPr>
                <w:sz w:val="20"/>
                <w:szCs w:val="20"/>
              </w:rPr>
            </w:pPr>
            <w:r w:rsidRPr="0002437F">
              <w:rPr>
                <w:sz w:val="20"/>
                <w:szCs w:val="20"/>
              </w:rPr>
              <w:t>$30.00</w:t>
            </w:r>
          </w:p>
        </w:tc>
        <w:tc>
          <w:tcPr>
            <w:tcW w:w="1152" w:type="dxa"/>
            <w:tcBorders>
              <w:top w:val="nil"/>
              <w:left w:val="nil"/>
              <w:bottom w:val="single" w:sz="8" w:space="0" w:color="auto"/>
              <w:right w:val="nil"/>
            </w:tcBorders>
            <w:shd w:val="clear" w:color="000000" w:fill="FFFFFF"/>
            <w:noWrap/>
            <w:vAlign w:val="bottom"/>
            <w:hideMark/>
          </w:tcPr>
          <w:p w14:paraId="7E3E8AD7" w14:textId="77777777" w:rsidR="00A46708" w:rsidRPr="0002437F" w:rsidRDefault="00A46708" w:rsidP="008B404E">
            <w:pPr>
              <w:rPr>
                <w:sz w:val="20"/>
                <w:szCs w:val="20"/>
              </w:rPr>
            </w:pPr>
            <w:r w:rsidRPr="0002437F">
              <w:rPr>
                <w:sz w:val="20"/>
                <w:szCs w:val="20"/>
              </w:rPr>
              <w:t>$29.00</w:t>
            </w:r>
          </w:p>
        </w:tc>
        <w:tc>
          <w:tcPr>
            <w:tcW w:w="1152" w:type="dxa"/>
            <w:tcBorders>
              <w:top w:val="nil"/>
              <w:left w:val="nil"/>
              <w:bottom w:val="single" w:sz="8" w:space="0" w:color="auto"/>
              <w:right w:val="nil"/>
            </w:tcBorders>
            <w:shd w:val="clear" w:color="000000" w:fill="FFFFFF"/>
            <w:noWrap/>
            <w:vAlign w:val="bottom"/>
            <w:hideMark/>
          </w:tcPr>
          <w:p w14:paraId="4061580F" w14:textId="09CEC929" w:rsidR="00A46708" w:rsidRPr="0002437F" w:rsidRDefault="00A46708" w:rsidP="008B404E">
            <w:pPr>
              <w:rPr>
                <w:sz w:val="20"/>
                <w:szCs w:val="20"/>
              </w:rPr>
            </w:pPr>
            <w:r w:rsidRPr="0002437F">
              <w:rPr>
                <w:sz w:val="20"/>
                <w:szCs w:val="20"/>
              </w:rPr>
              <w:t>$30.00</w:t>
            </w:r>
          </w:p>
        </w:tc>
        <w:tc>
          <w:tcPr>
            <w:tcW w:w="1151" w:type="dxa"/>
            <w:tcBorders>
              <w:top w:val="nil"/>
              <w:left w:val="nil"/>
              <w:bottom w:val="single" w:sz="8" w:space="0" w:color="auto"/>
              <w:right w:val="nil"/>
            </w:tcBorders>
            <w:shd w:val="clear" w:color="000000" w:fill="FFFFFF"/>
            <w:noWrap/>
            <w:vAlign w:val="bottom"/>
            <w:hideMark/>
          </w:tcPr>
          <w:p w14:paraId="717C1E53" w14:textId="77777777" w:rsidR="00A46708" w:rsidRPr="0002437F" w:rsidRDefault="00A46708" w:rsidP="008B404E">
            <w:pPr>
              <w:rPr>
                <w:sz w:val="20"/>
                <w:szCs w:val="20"/>
              </w:rPr>
            </w:pPr>
            <w:r w:rsidRPr="0002437F">
              <w:rPr>
                <w:sz w:val="20"/>
                <w:szCs w:val="20"/>
              </w:rPr>
              <w:t>$29.00</w:t>
            </w:r>
          </w:p>
        </w:tc>
        <w:tc>
          <w:tcPr>
            <w:tcW w:w="1152" w:type="dxa"/>
            <w:tcBorders>
              <w:top w:val="nil"/>
              <w:left w:val="nil"/>
              <w:bottom w:val="single" w:sz="8" w:space="0" w:color="auto"/>
              <w:right w:val="nil"/>
            </w:tcBorders>
            <w:shd w:val="clear" w:color="000000" w:fill="FFFFFF"/>
            <w:noWrap/>
            <w:vAlign w:val="bottom"/>
            <w:hideMark/>
          </w:tcPr>
          <w:p w14:paraId="41A43F0D" w14:textId="77777777" w:rsidR="00A46708" w:rsidRPr="0002437F" w:rsidRDefault="00A46708" w:rsidP="008B404E">
            <w:pPr>
              <w:rPr>
                <w:sz w:val="20"/>
                <w:szCs w:val="20"/>
              </w:rPr>
            </w:pPr>
            <w:r w:rsidRPr="0002437F">
              <w:rPr>
                <w:sz w:val="20"/>
                <w:szCs w:val="20"/>
              </w:rPr>
              <w:t>$31.00</w:t>
            </w:r>
          </w:p>
        </w:tc>
        <w:tc>
          <w:tcPr>
            <w:tcW w:w="1152" w:type="dxa"/>
            <w:tcBorders>
              <w:top w:val="nil"/>
              <w:left w:val="nil"/>
              <w:bottom w:val="single" w:sz="8" w:space="0" w:color="auto"/>
              <w:right w:val="nil"/>
            </w:tcBorders>
            <w:shd w:val="clear" w:color="000000" w:fill="FFFFFF"/>
            <w:noWrap/>
            <w:vAlign w:val="bottom"/>
            <w:hideMark/>
          </w:tcPr>
          <w:p w14:paraId="5513BAF3" w14:textId="77777777" w:rsidR="00A46708" w:rsidRPr="0002437F" w:rsidRDefault="00A46708" w:rsidP="008B404E">
            <w:pPr>
              <w:rPr>
                <w:sz w:val="20"/>
                <w:szCs w:val="20"/>
              </w:rPr>
            </w:pPr>
            <w:r w:rsidRPr="0002437F">
              <w:rPr>
                <w:sz w:val="20"/>
                <w:szCs w:val="20"/>
              </w:rPr>
              <w:t>$31.00</w:t>
            </w:r>
          </w:p>
        </w:tc>
        <w:tc>
          <w:tcPr>
            <w:tcW w:w="1152" w:type="dxa"/>
            <w:tcBorders>
              <w:top w:val="nil"/>
              <w:left w:val="nil"/>
              <w:bottom w:val="single" w:sz="8" w:space="0" w:color="auto"/>
              <w:right w:val="nil"/>
            </w:tcBorders>
            <w:shd w:val="clear" w:color="000000" w:fill="FFFFFF"/>
            <w:vAlign w:val="center"/>
            <w:hideMark/>
          </w:tcPr>
          <w:p w14:paraId="70F7E553" w14:textId="77777777" w:rsidR="00A46708" w:rsidRPr="0002437F" w:rsidRDefault="00A46708" w:rsidP="008B404E">
            <w:pPr>
              <w:rPr>
                <w:sz w:val="20"/>
                <w:szCs w:val="20"/>
              </w:rPr>
            </w:pPr>
            <w:r w:rsidRPr="0002437F">
              <w:rPr>
                <w:sz w:val="20"/>
                <w:szCs w:val="20"/>
              </w:rPr>
              <w:t>$33.00</w:t>
            </w:r>
          </w:p>
        </w:tc>
      </w:tr>
      <w:tr w:rsidR="00A46708" w:rsidRPr="00A562E0" w14:paraId="34E8C9C3" w14:textId="77777777" w:rsidTr="008B7E25">
        <w:trPr>
          <w:trHeight w:val="316"/>
        </w:trPr>
        <w:tc>
          <w:tcPr>
            <w:tcW w:w="9214" w:type="dxa"/>
            <w:gridSpan w:val="8"/>
            <w:tcBorders>
              <w:top w:val="single" w:sz="8" w:space="0" w:color="auto"/>
              <w:left w:val="nil"/>
              <w:bottom w:val="nil"/>
              <w:right w:val="nil"/>
            </w:tcBorders>
            <w:shd w:val="clear" w:color="000000" w:fill="D8DADA"/>
          </w:tcPr>
          <w:p w14:paraId="62BE2D9D" w14:textId="1623128A" w:rsidR="00A46708" w:rsidRPr="0002437F" w:rsidRDefault="00A46708" w:rsidP="00A46708">
            <w:pPr>
              <w:rPr>
                <w:b/>
                <w:sz w:val="20"/>
                <w:szCs w:val="20"/>
              </w:rPr>
            </w:pPr>
            <w:r w:rsidRPr="0002437F">
              <w:rPr>
                <w:b/>
                <w:sz w:val="20"/>
                <w:szCs w:val="20"/>
              </w:rPr>
              <w:t>Personal care workers/assistants</w:t>
            </w:r>
            <w:r w:rsidRPr="0002437F">
              <w:rPr>
                <w:b/>
                <w:bCs/>
                <w:sz w:val="20"/>
                <w:szCs w:val="20"/>
              </w:rPr>
              <w:t xml:space="preserve"> in nursing</w:t>
            </w:r>
            <w:r w:rsidR="00D44C1B">
              <w:rPr>
                <w:b/>
                <w:bCs/>
                <w:sz w:val="20"/>
                <w:szCs w:val="20"/>
              </w:rPr>
              <w:t xml:space="preserve"> (median)</w:t>
            </w:r>
          </w:p>
        </w:tc>
      </w:tr>
      <w:tr w:rsidR="00092029" w:rsidRPr="00A562E0" w14:paraId="42F444A6"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70FBCE6B" w14:textId="6739BD64" w:rsidR="00092029" w:rsidRPr="0002437F" w:rsidRDefault="00092029" w:rsidP="00092029">
            <w:pPr>
              <w:rPr>
                <w:sz w:val="20"/>
                <w:szCs w:val="20"/>
              </w:rPr>
            </w:pPr>
            <w:r w:rsidRPr="0002437F">
              <w:rPr>
                <w:sz w:val="20"/>
                <w:szCs w:val="20"/>
              </w:rPr>
              <w:t>Highest</w:t>
            </w:r>
          </w:p>
        </w:tc>
        <w:tc>
          <w:tcPr>
            <w:tcW w:w="1152" w:type="dxa"/>
            <w:tcBorders>
              <w:top w:val="nil"/>
              <w:left w:val="nil"/>
              <w:bottom w:val="single" w:sz="8" w:space="0" w:color="auto"/>
              <w:right w:val="nil"/>
            </w:tcBorders>
            <w:shd w:val="clear" w:color="000000" w:fill="FFFFFF"/>
            <w:noWrap/>
            <w:vAlign w:val="bottom"/>
          </w:tcPr>
          <w:p w14:paraId="072AC441" w14:textId="2D23A30F" w:rsidR="00092029" w:rsidRPr="0002437F" w:rsidRDefault="00092029" w:rsidP="008B404E">
            <w:pPr>
              <w:rPr>
                <w:sz w:val="20"/>
                <w:szCs w:val="20"/>
              </w:rPr>
            </w:pPr>
            <w:r w:rsidRPr="0002437F">
              <w:rPr>
                <w:sz w:val="20"/>
                <w:szCs w:val="20"/>
              </w:rPr>
              <w:t>$30.00</w:t>
            </w:r>
          </w:p>
        </w:tc>
        <w:tc>
          <w:tcPr>
            <w:tcW w:w="1152" w:type="dxa"/>
            <w:tcBorders>
              <w:top w:val="nil"/>
              <w:left w:val="nil"/>
              <w:bottom w:val="single" w:sz="8" w:space="0" w:color="auto"/>
              <w:right w:val="nil"/>
            </w:tcBorders>
            <w:shd w:val="clear" w:color="000000" w:fill="FFFFFF"/>
            <w:noWrap/>
            <w:vAlign w:val="bottom"/>
          </w:tcPr>
          <w:p w14:paraId="0EB79BF3" w14:textId="4B334858" w:rsidR="00092029" w:rsidRPr="0002437F" w:rsidRDefault="00092029" w:rsidP="008B404E">
            <w:pPr>
              <w:rPr>
                <w:sz w:val="20"/>
                <w:szCs w:val="20"/>
              </w:rPr>
            </w:pPr>
            <w:r w:rsidRPr="0002437F">
              <w:rPr>
                <w:sz w:val="20"/>
                <w:szCs w:val="20"/>
              </w:rPr>
              <w:t>$28.00</w:t>
            </w:r>
          </w:p>
        </w:tc>
        <w:tc>
          <w:tcPr>
            <w:tcW w:w="1152" w:type="dxa"/>
            <w:tcBorders>
              <w:top w:val="nil"/>
              <w:left w:val="nil"/>
              <w:bottom w:val="single" w:sz="8" w:space="0" w:color="auto"/>
              <w:right w:val="nil"/>
            </w:tcBorders>
            <w:shd w:val="clear" w:color="000000" w:fill="FFFFFF"/>
            <w:noWrap/>
            <w:vAlign w:val="bottom"/>
          </w:tcPr>
          <w:p w14:paraId="34E684CE" w14:textId="03A3F5F8" w:rsidR="00092029" w:rsidRPr="0002437F" w:rsidRDefault="00092029" w:rsidP="008B404E">
            <w:pPr>
              <w:rPr>
                <w:sz w:val="20"/>
                <w:szCs w:val="20"/>
              </w:rPr>
            </w:pPr>
            <w:r w:rsidRPr="0002437F">
              <w:rPr>
                <w:sz w:val="20"/>
                <w:szCs w:val="20"/>
              </w:rPr>
              <w:t>$28.00</w:t>
            </w:r>
          </w:p>
        </w:tc>
        <w:tc>
          <w:tcPr>
            <w:tcW w:w="1151" w:type="dxa"/>
            <w:tcBorders>
              <w:top w:val="nil"/>
              <w:left w:val="nil"/>
              <w:bottom w:val="single" w:sz="8" w:space="0" w:color="auto"/>
              <w:right w:val="nil"/>
            </w:tcBorders>
            <w:shd w:val="clear" w:color="000000" w:fill="FFFFFF"/>
            <w:noWrap/>
            <w:vAlign w:val="bottom"/>
          </w:tcPr>
          <w:p w14:paraId="0A81B046" w14:textId="73736090" w:rsidR="00092029" w:rsidRPr="0002437F" w:rsidRDefault="00092029" w:rsidP="008B404E">
            <w:pPr>
              <w:rPr>
                <w:sz w:val="20"/>
                <w:szCs w:val="20"/>
              </w:rPr>
            </w:pPr>
            <w:r w:rsidRPr="0002437F">
              <w:rPr>
                <w:sz w:val="20"/>
                <w:szCs w:val="20"/>
              </w:rPr>
              <w:t>$30.00</w:t>
            </w:r>
          </w:p>
        </w:tc>
        <w:tc>
          <w:tcPr>
            <w:tcW w:w="1152" w:type="dxa"/>
            <w:tcBorders>
              <w:top w:val="nil"/>
              <w:left w:val="nil"/>
              <w:bottom w:val="single" w:sz="8" w:space="0" w:color="auto"/>
              <w:right w:val="nil"/>
            </w:tcBorders>
            <w:shd w:val="clear" w:color="000000" w:fill="FFFFFF"/>
            <w:noWrap/>
            <w:vAlign w:val="bottom"/>
          </w:tcPr>
          <w:p w14:paraId="2C543450" w14:textId="2C4C678E" w:rsidR="00092029" w:rsidRPr="0002437F" w:rsidRDefault="00092029" w:rsidP="008B404E">
            <w:pPr>
              <w:rPr>
                <w:sz w:val="20"/>
                <w:szCs w:val="20"/>
              </w:rPr>
            </w:pPr>
            <w:r w:rsidRPr="0002437F">
              <w:rPr>
                <w:sz w:val="20"/>
                <w:szCs w:val="20"/>
              </w:rPr>
              <w:t>$29.00</w:t>
            </w:r>
          </w:p>
        </w:tc>
        <w:tc>
          <w:tcPr>
            <w:tcW w:w="1152" w:type="dxa"/>
            <w:tcBorders>
              <w:top w:val="nil"/>
              <w:left w:val="nil"/>
              <w:bottom w:val="single" w:sz="8" w:space="0" w:color="auto"/>
              <w:right w:val="nil"/>
            </w:tcBorders>
            <w:shd w:val="clear" w:color="000000" w:fill="FFFFFF"/>
            <w:noWrap/>
            <w:vAlign w:val="bottom"/>
          </w:tcPr>
          <w:p w14:paraId="3567B475" w14:textId="0A2D7427" w:rsidR="00092029" w:rsidRPr="0002437F" w:rsidRDefault="00092029" w:rsidP="008B404E">
            <w:pPr>
              <w:rPr>
                <w:sz w:val="20"/>
                <w:szCs w:val="20"/>
              </w:rPr>
            </w:pPr>
            <w:r w:rsidRPr="0002437F">
              <w:rPr>
                <w:sz w:val="20"/>
                <w:szCs w:val="20"/>
              </w:rPr>
              <w:t>$33.00</w:t>
            </w:r>
          </w:p>
        </w:tc>
        <w:tc>
          <w:tcPr>
            <w:tcW w:w="1152" w:type="dxa"/>
            <w:tcBorders>
              <w:top w:val="nil"/>
              <w:left w:val="nil"/>
              <w:bottom w:val="single" w:sz="8" w:space="0" w:color="auto"/>
              <w:right w:val="nil"/>
            </w:tcBorders>
            <w:shd w:val="clear" w:color="000000" w:fill="FFFFFF"/>
            <w:vAlign w:val="center"/>
          </w:tcPr>
          <w:p w14:paraId="6682CCB6" w14:textId="0CCDAD2D" w:rsidR="00092029" w:rsidRPr="0002437F" w:rsidRDefault="00092029" w:rsidP="008B404E">
            <w:pPr>
              <w:rPr>
                <w:sz w:val="20"/>
                <w:szCs w:val="20"/>
              </w:rPr>
            </w:pPr>
            <w:r w:rsidRPr="0002437F">
              <w:rPr>
                <w:sz w:val="20"/>
                <w:szCs w:val="20"/>
              </w:rPr>
              <w:t>$32.00</w:t>
            </w:r>
          </w:p>
        </w:tc>
      </w:tr>
      <w:tr w:rsidR="00092029" w:rsidRPr="00A562E0" w14:paraId="3B9E12F6"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19414E07" w14:textId="3C08743D" w:rsidR="00092029" w:rsidRPr="0002437F" w:rsidRDefault="00D44C1B" w:rsidP="00092029">
            <w:pPr>
              <w:rPr>
                <w:sz w:val="20"/>
                <w:szCs w:val="20"/>
              </w:rPr>
            </w:pPr>
            <w:r>
              <w:rPr>
                <w:sz w:val="20"/>
                <w:szCs w:val="20"/>
              </w:rPr>
              <w:t>Average</w:t>
            </w:r>
          </w:p>
        </w:tc>
        <w:tc>
          <w:tcPr>
            <w:tcW w:w="1152" w:type="dxa"/>
            <w:tcBorders>
              <w:top w:val="nil"/>
              <w:left w:val="nil"/>
              <w:bottom w:val="single" w:sz="8" w:space="0" w:color="auto"/>
              <w:right w:val="nil"/>
            </w:tcBorders>
            <w:shd w:val="clear" w:color="000000" w:fill="FFFFFF"/>
            <w:noWrap/>
            <w:vAlign w:val="bottom"/>
          </w:tcPr>
          <w:p w14:paraId="795B2F1E" w14:textId="6F7A4175"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noWrap/>
            <w:vAlign w:val="bottom"/>
          </w:tcPr>
          <w:p w14:paraId="3A2B842A" w14:textId="402E2BA0" w:rsidR="00092029" w:rsidRPr="0002437F" w:rsidRDefault="00092029" w:rsidP="008B404E">
            <w:pPr>
              <w:rPr>
                <w:sz w:val="20"/>
                <w:szCs w:val="20"/>
              </w:rPr>
            </w:pPr>
            <w:r w:rsidRPr="0002437F">
              <w:rPr>
                <w:sz w:val="20"/>
                <w:szCs w:val="20"/>
              </w:rPr>
              <w:t>$26.00</w:t>
            </w:r>
          </w:p>
        </w:tc>
        <w:tc>
          <w:tcPr>
            <w:tcW w:w="1152" w:type="dxa"/>
            <w:tcBorders>
              <w:top w:val="nil"/>
              <w:left w:val="nil"/>
              <w:bottom w:val="single" w:sz="8" w:space="0" w:color="auto"/>
              <w:right w:val="nil"/>
            </w:tcBorders>
            <w:shd w:val="clear" w:color="000000" w:fill="FFFFFF"/>
            <w:noWrap/>
            <w:vAlign w:val="bottom"/>
          </w:tcPr>
          <w:p w14:paraId="327A193F" w14:textId="2916F22B" w:rsidR="00092029" w:rsidRPr="0002437F" w:rsidRDefault="00092029" w:rsidP="008B404E">
            <w:pPr>
              <w:rPr>
                <w:sz w:val="20"/>
                <w:szCs w:val="20"/>
              </w:rPr>
            </w:pPr>
            <w:r w:rsidRPr="0002437F">
              <w:rPr>
                <w:sz w:val="20"/>
                <w:szCs w:val="20"/>
              </w:rPr>
              <w:t>$25.50</w:t>
            </w:r>
          </w:p>
        </w:tc>
        <w:tc>
          <w:tcPr>
            <w:tcW w:w="1151" w:type="dxa"/>
            <w:tcBorders>
              <w:top w:val="nil"/>
              <w:left w:val="nil"/>
              <w:bottom w:val="single" w:sz="8" w:space="0" w:color="auto"/>
              <w:right w:val="nil"/>
            </w:tcBorders>
            <w:shd w:val="clear" w:color="000000" w:fill="FFFFFF"/>
            <w:noWrap/>
            <w:vAlign w:val="bottom"/>
          </w:tcPr>
          <w:p w14:paraId="11276580" w14:textId="7EB23616"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noWrap/>
            <w:vAlign w:val="bottom"/>
          </w:tcPr>
          <w:p w14:paraId="2F6D8A49" w14:textId="15D1F3F0"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noWrap/>
            <w:vAlign w:val="bottom"/>
          </w:tcPr>
          <w:p w14:paraId="185EE17F" w14:textId="3288011A"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vAlign w:val="center"/>
          </w:tcPr>
          <w:p w14:paraId="0AFD89D9" w14:textId="269EFDCA" w:rsidR="00092029" w:rsidRPr="0002437F" w:rsidRDefault="00092029" w:rsidP="008B404E">
            <w:pPr>
              <w:rPr>
                <w:sz w:val="20"/>
                <w:szCs w:val="20"/>
              </w:rPr>
            </w:pPr>
            <w:r w:rsidRPr="0002437F">
              <w:rPr>
                <w:sz w:val="20"/>
                <w:szCs w:val="20"/>
              </w:rPr>
              <w:t>$30.00</w:t>
            </w:r>
          </w:p>
        </w:tc>
      </w:tr>
      <w:tr w:rsidR="00092029" w:rsidRPr="00A562E0" w14:paraId="170CB5AD" w14:textId="77777777" w:rsidTr="008B7E25">
        <w:trPr>
          <w:trHeight w:val="326"/>
        </w:trPr>
        <w:tc>
          <w:tcPr>
            <w:tcW w:w="1151" w:type="dxa"/>
            <w:tcBorders>
              <w:top w:val="nil"/>
              <w:left w:val="nil"/>
              <w:bottom w:val="single" w:sz="8" w:space="0" w:color="auto"/>
              <w:right w:val="nil"/>
            </w:tcBorders>
            <w:shd w:val="clear" w:color="auto" w:fill="auto"/>
            <w:noWrap/>
            <w:vAlign w:val="bottom"/>
            <w:hideMark/>
          </w:tcPr>
          <w:p w14:paraId="6190FCA1" w14:textId="77777777" w:rsidR="00A46708" w:rsidRPr="0002437F" w:rsidRDefault="00A46708" w:rsidP="00A46708">
            <w:pPr>
              <w:rPr>
                <w:sz w:val="20"/>
                <w:szCs w:val="20"/>
              </w:rPr>
            </w:pPr>
            <w:r w:rsidRPr="0002437F">
              <w:rPr>
                <w:sz w:val="20"/>
                <w:szCs w:val="20"/>
              </w:rPr>
              <w:t>Lowest</w:t>
            </w:r>
          </w:p>
        </w:tc>
        <w:tc>
          <w:tcPr>
            <w:tcW w:w="1152" w:type="dxa"/>
            <w:tcBorders>
              <w:top w:val="nil"/>
              <w:left w:val="nil"/>
              <w:bottom w:val="single" w:sz="8" w:space="0" w:color="auto"/>
              <w:right w:val="nil"/>
            </w:tcBorders>
            <w:shd w:val="clear" w:color="000000" w:fill="FFFFFF"/>
            <w:noWrap/>
            <w:vAlign w:val="bottom"/>
            <w:hideMark/>
          </w:tcPr>
          <w:p w14:paraId="12388E93"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1EC247F7"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1E4F88CD" w14:textId="3A12B832" w:rsidR="00A46708" w:rsidRPr="0002437F" w:rsidRDefault="00A46708" w:rsidP="008B404E">
            <w:pPr>
              <w:rPr>
                <w:sz w:val="20"/>
                <w:szCs w:val="20"/>
              </w:rPr>
            </w:pPr>
            <w:r w:rsidRPr="0002437F">
              <w:rPr>
                <w:sz w:val="20"/>
                <w:szCs w:val="20"/>
              </w:rPr>
              <w:t>$24.00</w:t>
            </w:r>
          </w:p>
        </w:tc>
        <w:tc>
          <w:tcPr>
            <w:tcW w:w="1151" w:type="dxa"/>
            <w:tcBorders>
              <w:top w:val="nil"/>
              <w:left w:val="nil"/>
              <w:bottom w:val="single" w:sz="8" w:space="0" w:color="auto"/>
              <w:right w:val="nil"/>
            </w:tcBorders>
            <w:shd w:val="clear" w:color="000000" w:fill="FFFFFF"/>
            <w:noWrap/>
            <w:vAlign w:val="bottom"/>
            <w:hideMark/>
          </w:tcPr>
          <w:p w14:paraId="6C3FF18B"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6C224FDD"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7B5EC08D" w14:textId="77777777" w:rsidR="00A46708" w:rsidRPr="0002437F" w:rsidRDefault="00A46708" w:rsidP="008B404E">
            <w:pPr>
              <w:rPr>
                <w:sz w:val="20"/>
                <w:szCs w:val="20"/>
              </w:rPr>
            </w:pPr>
            <w:r w:rsidRPr="0002437F">
              <w:rPr>
                <w:sz w:val="20"/>
                <w:szCs w:val="20"/>
              </w:rPr>
              <w:t>$24.00</w:t>
            </w:r>
          </w:p>
        </w:tc>
        <w:tc>
          <w:tcPr>
            <w:tcW w:w="1152" w:type="dxa"/>
            <w:tcBorders>
              <w:top w:val="nil"/>
              <w:left w:val="nil"/>
              <w:bottom w:val="single" w:sz="8" w:space="0" w:color="auto"/>
              <w:right w:val="nil"/>
            </w:tcBorders>
            <w:shd w:val="clear" w:color="000000" w:fill="FFFFFF"/>
            <w:vAlign w:val="center"/>
            <w:hideMark/>
          </w:tcPr>
          <w:p w14:paraId="7D0DD762" w14:textId="77777777" w:rsidR="00A46708" w:rsidRPr="0002437F" w:rsidRDefault="00A46708" w:rsidP="008B404E">
            <w:pPr>
              <w:rPr>
                <w:sz w:val="20"/>
                <w:szCs w:val="20"/>
              </w:rPr>
            </w:pPr>
            <w:r w:rsidRPr="0002437F">
              <w:rPr>
                <w:sz w:val="20"/>
                <w:szCs w:val="20"/>
              </w:rPr>
              <w:t>$27.00</w:t>
            </w:r>
          </w:p>
        </w:tc>
      </w:tr>
    </w:tbl>
    <w:p w14:paraId="02509882" w14:textId="726EA81E" w:rsidR="009C0B25" w:rsidRPr="009C0B25" w:rsidRDefault="00A562E0" w:rsidP="009C0B25">
      <w:r>
        <w:fldChar w:fldCharType="end"/>
      </w:r>
    </w:p>
    <w:p w14:paraId="6D77E405" w14:textId="5C08D8D8" w:rsidR="003C4A41" w:rsidRDefault="003C4A41" w:rsidP="003C4A41">
      <w:pPr>
        <w:pStyle w:val="Mist"/>
        <w:rPr>
          <w:rFonts w:eastAsiaTheme="minorEastAsia"/>
        </w:rPr>
      </w:pPr>
      <w:r>
        <w:rPr>
          <w:rFonts w:eastAsiaTheme="minorEastAsia"/>
        </w:rPr>
        <w:t xml:space="preserve">The lowest, </w:t>
      </w:r>
      <w:proofErr w:type="gramStart"/>
      <w:r>
        <w:rPr>
          <w:rFonts w:eastAsiaTheme="minorEastAsia"/>
        </w:rPr>
        <w:t>average</w:t>
      </w:r>
      <w:proofErr w:type="gramEnd"/>
      <w:r>
        <w:rPr>
          <w:rFonts w:eastAsiaTheme="minorEastAsia"/>
        </w:rPr>
        <w:t xml:space="preserve"> and highest hourly rate reported by providers in the QFR is for direct care staff employed as per the employee award, enterprise agreement or contract.</w:t>
      </w:r>
    </w:p>
    <w:p w14:paraId="2B7381AA" w14:textId="527D8482" w:rsidR="003C4A41" w:rsidRDefault="003C4A41" w:rsidP="003C4A41">
      <w:pPr>
        <w:pStyle w:val="Mist"/>
        <w:rPr>
          <w:rFonts w:eastAsiaTheme="minorEastAsia"/>
        </w:rPr>
      </w:pPr>
      <w:r>
        <w:rPr>
          <w:rFonts w:eastAsiaTheme="minorEastAsia"/>
        </w:rPr>
        <w:lastRenderedPageBreak/>
        <w:t xml:space="preserve">The lowest, </w:t>
      </w:r>
      <w:proofErr w:type="gramStart"/>
      <w:r w:rsidR="00FD0D31">
        <w:rPr>
          <w:rFonts w:eastAsiaTheme="minorEastAsia"/>
        </w:rPr>
        <w:t>average</w:t>
      </w:r>
      <w:proofErr w:type="gramEnd"/>
      <w:r w:rsidR="00FD0D31">
        <w:rPr>
          <w:rFonts w:eastAsiaTheme="minorEastAsia"/>
        </w:rPr>
        <w:t xml:space="preserve"> </w:t>
      </w:r>
      <w:r>
        <w:rPr>
          <w:rFonts w:eastAsiaTheme="minorEastAsia"/>
        </w:rPr>
        <w:t xml:space="preserve">and highest hourly rate does not include on-costs, penalty rates or casual loading. </w:t>
      </w:r>
    </w:p>
    <w:p w14:paraId="09421554" w14:textId="7A67FE7C" w:rsidR="003C4A41" w:rsidRDefault="003C4A41" w:rsidP="003C4A41">
      <w:pPr>
        <w:pStyle w:val="Mist"/>
        <w:rPr>
          <w:b/>
          <w:bCs/>
        </w:rPr>
      </w:pPr>
      <w:r>
        <w:rPr>
          <w:rFonts w:eastAsiaTheme="minorEastAsia"/>
        </w:rPr>
        <w:t>Nil</w:t>
      </w:r>
      <w:r w:rsidRPr="2B9E7685">
        <w:rPr>
          <w:rFonts w:eastAsiaTheme="minorEastAsia"/>
        </w:rPr>
        <w:t>-</w:t>
      </w:r>
      <w:r>
        <w:rPr>
          <w:rFonts w:eastAsiaTheme="minorEastAsia"/>
        </w:rPr>
        <w:t>value responses have been excluded from the calculation of the median average hourly rate.</w:t>
      </w:r>
    </w:p>
    <w:p w14:paraId="0D725269" w14:textId="5FDC3660" w:rsidR="004666EA" w:rsidRPr="00682FFC" w:rsidRDefault="004666EA" w:rsidP="00682FFC">
      <w:pPr>
        <w:pStyle w:val="Heading2"/>
      </w:pPr>
      <w:r w:rsidRPr="00682FFC">
        <w:t>EBITDA margin</w:t>
      </w:r>
    </w:p>
    <w:p w14:paraId="73DAD44A" w14:textId="1E9F47EE" w:rsidR="00270C04" w:rsidRPr="00700D8F" w:rsidRDefault="00015837" w:rsidP="00270C04">
      <w:r w:rsidRPr="00700D8F">
        <w:t>EBITDA</w:t>
      </w:r>
      <w:r w:rsidR="00270C04" w:rsidRPr="00700D8F">
        <w:t xml:space="preserve"> margin is used as an indicator of </w:t>
      </w:r>
      <w:r w:rsidR="002D65B6" w:rsidRPr="00700D8F">
        <w:t xml:space="preserve">a </w:t>
      </w:r>
      <w:r w:rsidR="00270C04" w:rsidRPr="00700D8F">
        <w:t>provider</w:t>
      </w:r>
      <w:r w:rsidR="002D65B6" w:rsidRPr="00700D8F">
        <w:t>’</w:t>
      </w:r>
      <w:r w:rsidR="00270C04" w:rsidRPr="00700D8F">
        <w:t xml:space="preserve">s </w:t>
      </w:r>
      <w:r w:rsidR="002E4958" w:rsidRPr="00700D8F">
        <w:t>financial performance</w:t>
      </w:r>
      <w:r w:rsidR="00270C04" w:rsidRPr="00700D8F">
        <w:t xml:space="preserve"> </w:t>
      </w:r>
      <w:r w:rsidR="002E4958" w:rsidRPr="00700D8F">
        <w:t xml:space="preserve">and </w:t>
      </w:r>
      <w:r w:rsidR="00270C04" w:rsidRPr="00700D8F">
        <w:t>underlying profitability</w:t>
      </w:r>
      <w:r w:rsidR="00263FB4" w:rsidRPr="00700D8F">
        <w:t xml:space="preserve"> before accounting for</w:t>
      </w:r>
      <w:r w:rsidR="0047521A" w:rsidRPr="00700D8F">
        <w:t xml:space="preserve"> </w:t>
      </w:r>
      <w:r w:rsidR="00270C04" w:rsidRPr="00700D8F">
        <w:t xml:space="preserve">depreciation assumptions, tax obligations or financing choices. EBITDA margins focus on a provider’s operating profitability and cash flow, where the higher the EBITDA margin is, the lower operating expenses are in relation to total revenue. </w:t>
      </w:r>
    </w:p>
    <w:p w14:paraId="5B19F3DE" w14:textId="2C2579CC" w:rsidR="00B7075F" w:rsidRPr="00135A18" w:rsidRDefault="00270C04" w:rsidP="00AF1F66">
      <w:r w:rsidRPr="00135A18">
        <w:t xml:space="preserve">Chart </w:t>
      </w:r>
      <w:r w:rsidR="00370313" w:rsidRPr="00135A18">
        <w:t>8</w:t>
      </w:r>
      <w:r w:rsidRPr="00135A18">
        <w:t xml:space="preserve"> shows the</w:t>
      </w:r>
      <w:r w:rsidR="00077FE9" w:rsidRPr="00135A18">
        <w:t xml:space="preserve"> </w:t>
      </w:r>
      <w:r w:rsidR="00920355" w:rsidRPr="00135A18">
        <w:t>June</w:t>
      </w:r>
      <w:r w:rsidR="00700D8F" w:rsidRPr="00135A18">
        <w:t xml:space="preserve"> 2023</w:t>
      </w:r>
      <w:r w:rsidR="00BE117C" w:rsidRPr="00135A18">
        <w:t xml:space="preserve"> </w:t>
      </w:r>
      <w:r w:rsidR="00077FE9" w:rsidRPr="00135A18">
        <w:t>year</w:t>
      </w:r>
      <w:r w:rsidR="001E6399" w:rsidRPr="00135A18">
        <w:t>-</w:t>
      </w:r>
      <w:r w:rsidR="00077FE9" w:rsidRPr="00135A18">
        <w:t>to</w:t>
      </w:r>
      <w:r w:rsidR="001E6399" w:rsidRPr="00135A18">
        <w:t>-</w:t>
      </w:r>
      <w:r w:rsidR="00077FE9" w:rsidRPr="00135A18">
        <w:t>date</w:t>
      </w:r>
      <w:r w:rsidRPr="00135A18">
        <w:t xml:space="preserve"> median EBITDA margin for the sector was </w:t>
      </w:r>
      <w:r w:rsidR="00700D8F" w:rsidRPr="00135A18">
        <w:t>5.</w:t>
      </w:r>
      <w:r w:rsidR="00920355" w:rsidRPr="00135A18">
        <w:t>34</w:t>
      </w:r>
      <w:r w:rsidR="0093524B" w:rsidRPr="00135A18">
        <w:t xml:space="preserve"> </w:t>
      </w:r>
      <w:r w:rsidR="00342FB4" w:rsidRPr="00135A18">
        <w:t>per cent</w:t>
      </w:r>
      <w:r w:rsidR="00F86B87" w:rsidRPr="00135A18">
        <w:t>,</w:t>
      </w:r>
      <w:r w:rsidR="00342FB4" w:rsidRPr="00135A18">
        <w:t xml:space="preserve"> </w:t>
      </w:r>
      <w:r w:rsidRPr="00135A18">
        <w:t>which means an EBITDA return of $</w:t>
      </w:r>
      <w:r w:rsidR="00700D8F" w:rsidRPr="00135A18">
        <w:t>5.</w:t>
      </w:r>
      <w:r w:rsidR="00F77E2B" w:rsidRPr="00135A18">
        <w:t>34</w:t>
      </w:r>
      <w:r w:rsidRPr="00135A18">
        <w:t xml:space="preserve"> for every $100 of revenue earned. </w:t>
      </w:r>
      <w:r w:rsidR="008C2D93" w:rsidRPr="00135A18">
        <w:t xml:space="preserve">This </w:t>
      </w:r>
      <w:r w:rsidR="00ED2387" w:rsidRPr="00135A18">
        <w:t>was</w:t>
      </w:r>
      <w:r w:rsidR="008C2D93" w:rsidRPr="00135A18">
        <w:t xml:space="preserve"> </w:t>
      </w:r>
      <w:r w:rsidR="00B7075F" w:rsidRPr="00135A18">
        <w:t xml:space="preserve">an increase of </w:t>
      </w:r>
      <w:r w:rsidR="000F7000" w:rsidRPr="00135A18">
        <w:t>0.</w:t>
      </w:r>
      <w:r w:rsidR="00F77E2B" w:rsidRPr="00135A18">
        <w:t>26</w:t>
      </w:r>
      <w:r w:rsidR="000F7000" w:rsidRPr="00135A18">
        <w:t xml:space="preserve"> </w:t>
      </w:r>
      <w:r w:rsidR="00B7075F" w:rsidRPr="00135A18">
        <w:t xml:space="preserve">percentage points </w:t>
      </w:r>
      <w:r w:rsidR="00D605C6" w:rsidRPr="00135A18">
        <w:t>(</w:t>
      </w:r>
      <w:r w:rsidR="004C5974" w:rsidRPr="00135A18">
        <w:t xml:space="preserve">or </w:t>
      </w:r>
      <w:r w:rsidR="00270A6C" w:rsidRPr="00135A18">
        <w:t>an</w:t>
      </w:r>
      <w:r w:rsidR="00744A09" w:rsidRPr="00135A18">
        <w:t xml:space="preserve"> increased</w:t>
      </w:r>
      <w:r w:rsidR="00270A6C" w:rsidRPr="00135A18">
        <w:t xml:space="preserve"> EBITDA return of </w:t>
      </w:r>
      <w:r w:rsidR="00744A09" w:rsidRPr="00135A18">
        <w:t>$</w:t>
      </w:r>
      <w:r w:rsidR="000F7000" w:rsidRPr="00135A18">
        <w:t>0.</w:t>
      </w:r>
      <w:r w:rsidR="00F77E2B" w:rsidRPr="00135A18">
        <w:t>26</w:t>
      </w:r>
      <w:r w:rsidR="00744A09" w:rsidRPr="00135A18">
        <w:t xml:space="preserve"> for every $100 of revenue</w:t>
      </w:r>
      <w:r w:rsidR="00F52468" w:rsidRPr="00135A18">
        <w:t xml:space="preserve"> earned</w:t>
      </w:r>
      <w:r w:rsidR="004C5974" w:rsidRPr="00135A18">
        <w:t>)</w:t>
      </w:r>
      <w:r w:rsidR="00B7075F" w:rsidRPr="00135A18">
        <w:t xml:space="preserve"> on the </w:t>
      </w:r>
      <w:r w:rsidR="00F77E2B" w:rsidRPr="00135A18">
        <w:t>March 2023</w:t>
      </w:r>
      <w:r w:rsidR="00BE117C" w:rsidRPr="00135A18">
        <w:t xml:space="preserve"> year</w:t>
      </w:r>
      <w:r w:rsidR="001E6399" w:rsidRPr="00135A18">
        <w:t>-</w:t>
      </w:r>
      <w:r w:rsidR="00BE117C" w:rsidRPr="00135A18">
        <w:t>to</w:t>
      </w:r>
      <w:r w:rsidR="001E6399" w:rsidRPr="00135A18">
        <w:t>-</w:t>
      </w:r>
      <w:r w:rsidR="00BE117C" w:rsidRPr="00135A18">
        <w:t>date result</w:t>
      </w:r>
      <w:r w:rsidR="00B7075F" w:rsidRPr="00135A18">
        <w:t xml:space="preserve">. </w:t>
      </w:r>
    </w:p>
    <w:p w14:paraId="300DB30E" w14:textId="63D9EB55" w:rsidR="006A4CDB" w:rsidRPr="00F86CC7" w:rsidRDefault="000F7000" w:rsidP="00AF1F66">
      <w:r w:rsidRPr="00135A18">
        <w:t xml:space="preserve">The </w:t>
      </w:r>
      <w:r w:rsidR="0071050B">
        <w:t>median</w:t>
      </w:r>
      <w:r w:rsidRPr="00135A18">
        <w:t xml:space="preserve"> EBITDA </w:t>
      </w:r>
      <w:r w:rsidR="00663858" w:rsidRPr="00135A18">
        <w:t>margin improved for all provider types</w:t>
      </w:r>
      <w:r w:rsidR="00254540">
        <w:t xml:space="preserve"> except for </w:t>
      </w:r>
      <w:r w:rsidR="00736615">
        <w:t xml:space="preserve">for-profit </w:t>
      </w:r>
      <w:r w:rsidR="00D07F90">
        <w:t xml:space="preserve">regional </w:t>
      </w:r>
      <w:r w:rsidR="00D07F90" w:rsidRPr="00F86CC7">
        <w:t>providers</w:t>
      </w:r>
      <w:r w:rsidR="005F177A" w:rsidRPr="00F86CC7">
        <w:t xml:space="preserve">. </w:t>
      </w:r>
    </w:p>
    <w:p w14:paraId="514E869F" w14:textId="4206DE70" w:rsidR="009D3F15" w:rsidRDefault="009D3F15" w:rsidP="00AF1F66">
      <w:r w:rsidRPr="000C5A33">
        <w:t xml:space="preserve">The percentage of residential care providers reporting a </w:t>
      </w:r>
      <w:r w:rsidR="0071050B">
        <w:t>June 2023</w:t>
      </w:r>
      <w:r w:rsidR="000E2DCA">
        <w:t xml:space="preserve"> year-to-date </w:t>
      </w:r>
      <w:r w:rsidRPr="000C5A33">
        <w:t xml:space="preserve">positive EBITDA result increased </w:t>
      </w:r>
      <w:r w:rsidR="008A2183" w:rsidRPr="000C5A33">
        <w:t xml:space="preserve">to </w:t>
      </w:r>
      <w:r w:rsidR="003F3B51" w:rsidRPr="000C5A33">
        <w:t>70.</w:t>
      </w:r>
      <w:r w:rsidR="000D571C">
        <w:t>1</w:t>
      </w:r>
      <w:r w:rsidR="009D1739" w:rsidRPr="000C5A33">
        <w:t xml:space="preserve"> per cent</w:t>
      </w:r>
      <w:r w:rsidR="00F94A48" w:rsidRPr="000C5A33">
        <w:t xml:space="preserve"> (</w:t>
      </w:r>
      <w:r w:rsidR="009D1739" w:rsidRPr="000C5A33">
        <w:t>up</w:t>
      </w:r>
      <w:r w:rsidR="00F239D5" w:rsidRPr="000C5A33">
        <w:t xml:space="preserve"> </w:t>
      </w:r>
      <w:r w:rsidR="002B4B9E" w:rsidRPr="000C5A33">
        <w:t>1.</w:t>
      </w:r>
      <w:r w:rsidR="000D571C">
        <w:t>6</w:t>
      </w:r>
      <w:r w:rsidR="00C6598B" w:rsidRPr="000C5A33">
        <w:t xml:space="preserve"> percentage points </w:t>
      </w:r>
      <w:proofErr w:type="gramStart"/>
      <w:r w:rsidR="00C6598B" w:rsidRPr="000C5A33">
        <w:t>on</w:t>
      </w:r>
      <w:proofErr w:type="gramEnd"/>
      <w:r w:rsidR="00C6598B" w:rsidRPr="000C5A33">
        <w:t xml:space="preserve"> </w:t>
      </w:r>
      <w:r w:rsidR="000E2DCA" w:rsidRPr="000C5A33">
        <w:t>March 2023</w:t>
      </w:r>
      <w:r w:rsidR="000E2DCA">
        <w:t xml:space="preserve"> </w:t>
      </w:r>
      <w:r w:rsidR="00C6598B" w:rsidRPr="000C5A33">
        <w:t>year-to-date</w:t>
      </w:r>
      <w:r w:rsidR="00F94A48" w:rsidRPr="000C5A33">
        <w:t>).</w:t>
      </w:r>
    </w:p>
    <w:p w14:paraId="53D55DEB" w14:textId="70418EE3" w:rsidR="00EB53B2" w:rsidRDefault="002F25F5" w:rsidP="00D87653">
      <w:pPr>
        <w:pStyle w:val="Caption"/>
        <w:rPr>
          <w:sz w:val="20"/>
          <w:szCs w:val="20"/>
        </w:rPr>
      </w:pPr>
      <w:r w:rsidRPr="00027633">
        <w:rPr>
          <w:sz w:val="20"/>
          <w:szCs w:val="20"/>
        </w:rPr>
        <w:t xml:space="preserve">Chart </w:t>
      </w:r>
      <w:r w:rsidR="00014FE5" w:rsidRPr="00027633">
        <w:rPr>
          <w:sz w:val="20"/>
          <w:szCs w:val="20"/>
        </w:rPr>
        <w:t>8</w:t>
      </w:r>
      <w:r w:rsidRPr="00027633">
        <w:rPr>
          <w:sz w:val="20"/>
          <w:szCs w:val="20"/>
        </w:rPr>
        <w:t xml:space="preserve">: </w:t>
      </w:r>
      <w:r w:rsidR="00077FE9" w:rsidRPr="00027633">
        <w:rPr>
          <w:sz w:val="20"/>
          <w:szCs w:val="20"/>
        </w:rPr>
        <w:t>Year</w:t>
      </w:r>
      <w:r w:rsidR="00414227" w:rsidRPr="00027633">
        <w:rPr>
          <w:sz w:val="20"/>
          <w:szCs w:val="20"/>
        </w:rPr>
        <w:t>-</w:t>
      </w:r>
      <w:r w:rsidR="00077FE9" w:rsidRPr="00027633">
        <w:rPr>
          <w:sz w:val="20"/>
          <w:szCs w:val="20"/>
        </w:rPr>
        <w:t>to</w:t>
      </w:r>
      <w:r w:rsidR="00414227" w:rsidRPr="00027633">
        <w:rPr>
          <w:sz w:val="20"/>
          <w:szCs w:val="20"/>
        </w:rPr>
        <w:t>-</w:t>
      </w:r>
      <w:r w:rsidR="00077FE9" w:rsidRPr="00027633">
        <w:rPr>
          <w:sz w:val="20"/>
          <w:szCs w:val="20"/>
        </w:rPr>
        <w:t>date m</w:t>
      </w:r>
      <w:r w:rsidR="00523793" w:rsidRPr="00027633">
        <w:rPr>
          <w:sz w:val="20"/>
          <w:szCs w:val="20"/>
        </w:rPr>
        <w:t xml:space="preserve">edian and quartile </w:t>
      </w:r>
      <w:r w:rsidR="003E3E0D" w:rsidRPr="00027633">
        <w:rPr>
          <w:sz w:val="20"/>
          <w:szCs w:val="20"/>
        </w:rPr>
        <w:t xml:space="preserve">EBITDA margin by residential </w:t>
      </w:r>
      <w:r w:rsidR="005603C0" w:rsidRPr="00027633">
        <w:rPr>
          <w:sz w:val="20"/>
          <w:szCs w:val="20"/>
        </w:rPr>
        <w:t xml:space="preserve">aged </w:t>
      </w:r>
      <w:r w:rsidR="003E3E0D" w:rsidRPr="00027633">
        <w:rPr>
          <w:sz w:val="20"/>
          <w:szCs w:val="20"/>
        </w:rPr>
        <w:t>care provider type</w:t>
      </w:r>
    </w:p>
    <w:p w14:paraId="533A947B" w14:textId="7D3133E7" w:rsidR="00F425FC" w:rsidRDefault="00321C29" w:rsidP="00F425FC">
      <w:r>
        <w:rPr>
          <w:noProof/>
        </w:rPr>
        <w:drawing>
          <wp:inline distT="0" distB="0" distL="0" distR="0" wp14:anchorId="700A8F93" wp14:editId="1BD27D7D">
            <wp:extent cx="6347519" cy="2278550"/>
            <wp:effectExtent l="0" t="0" r="0" b="7620"/>
            <wp:docPr id="15" name="Picture 15" descr="Chart 8 is a line chart titled Year-to-date median and quartile EBITDA margin by residential aged care provider type. The year-to-date median and quartile EBITDA margin increased across the sector from 5.08 per cent in quarter 3 to 5.34 per cent in quarter 4. For-profit metropolitan providers recorded the highest year-to-date median and quartile EBITDA margin of 7.96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8 is a line chart titled Year-to-date median and quartile EBITDA margin by residential aged care provider type. The year-to-date median and quartile EBITDA margin increased across the sector from 5.08 per cent in quarter 3 to 5.34 per cent in quarter 4. For-profit metropolitan providers recorded the highest year-to-date median and quartile EBITDA margin of 7.96 per cent.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72270" cy="2287435"/>
                    </a:xfrm>
                    <a:prstGeom prst="rect">
                      <a:avLst/>
                    </a:prstGeom>
                    <a:noFill/>
                  </pic:spPr>
                </pic:pic>
              </a:graphicData>
            </a:graphic>
          </wp:inline>
        </w:drawing>
      </w:r>
    </w:p>
    <w:p w14:paraId="4721A00C" w14:textId="64A5F33B" w:rsidR="003A1D75" w:rsidRPr="00655573" w:rsidRDefault="003A1D75" w:rsidP="00751C1B">
      <w:r w:rsidRPr="00655573">
        <w:t>Chart 9 shows the</w:t>
      </w:r>
      <w:r w:rsidR="00533C19" w:rsidRPr="00655573">
        <w:t xml:space="preserve"> estimated</w:t>
      </w:r>
      <w:r w:rsidRPr="00655573">
        <w:t xml:space="preserve"> quarter </w:t>
      </w:r>
      <w:r w:rsidR="00E0086D" w:rsidRPr="00655573">
        <w:t>4</w:t>
      </w:r>
      <w:r w:rsidRPr="00655573">
        <w:t xml:space="preserve"> median EBITDA margin for the sector was </w:t>
      </w:r>
      <w:r w:rsidR="00CF3A51" w:rsidRPr="00655573">
        <w:t>6.</w:t>
      </w:r>
      <w:r w:rsidR="00461E77">
        <w:t>96</w:t>
      </w:r>
      <w:r w:rsidRPr="00655573">
        <w:t xml:space="preserve"> per cent, which means an EBITDA return of $</w:t>
      </w:r>
      <w:r w:rsidR="00CF3A51" w:rsidRPr="00655573">
        <w:t>6.</w:t>
      </w:r>
      <w:r w:rsidR="00461E77">
        <w:t>96</w:t>
      </w:r>
      <w:r w:rsidRPr="00655573">
        <w:t xml:space="preserve"> for every $100 of revenue earned. This was a</w:t>
      </w:r>
      <w:r w:rsidR="005B65E5">
        <w:t>n increase</w:t>
      </w:r>
      <w:r w:rsidRPr="00655573">
        <w:t xml:space="preserve"> of </w:t>
      </w:r>
      <w:r w:rsidR="00655573" w:rsidRPr="00655573">
        <w:t>0.4</w:t>
      </w:r>
      <w:r w:rsidR="00CD42B3">
        <w:t>2</w:t>
      </w:r>
      <w:r w:rsidRPr="00655573">
        <w:t xml:space="preserve"> percentage points on the </w:t>
      </w:r>
      <w:r w:rsidR="008D0845" w:rsidRPr="00655573">
        <w:t xml:space="preserve">quarter </w:t>
      </w:r>
      <w:r w:rsidR="00655573" w:rsidRPr="00655573">
        <w:t>3</w:t>
      </w:r>
      <w:r w:rsidR="008D0845" w:rsidRPr="00655573">
        <w:t xml:space="preserve"> result</w:t>
      </w:r>
      <w:r w:rsidRPr="00655573">
        <w:t xml:space="preserve">. </w:t>
      </w:r>
    </w:p>
    <w:p w14:paraId="6549C71B" w14:textId="1C4F7A07" w:rsidR="00492B4D" w:rsidRDefault="00492B4D" w:rsidP="00751C1B">
      <w:r w:rsidRPr="00A12995">
        <w:t xml:space="preserve">The percentage of residential care providers reporting a positive EBITDA result in quarter </w:t>
      </w:r>
      <w:r w:rsidR="00F630AC" w:rsidRPr="00A12995">
        <w:t>4</w:t>
      </w:r>
      <w:r w:rsidRPr="00A12995">
        <w:t xml:space="preserve"> increased to 68.</w:t>
      </w:r>
      <w:r w:rsidR="00A52833" w:rsidRPr="00A12995">
        <w:t>9</w:t>
      </w:r>
      <w:r w:rsidRPr="00A12995">
        <w:t xml:space="preserve"> per cent (</w:t>
      </w:r>
      <w:r w:rsidR="00A93866" w:rsidRPr="00A12995">
        <w:t>up 0.1</w:t>
      </w:r>
      <w:r w:rsidRPr="00A12995">
        <w:t xml:space="preserve"> percentage points on quarter </w:t>
      </w:r>
      <w:r w:rsidR="00A93866" w:rsidRPr="00A12995">
        <w:t>3</w:t>
      </w:r>
      <w:r w:rsidRPr="00A12995">
        <w:t>).</w:t>
      </w:r>
    </w:p>
    <w:p w14:paraId="58C7C514" w14:textId="0275DB02" w:rsidR="00F425FC" w:rsidRDefault="00655573" w:rsidP="00DD4E08">
      <w:pPr>
        <w:pStyle w:val="Caption"/>
        <w:ind w:left="330"/>
        <w:rPr>
          <w:sz w:val="20"/>
          <w:szCs w:val="20"/>
        </w:rPr>
      </w:pPr>
      <w:r w:rsidRPr="0094717A">
        <w:rPr>
          <w:noProof/>
          <w:color w:val="1E1545" w:themeColor="text2"/>
          <w:highlight w:val="yellow"/>
        </w:rPr>
        <w:lastRenderedPageBreak/>
        <mc:AlternateContent>
          <mc:Choice Requires="wps">
            <w:drawing>
              <wp:anchor distT="0" distB="0" distL="114300" distR="114300" simplePos="0" relativeHeight="251658244" behindDoc="0" locked="0" layoutInCell="1" allowOverlap="1" wp14:anchorId="24FD9A8C" wp14:editId="12A61781">
                <wp:simplePos x="0" y="0"/>
                <wp:positionH relativeFrom="column">
                  <wp:posOffset>-118648</wp:posOffset>
                </wp:positionH>
                <wp:positionV relativeFrom="paragraph">
                  <wp:posOffset>-110930</wp:posOffset>
                </wp:positionV>
                <wp:extent cx="456768" cy="544600"/>
                <wp:effectExtent l="0" t="0" r="0" b="0"/>
                <wp:wrapNone/>
                <wp:docPr id="1855756359" name="Text Box 1855756359"/>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BCC6B1B" w14:textId="72905FA7" w:rsidR="00DD4E08" w:rsidRDefault="00DD4E08" w:rsidP="00DD4E08">
                            <w:r>
                              <w:rPr>
                                <w:noProof/>
                              </w:rPr>
                              <w:drawing>
                                <wp:inline distT="0" distB="0" distL="0" distR="0" wp14:anchorId="703FA59A" wp14:editId="6C241263">
                                  <wp:extent cx="257810" cy="257810"/>
                                  <wp:effectExtent l="0" t="0" r="0" b="8890"/>
                                  <wp:docPr id="1855756379" name="Graphic 185575637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9A8C" id="Text Box 1855756359" o:spid="_x0000_s1029" type="#_x0000_t202" style="position:absolute;left:0;text-align:left;margin-left:-9.35pt;margin-top:-8.75pt;width:35.95pt;height:4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" filled="f" stroked="f" strokeweight=".5pt">
                <v:textbox>
                  <w:txbxContent>
                    <w:p w14:paraId="0BCC6B1B" w14:textId="72905FA7" w:rsidR="00DD4E08" w:rsidRDefault="00DD4E08" w:rsidP="00DD4E08">
                      <w:r>
                        <w:rPr>
                          <w:noProof/>
                        </w:rPr>
                        <w:drawing>
                          <wp:inline distT="0" distB="0" distL="0" distR="0" wp14:anchorId="703FA59A" wp14:editId="6C241263">
                            <wp:extent cx="257810" cy="257810"/>
                            <wp:effectExtent l="0" t="0" r="0" b="8890"/>
                            <wp:docPr id="1855756379" name="Graphic 185575637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F425FC" w:rsidRPr="00027633">
        <w:rPr>
          <w:sz w:val="20"/>
          <w:szCs w:val="20"/>
        </w:rPr>
        <w:t xml:space="preserve">Chart </w:t>
      </w:r>
      <w:r w:rsidR="00014FE5" w:rsidRPr="00027633">
        <w:rPr>
          <w:sz w:val="20"/>
          <w:szCs w:val="20"/>
        </w:rPr>
        <w:t>9</w:t>
      </w:r>
      <w:r w:rsidR="00F425FC" w:rsidRPr="00027633">
        <w:rPr>
          <w:sz w:val="20"/>
          <w:szCs w:val="20"/>
        </w:rPr>
        <w:t xml:space="preserve">: Quarter </w:t>
      </w:r>
      <w:r>
        <w:rPr>
          <w:sz w:val="20"/>
          <w:szCs w:val="20"/>
        </w:rPr>
        <w:t>4</w:t>
      </w:r>
      <w:r w:rsidR="00F425FC" w:rsidRPr="00027633">
        <w:rPr>
          <w:sz w:val="20"/>
          <w:szCs w:val="20"/>
        </w:rPr>
        <w:t xml:space="preserve"> median and quartile EBITDA margin by residential aged care provider type</w:t>
      </w:r>
      <w:r w:rsidR="00804494" w:rsidRPr="00027633">
        <w:rPr>
          <w:sz w:val="20"/>
          <w:szCs w:val="20"/>
        </w:rPr>
        <w:t xml:space="preserve"> (estimate)</w:t>
      </w:r>
    </w:p>
    <w:p w14:paraId="16FA871B" w14:textId="21E1E6AF" w:rsidR="00F57D91" w:rsidRPr="00F57D91" w:rsidRDefault="00461E77" w:rsidP="00F57D91">
      <w:r>
        <w:rPr>
          <w:noProof/>
        </w:rPr>
        <w:drawing>
          <wp:inline distT="0" distB="0" distL="0" distR="0" wp14:anchorId="0AC33D30" wp14:editId="78E738BF">
            <wp:extent cx="6402291" cy="2076786"/>
            <wp:effectExtent l="0" t="0" r="0" b="0"/>
            <wp:docPr id="16" name="Picture 16" descr="Chart 9 is a line chart titled Quarter 4 median and quartile EBITDA margin by residential aged care provider type. Quarter 4 median and quartile EBITDA margin increased from 6.54 per cent in quarter 3 to 6.96 per cent in quarter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9 is a line chart titled Quarter 4 median and quartile EBITDA margin by residential aged care provider type. Quarter 4 median and quartile EBITDA margin increased from 6.54 per cent in quarter 3 to 6.96 per cent in quarter 4.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47689" cy="2091512"/>
                    </a:xfrm>
                    <a:prstGeom prst="rect">
                      <a:avLst/>
                    </a:prstGeom>
                    <a:noFill/>
                  </pic:spPr>
                </pic:pic>
              </a:graphicData>
            </a:graphic>
          </wp:inline>
        </w:drawing>
      </w:r>
    </w:p>
    <w:p w14:paraId="0F2C8F55" w14:textId="12D93599" w:rsidR="00436540" w:rsidRDefault="00436540" w:rsidP="007B7A61">
      <w:pPr>
        <w:pStyle w:val="Mist"/>
        <w:rPr>
          <w:rFonts w:eastAsiaTheme="minorEastAsia"/>
        </w:rPr>
      </w:pPr>
      <w:r>
        <w:rPr>
          <w:rFonts w:eastAsiaTheme="minorEastAsia"/>
        </w:rPr>
        <w:t xml:space="preserve">EBITDA margin = EBITDA </w:t>
      </w:r>
      <w:r w:rsidRPr="0092670D">
        <w:rPr>
          <w:rFonts w:eastAsiaTheme="minorEastAsia"/>
        </w:rPr>
        <w:t>÷</w:t>
      </w:r>
      <w:r>
        <w:rPr>
          <w:rFonts w:eastAsiaTheme="minorEastAsia"/>
        </w:rPr>
        <w:t xml:space="preserve"> total revenue</w:t>
      </w:r>
    </w:p>
    <w:p w14:paraId="0F8939BF" w14:textId="12D93599" w:rsidR="0031702A" w:rsidRDefault="0031702A" w:rsidP="007B7A61">
      <w:pPr>
        <w:pStyle w:val="Mist"/>
        <w:rPr>
          <w:rFonts w:eastAsiaTheme="minorEastAsia"/>
        </w:rPr>
      </w:pPr>
      <w:r>
        <w:t>Depreciation on leased (right of use) assets and interest on lease liabilities are not added back as it represents the rent paid by providers that do not own their premises. As comparison, EBITDA does not add back rent for owner occupiers</w:t>
      </w:r>
      <w:r w:rsidR="009A4B87">
        <w:t>.</w:t>
      </w:r>
    </w:p>
    <w:p w14:paraId="6AA0AEB8" w14:textId="0DC1069F" w:rsidR="00E9191D" w:rsidRDefault="00E9191D" w:rsidP="00E61805">
      <w:pPr>
        <w:pStyle w:val="Heading2"/>
      </w:pPr>
      <w:r>
        <w:t>Occupancy</w:t>
      </w:r>
    </w:p>
    <w:p w14:paraId="38B6DFC1" w14:textId="632B19A2" w:rsidR="00145E69" w:rsidRPr="008E0B37" w:rsidRDefault="00C759DF" w:rsidP="00C759DF">
      <w:r w:rsidRPr="008E0B37">
        <w:t xml:space="preserve">Chart </w:t>
      </w:r>
      <w:r w:rsidR="000B31A3" w:rsidRPr="008E0B37">
        <w:t>10</w:t>
      </w:r>
      <w:r w:rsidRPr="008E0B37">
        <w:t xml:space="preserve"> shows the average occupancy </w:t>
      </w:r>
      <w:r w:rsidR="00F26214" w:rsidRPr="008E0B37">
        <w:t>rate in</w:t>
      </w:r>
      <w:r w:rsidRPr="008E0B37">
        <w:t xml:space="preserve"> quarter </w:t>
      </w:r>
      <w:r w:rsidR="00190A21" w:rsidRPr="008E0B37">
        <w:t>4</w:t>
      </w:r>
      <w:r w:rsidRPr="008E0B37">
        <w:t xml:space="preserve"> for all providers</w:t>
      </w:r>
      <w:r w:rsidR="001B1EFF">
        <w:t xml:space="preserve"> (the department considers</w:t>
      </w:r>
      <w:r w:rsidR="00D23FC2">
        <w:t xml:space="preserve"> all operational beds allocated to a provider as available</w:t>
      </w:r>
      <w:r w:rsidR="00554B3C">
        <w:t xml:space="preserve"> when calculating occupancy</w:t>
      </w:r>
      <w:r w:rsidR="00D23FC2">
        <w:t>)</w:t>
      </w:r>
      <w:r w:rsidRPr="008E0B37">
        <w:t xml:space="preserve">. </w:t>
      </w:r>
      <w:r w:rsidR="00A70C37" w:rsidRPr="008E0B37">
        <w:t xml:space="preserve">Occupancy </w:t>
      </w:r>
      <w:r w:rsidR="00471745" w:rsidRPr="008E0B37">
        <w:t xml:space="preserve">rates </w:t>
      </w:r>
      <w:r w:rsidR="00C51FD3" w:rsidRPr="008E0B37">
        <w:t xml:space="preserve">can </w:t>
      </w:r>
      <w:r w:rsidR="00CB64E0" w:rsidRPr="008E0B37">
        <w:t xml:space="preserve">have </w:t>
      </w:r>
      <w:r w:rsidR="006B3055" w:rsidRPr="008E0B37">
        <w:t xml:space="preserve">a significant </w:t>
      </w:r>
      <w:r w:rsidR="00ED11C7" w:rsidRPr="008E0B37">
        <w:t xml:space="preserve">impact on </w:t>
      </w:r>
      <w:r w:rsidR="006B3055" w:rsidRPr="008E0B37">
        <w:t xml:space="preserve">provider </w:t>
      </w:r>
      <w:r w:rsidR="00ED11C7" w:rsidRPr="008E0B37">
        <w:t xml:space="preserve">profitability </w:t>
      </w:r>
      <w:r w:rsidR="006B3055" w:rsidRPr="008E0B37">
        <w:t xml:space="preserve">if they fall </w:t>
      </w:r>
      <w:r w:rsidR="00BE24FD" w:rsidRPr="008E0B37">
        <w:t xml:space="preserve">below levels that are sufficient to cover fixed costs. This can impact </w:t>
      </w:r>
      <w:r w:rsidR="007C3963" w:rsidRPr="008E0B37">
        <w:t>the viability and overall financial performance of providers.</w:t>
      </w:r>
      <w:r w:rsidR="00BE24FD" w:rsidRPr="008E0B37">
        <w:t xml:space="preserve"> </w:t>
      </w:r>
    </w:p>
    <w:p w14:paraId="01AC6E68" w14:textId="48BB1DC0" w:rsidR="001217D2" w:rsidRPr="008E0B37" w:rsidRDefault="001217D2" w:rsidP="00C759DF">
      <w:r w:rsidRPr="008E0B37">
        <w:t xml:space="preserve">In quarter </w:t>
      </w:r>
      <w:r w:rsidR="00E06354" w:rsidRPr="008E0B37">
        <w:t>4</w:t>
      </w:r>
      <w:r w:rsidRPr="008E0B37">
        <w:t>, t</w:t>
      </w:r>
      <w:r w:rsidR="00C759DF" w:rsidRPr="008E0B37">
        <w:t xml:space="preserve">he average </w:t>
      </w:r>
      <w:r w:rsidR="00F26214" w:rsidRPr="008E0B37">
        <w:t xml:space="preserve">sector </w:t>
      </w:r>
      <w:r w:rsidR="00C759DF" w:rsidRPr="008E0B37">
        <w:t xml:space="preserve">occupancy </w:t>
      </w:r>
      <w:r w:rsidR="00F26214" w:rsidRPr="008E0B37">
        <w:t>rate was</w:t>
      </w:r>
      <w:r w:rsidR="00C759DF" w:rsidRPr="008E0B37">
        <w:t xml:space="preserve"> 86</w:t>
      </w:r>
      <w:r w:rsidR="00F26214" w:rsidRPr="008E0B37">
        <w:t>.</w:t>
      </w:r>
      <w:r w:rsidR="00E06354" w:rsidRPr="008E0B37">
        <w:t>7 per cent</w:t>
      </w:r>
      <w:r w:rsidR="00C759DF" w:rsidRPr="008E0B37">
        <w:t>,</w:t>
      </w:r>
      <w:r w:rsidRPr="008E0B37">
        <w:t xml:space="preserve"> which is</w:t>
      </w:r>
      <w:r w:rsidR="00C759DF" w:rsidRPr="008E0B37">
        <w:t xml:space="preserve"> an increase of 0.</w:t>
      </w:r>
      <w:r w:rsidR="00E06354" w:rsidRPr="008E0B37">
        <w:t>7</w:t>
      </w:r>
      <w:r w:rsidR="00C759DF" w:rsidRPr="008E0B37">
        <w:t xml:space="preserve"> percentage points </w:t>
      </w:r>
      <w:r w:rsidR="006C3FC1" w:rsidRPr="008E0B37">
        <w:t>on the</w:t>
      </w:r>
      <w:r w:rsidR="00BE399E" w:rsidRPr="008E0B37">
        <w:t xml:space="preserve"> </w:t>
      </w:r>
      <w:r w:rsidR="00C759DF" w:rsidRPr="008E0B37">
        <w:t xml:space="preserve">quarter </w:t>
      </w:r>
      <w:r w:rsidR="00E06354" w:rsidRPr="008E0B37">
        <w:t>3</w:t>
      </w:r>
      <w:r w:rsidR="00C759DF" w:rsidRPr="008E0B37">
        <w:t xml:space="preserve"> </w:t>
      </w:r>
      <w:r w:rsidR="006C3FC1" w:rsidRPr="008E0B37">
        <w:t>result</w:t>
      </w:r>
      <w:r w:rsidR="00BE399E" w:rsidRPr="008E0B37">
        <w:t>.</w:t>
      </w:r>
      <w:r w:rsidR="00C759DF" w:rsidRPr="008E0B37">
        <w:t xml:space="preserve"> Not-for-profit </w:t>
      </w:r>
      <w:r w:rsidR="00096963" w:rsidRPr="008E0B37">
        <w:t>regional</w:t>
      </w:r>
      <w:r w:rsidR="00C759DF" w:rsidRPr="008E0B37">
        <w:t xml:space="preserve"> providers had the highest occupancy in quarter </w:t>
      </w:r>
      <w:r w:rsidR="00096963" w:rsidRPr="008E0B37">
        <w:t>4</w:t>
      </w:r>
      <w:r w:rsidR="00C759DF" w:rsidRPr="008E0B37">
        <w:t xml:space="preserve"> with 88.</w:t>
      </w:r>
      <w:r w:rsidR="00096963" w:rsidRPr="008E0B37">
        <w:t>6</w:t>
      </w:r>
      <w:r w:rsidR="00C759DF" w:rsidRPr="008E0B37">
        <w:t xml:space="preserve"> per cent</w:t>
      </w:r>
      <w:r w:rsidRPr="008E0B37">
        <w:t xml:space="preserve"> and f</w:t>
      </w:r>
      <w:r w:rsidR="00C759DF" w:rsidRPr="008E0B37">
        <w:t>or-profit regional providers had the lowest average occupancy at 8</w:t>
      </w:r>
      <w:r w:rsidR="00096963" w:rsidRPr="008E0B37">
        <w:t>3.9</w:t>
      </w:r>
      <w:r w:rsidR="00C759DF" w:rsidRPr="008E0B37">
        <w:t xml:space="preserve"> per cent. </w:t>
      </w:r>
    </w:p>
    <w:p w14:paraId="056504D9" w14:textId="1DB2D615" w:rsidR="00DA4149" w:rsidRDefault="00853D41" w:rsidP="00F26214">
      <w:pPr>
        <w:pStyle w:val="Caption"/>
        <w:rPr>
          <w:sz w:val="20"/>
          <w:szCs w:val="20"/>
        </w:rPr>
      </w:pPr>
      <w:r>
        <w:rPr>
          <w:sz w:val="20"/>
          <w:szCs w:val="20"/>
        </w:rPr>
        <w:t xml:space="preserve">Chart </w:t>
      </w:r>
      <w:r w:rsidR="000B31A3">
        <w:rPr>
          <w:sz w:val="20"/>
          <w:szCs w:val="20"/>
        </w:rPr>
        <w:t>10</w:t>
      </w:r>
      <w:r w:rsidRPr="00027633">
        <w:rPr>
          <w:sz w:val="20"/>
          <w:szCs w:val="20"/>
        </w:rPr>
        <w:t xml:space="preserve">: </w:t>
      </w:r>
      <w:r>
        <w:rPr>
          <w:sz w:val="20"/>
          <w:szCs w:val="20"/>
        </w:rPr>
        <w:t xml:space="preserve">Quarter </w:t>
      </w:r>
      <w:r w:rsidR="008E0B37">
        <w:rPr>
          <w:sz w:val="20"/>
          <w:szCs w:val="20"/>
        </w:rPr>
        <w:t>4</w:t>
      </w:r>
      <w:r>
        <w:rPr>
          <w:sz w:val="20"/>
          <w:szCs w:val="20"/>
        </w:rPr>
        <w:t xml:space="preserve"> average occupancy </w:t>
      </w:r>
      <w:r w:rsidR="00F26214">
        <w:rPr>
          <w:sz w:val="20"/>
          <w:szCs w:val="20"/>
        </w:rPr>
        <w:t>rate by provider type</w:t>
      </w:r>
    </w:p>
    <w:p w14:paraId="3C0598B5" w14:textId="3F70EA08" w:rsidR="00817337" w:rsidRPr="00A12995" w:rsidRDefault="00817337" w:rsidP="00A12995">
      <w:r>
        <w:rPr>
          <w:noProof/>
        </w:rPr>
        <w:drawing>
          <wp:inline distT="0" distB="0" distL="0" distR="0" wp14:anchorId="53DB91C5" wp14:editId="21259FC7">
            <wp:extent cx="6148992" cy="2194505"/>
            <wp:effectExtent l="0" t="0" r="4445" b="0"/>
            <wp:docPr id="3" name="Picture 3" descr="Chart 10 is a line chart titled Quarter 4 average occupancy rate by provider type. The quarter 4 average occupancy rate across the sector was 86.7 per cent, an increase on quarter 3 average occupancy, up from 86.0 per cent. Not-for-profit regional providers had the highest average occupancy at 88.6 per cent. For-profit regional providers had the lowest average occupancy for quarter 4 at 83.9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10 is a line chart titled Quarter 4 average occupancy rate by provider type. The quarter 4 average occupancy rate across the sector was 86.7 per cent, an increase on quarter 3 average occupancy, up from 86.0 per cent. Not-for-profit regional providers had the highest average occupancy at 88.6 per cent. For-profit regional providers had the lowest average occupancy for quarter 4 at 83.9 per cent.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6008" cy="2207715"/>
                    </a:xfrm>
                    <a:prstGeom prst="rect">
                      <a:avLst/>
                    </a:prstGeom>
                    <a:noFill/>
                  </pic:spPr>
                </pic:pic>
              </a:graphicData>
            </a:graphic>
          </wp:inline>
        </w:drawing>
      </w:r>
    </w:p>
    <w:p w14:paraId="282AD477" w14:textId="620DE71D" w:rsidR="00C759DF" w:rsidRDefault="00C759DF" w:rsidP="00906FEB">
      <w:pPr>
        <w:pStyle w:val="Mist"/>
        <w:rPr>
          <w:rFonts w:eastAsiaTheme="minorEastAsia"/>
        </w:rPr>
      </w:pPr>
      <w:r w:rsidRPr="00C759DF">
        <w:rPr>
          <w:rFonts w:eastAsiaTheme="minorEastAsia"/>
        </w:rPr>
        <w:lastRenderedPageBreak/>
        <w:t>Occupancy</w:t>
      </w:r>
      <w:r w:rsidR="00473CED">
        <w:rPr>
          <w:rFonts w:eastAsiaTheme="minorEastAsia"/>
        </w:rPr>
        <w:t xml:space="preserve"> rate =</w:t>
      </w:r>
      <w:r w:rsidR="00853D41">
        <w:rPr>
          <w:rFonts w:eastAsiaTheme="minorEastAsia"/>
        </w:rPr>
        <w:t xml:space="preserve"> </w:t>
      </w:r>
      <w:r w:rsidRPr="00C759DF">
        <w:rPr>
          <w:rFonts w:eastAsiaTheme="minorEastAsia"/>
        </w:rPr>
        <w:t xml:space="preserve">total number of occupied bed days </w:t>
      </w:r>
      <w:r w:rsidR="00853D41" w:rsidRPr="0092670D">
        <w:rPr>
          <w:rFonts w:eastAsiaTheme="minorEastAsia"/>
        </w:rPr>
        <w:t>÷</w:t>
      </w:r>
      <w:r w:rsidR="00853D41">
        <w:rPr>
          <w:rFonts w:eastAsiaTheme="minorEastAsia"/>
        </w:rPr>
        <w:t xml:space="preserve"> </w:t>
      </w:r>
      <w:r w:rsidRPr="00C759DF">
        <w:rPr>
          <w:rFonts w:eastAsiaTheme="minorEastAsia"/>
        </w:rPr>
        <w:t>the total number of available bed days</w:t>
      </w:r>
    </w:p>
    <w:p w14:paraId="0D084957" w14:textId="61D60592" w:rsidR="004666EA" w:rsidRPr="00E61805" w:rsidRDefault="004666EA" w:rsidP="00E61805">
      <w:pPr>
        <w:pStyle w:val="Heading2"/>
      </w:pPr>
      <w:r w:rsidRPr="00E61805">
        <w:t xml:space="preserve">Profitable </w:t>
      </w:r>
      <w:r w:rsidR="009375C8" w:rsidRPr="00E61805">
        <w:t xml:space="preserve">residential </w:t>
      </w:r>
      <w:r w:rsidR="005603C0" w:rsidRPr="00E61805">
        <w:t xml:space="preserve">aged </w:t>
      </w:r>
      <w:r w:rsidR="009375C8" w:rsidRPr="00E61805">
        <w:t xml:space="preserve">care service </w:t>
      </w:r>
      <w:r w:rsidRPr="00E61805">
        <w:t>providers</w:t>
      </w:r>
    </w:p>
    <w:p w14:paraId="6D2CE250" w14:textId="58E938B3" w:rsidR="00C263E2" w:rsidRPr="0069252B" w:rsidRDefault="00C263E2" w:rsidP="00436540">
      <w:r w:rsidRPr="0069252B">
        <w:t>Measuring profitability can provide an incremental indication of the financial performance of residential aged care service providers</w:t>
      </w:r>
      <w:r w:rsidR="00923B59" w:rsidRPr="0069252B">
        <w:t>.</w:t>
      </w:r>
    </w:p>
    <w:p w14:paraId="72977A4F" w14:textId="3308B5D3" w:rsidR="0089071B" w:rsidRDefault="00EB7967" w:rsidP="00436540">
      <w:r w:rsidRPr="00021D2E">
        <w:t xml:space="preserve">Figure </w:t>
      </w:r>
      <w:r w:rsidR="008872CB" w:rsidRPr="00021D2E">
        <w:t>1</w:t>
      </w:r>
      <w:r w:rsidRPr="00021D2E">
        <w:t xml:space="preserve"> </w:t>
      </w:r>
      <w:r w:rsidR="00A0394B" w:rsidRPr="00021D2E">
        <w:t>shows</w:t>
      </w:r>
      <w:r w:rsidR="0086154A" w:rsidRPr="00021D2E">
        <w:t xml:space="preserve"> </w:t>
      </w:r>
      <w:r w:rsidR="00226B6D" w:rsidRPr="00021D2E">
        <w:t>that</w:t>
      </w:r>
      <w:r w:rsidR="00C4078C" w:rsidRPr="00021D2E">
        <w:t xml:space="preserve"> </w:t>
      </w:r>
      <w:r w:rsidR="0003613D" w:rsidRPr="00021D2E">
        <w:t>4</w:t>
      </w:r>
      <w:r w:rsidR="00BE07CB">
        <w:t>8.9</w:t>
      </w:r>
      <w:r w:rsidR="00312650" w:rsidRPr="00021D2E">
        <w:t xml:space="preserve"> per cent of </w:t>
      </w:r>
      <w:r w:rsidR="00AB3010" w:rsidRPr="00021D2E">
        <w:t xml:space="preserve">residential </w:t>
      </w:r>
      <w:r w:rsidR="00C4078C" w:rsidRPr="00021D2E">
        <w:t xml:space="preserve">providers </w:t>
      </w:r>
      <w:r w:rsidR="00312650" w:rsidRPr="00021D2E">
        <w:t>report</w:t>
      </w:r>
      <w:r w:rsidR="00DB1436" w:rsidRPr="00021D2E">
        <w:t>ed</w:t>
      </w:r>
      <w:r w:rsidR="00312650" w:rsidRPr="00021D2E">
        <w:t xml:space="preserve"> a</w:t>
      </w:r>
      <w:r w:rsidR="002D0266" w:rsidRPr="00021D2E">
        <w:t xml:space="preserve"> </w:t>
      </w:r>
      <w:r w:rsidR="00EF5DCF" w:rsidRPr="00021D2E">
        <w:t>June</w:t>
      </w:r>
      <w:r w:rsidR="0069252B" w:rsidRPr="00021D2E">
        <w:t xml:space="preserve"> 2023</w:t>
      </w:r>
      <w:r w:rsidR="00BE117C" w:rsidRPr="00021D2E">
        <w:t xml:space="preserve"> </w:t>
      </w:r>
      <w:r w:rsidR="002D0266" w:rsidRPr="00021D2E">
        <w:t>year</w:t>
      </w:r>
      <w:r w:rsidR="001B091A" w:rsidRPr="00021D2E">
        <w:t>-</w:t>
      </w:r>
      <w:r w:rsidR="002D0266" w:rsidRPr="00021D2E">
        <w:t>to</w:t>
      </w:r>
      <w:r w:rsidR="001B091A" w:rsidRPr="00021D2E">
        <w:t>-</w:t>
      </w:r>
      <w:r w:rsidR="002D0266" w:rsidRPr="00021D2E">
        <w:t>date</w:t>
      </w:r>
      <w:r w:rsidR="00312650" w:rsidRPr="00021D2E">
        <w:t xml:space="preserve"> </w:t>
      </w:r>
      <w:r w:rsidR="00117D5C" w:rsidRPr="00021D2E">
        <w:t xml:space="preserve">net </w:t>
      </w:r>
      <w:r w:rsidR="00312650" w:rsidRPr="00021D2E">
        <w:t xml:space="preserve">profit </w:t>
      </w:r>
      <w:r w:rsidR="00117D5C" w:rsidRPr="00021D2E">
        <w:t>before tax</w:t>
      </w:r>
      <w:r w:rsidR="003B4A8A" w:rsidRPr="00021D2E">
        <w:t xml:space="preserve">, compared to </w:t>
      </w:r>
      <w:r w:rsidR="0069252B" w:rsidRPr="00021D2E">
        <w:t>4</w:t>
      </w:r>
      <w:r w:rsidR="00002464" w:rsidRPr="00021D2E">
        <w:t>8.6</w:t>
      </w:r>
      <w:r w:rsidR="00613923" w:rsidRPr="00021D2E">
        <w:t xml:space="preserve"> per cent of providers</w:t>
      </w:r>
      <w:r w:rsidR="00AD215B" w:rsidRPr="00021D2E">
        <w:t xml:space="preserve"> </w:t>
      </w:r>
      <w:proofErr w:type="gramStart"/>
      <w:r w:rsidR="00AD215B" w:rsidRPr="00021D2E">
        <w:t>at</w:t>
      </w:r>
      <w:proofErr w:type="gramEnd"/>
      <w:r w:rsidR="00AD215B" w:rsidRPr="00021D2E">
        <w:t xml:space="preserve"> </w:t>
      </w:r>
      <w:r w:rsidR="00002464" w:rsidRPr="00021D2E">
        <w:t>March</w:t>
      </w:r>
      <w:r w:rsidR="00AD215B" w:rsidRPr="00021D2E">
        <w:t xml:space="preserve"> 202</w:t>
      </w:r>
      <w:r w:rsidR="00002464" w:rsidRPr="00021D2E">
        <w:t>3</w:t>
      </w:r>
      <w:r w:rsidR="00A134DC" w:rsidRPr="00021D2E">
        <w:t xml:space="preserve">. </w:t>
      </w:r>
      <w:r w:rsidR="009C6D61" w:rsidRPr="00021D2E">
        <w:t>P</w:t>
      </w:r>
      <w:r w:rsidR="00A87608" w:rsidRPr="00021D2E">
        <w:t>rofitable providers</w:t>
      </w:r>
      <w:r w:rsidR="00C4078C" w:rsidRPr="00021D2E">
        <w:t xml:space="preserve"> </w:t>
      </w:r>
      <w:proofErr w:type="gramStart"/>
      <w:r w:rsidR="00744AB1" w:rsidRPr="00021D2E">
        <w:t>at</w:t>
      </w:r>
      <w:proofErr w:type="gramEnd"/>
      <w:r w:rsidR="00744AB1" w:rsidRPr="00021D2E">
        <w:t xml:space="preserve"> </w:t>
      </w:r>
      <w:r w:rsidR="00002464" w:rsidRPr="00021D2E">
        <w:t>June</w:t>
      </w:r>
      <w:r w:rsidR="00744AB1" w:rsidRPr="00021D2E">
        <w:t xml:space="preserve"> </w:t>
      </w:r>
      <w:r w:rsidR="0069252B" w:rsidRPr="00021D2E">
        <w:t>2023</w:t>
      </w:r>
      <w:r w:rsidR="00744AB1" w:rsidRPr="00021D2E">
        <w:t xml:space="preserve"> year</w:t>
      </w:r>
      <w:r w:rsidR="001B091A" w:rsidRPr="00021D2E">
        <w:t>-</w:t>
      </w:r>
      <w:r w:rsidR="00744AB1" w:rsidRPr="00021D2E">
        <w:t>to</w:t>
      </w:r>
      <w:r w:rsidR="001B091A" w:rsidRPr="00021D2E">
        <w:t>-</w:t>
      </w:r>
      <w:r w:rsidR="00744AB1" w:rsidRPr="00021D2E">
        <w:t xml:space="preserve">date </w:t>
      </w:r>
      <w:r w:rsidR="005739D1" w:rsidRPr="00021D2E">
        <w:t>servic</w:t>
      </w:r>
      <w:r w:rsidR="00A87608" w:rsidRPr="00021D2E">
        <w:t>ed</w:t>
      </w:r>
      <w:r w:rsidR="005739D1" w:rsidRPr="00021D2E">
        <w:t xml:space="preserve"> </w:t>
      </w:r>
      <w:r w:rsidR="0069252B" w:rsidRPr="00021D2E">
        <w:t>3</w:t>
      </w:r>
      <w:r w:rsidR="00021D2E" w:rsidRPr="00021D2E">
        <w:t>6.</w:t>
      </w:r>
      <w:r w:rsidR="00436F4F">
        <w:t>5</w:t>
      </w:r>
      <w:r w:rsidR="005739D1" w:rsidRPr="00021D2E">
        <w:t xml:space="preserve"> per cent of </w:t>
      </w:r>
      <w:r w:rsidR="00024D30" w:rsidRPr="00021D2E">
        <w:t xml:space="preserve">all </w:t>
      </w:r>
      <w:r w:rsidR="005739D1" w:rsidRPr="00021D2E">
        <w:t>residents in aged care</w:t>
      </w:r>
      <w:r w:rsidRPr="00021D2E">
        <w:t>.</w:t>
      </w:r>
      <w:r>
        <w:t xml:space="preserve"> </w:t>
      </w:r>
    </w:p>
    <w:p w14:paraId="101177EB" w14:textId="04881332" w:rsidR="00BC67D0" w:rsidRPr="003E1BD3" w:rsidRDefault="00EB53B2" w:rsidP="003E1BD3">
      <w:pPr>
        <w:pStyle w:val="Caption"/>
        <w:rPr>
          <w:sz w:val="20"/>
          <w:szCs w:val="20"/>
        </w:rPr>
      </w:pPr>
      <w:r w:rsidRPr="00027633">
        <w:rPr>
          <w:sz w:val="20"/>
          <w:szCs w:val="20"/>
        </w:rPr>
        <w:t xml:space="preserve">Figure </w:t>
      </w:r>
      <w:r w:rsidR="008872CB" w:rsidRPr="00027633">
        <w:rPr>
          <w:sz w:val="20"/>
          <w:szCs w:val="20"/>
        </w:rPr>
        <w:t>1</w:t>
      </w:r>
      <w:r w:rsidR="006B2BF1" w:rsidRPr="00027633">
        <w:rPr>
          <w:sz w:val="20"/>
          <w:szCs w:val="20"/>
        </w:rPr>
        <w:t>:</w:t>
      </w:r>
      <w:r w:rsidR="00B84C08" w:rsidRPr="00027633">
        <w:rPr>
          <w:sz w:val="20"/>
          <w:szCs w:val="20"/>
        </w:rPr>
        <w:t xml:space="preserve"> </w:t>
      </w:r>
      <w:r w:rsidR="002D0266" w:rsidRPr="00027633">
        <w:rPr>
          <w:sz w:val="20"/>
          <w:szCs w:val="20"/>
        </w:rPr>
        <w:t>Year</w:t>
      </w:r>
      <w:r w:rsidR="00414227" w:rsidRPr="00027633">
        <w:rPr>
          <w:sz w:val="20"/>
          <w:szCs w:val="20"/>
        </w:rPr>
        <w:t>-</w:t>
      </w:r>
      <w:r w:rsidR="002D0266" w:rsidRPr="00027633">
        <w:rPr>
          <w:sz w:val="20"/>
          <w:szCs w:val="20"/>
        </w:rPr>
        <w:t>to</w:t>
      </w:r>
      <w:r w:rsidR="00414227" w:rsidRPr="00027633">
        <w:rPr>
          <w:sz w:val="20"/>
          <w:szCs w:val="20"/>
        </w:rPr>
        <w:t>-</w:t>
      </w:r>
      <w:r w:rsidR="002D0266" w:rsidRPr="00027633">
        <w:rPr>
          <w:sz w:val="20"/>
          <w:szCs w:val="20"/>
        </w:rPr>
        <w:t>date p</w:t>
      </w:r>
      <w:r w:rsidR="0082578F" w:rsidRPr="00027633">
        <w:rPr>
          <w:sz w:val="20"/>
          <w:szCs w:val="20"/>
        </w:rPr>
        <w:t xml:space="preserve">ercentage of profitable </w:t>
      </w:r>
      <w:r w:rsidR="00B84C08" w:rsidRPr="00027633">
        <w:rPr>
          <w:sz w:val="20"/>
          <w:szCs w:val="20"/>
        </w:rPr>
        <w:t xml:space="preserve">residential </w:t>
      </w:r>
      <w:r w:rsidR="00E6680C" w:rsidRPr="00027633">
        <w:rPr>
          <w:sz w:val="20"/>
          <w:szCs w:val="20"/>
        </w:rPr>
        <w:t xml:space="preserve">aged </w:t>
      </w:r>
      <w:r w:rsidR="00B84C08" w:rsidRPr="00027633">
        <w:rPr>
          <w:sz w:val="20"/>
          <w:szCs w:val="20"/>
        </w:rPr>
        <w:t xml:space="preserve">care </w:t>
      </w:r>
      <w:r w:rsidR="0082578F" w:rsidRPr="00027633">
        <w:rPr>
          <w:sz w:val="20"/>
          <w:szCs w:val="20"/>
        </w:rPr>
        <w:t xml:space="preserve">providers and </w:t>
      </w:r>
      <w:r w:rsidR="00B84C08" w:rsidRPr="00027633">
        <w:rPr>
          <w:sz w:val="20"/>
          <w:szCs w:val="20"/>
        </w:rPr>
        <w:t xml:space="preserve">percentage of residents serviced by profitable residential </w:t>
      </w:r>
      <w:r w:rsidR="00E6680C" w:rsidRPr="00027633">
        <w:rPr>
          <w:sz w:val="20"/>
          <w:szCs w:val="20"/>
        </w:rPr>
        <w:t xml:space="preserve">aged </w:t>
      </w:r>
      <w:r w:rsidR="00B84C08" w:rsidRPr="00027633">
        <w:rPr>
          <w:sz w:val="20"/>
          <w:szCs w:val="20"/>
        </w:rPr>
        <w:t>care providers</w:t>
      </w:r>
    </w:p>
    <w:p w14:paraId="43BBFA9E" w14:textId="0A9BA76A" w:rsidR="00C02992" w:rsidRPr="00BC67D0" w:rsidRDefault="00123249" w:rsidP="00BC67D0">
      <w:r>
        <w:rPr>
          <w:noProof/>
        </w:rPr>
        <w:drawing>
          <wp:inline distT="0" distB="0" distL="0" distR="0" wp14:anchorId="3C8A8878" wp14:editId="269C97D6">
            <wp:extent cx="5693676" cy="2453645"/>
            <wp:effectExtent l="0" t="0" r="2540" b="3810"/>
            <wp:docPr id="10" name="Picture 10" descr="Figure 1 is an infographic titled Year-to-date percentage of profitable residential aged care providers and percentage of residents serviced by profitable residential aged care providers. There was 48.9 per cent profitable providers year-to-date in quarter 4 compared to 48.6 per cent in quarter 3. 57.4 per cent were for-profit providers and 43.8 per cent were not-for-profit providers. 36.5 per cent of residents were serviced by profitable providers in quarter 4, which was an increase from 33.0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is an infographic titled Year-to-date percentage of profitable residential aged care providers and percentage of residents serviced by profitable residential aged care providers. There was 48.9 per cent profitable providers year-to-date in quarter 4 compared to 48.6 per cent in quarter 3. 57.4 per cent were for-profit providers and 43.8 per cent were not-for-profit providers. 36.5 per cent of residents were serviced by profitable providers in quarter 4, which was an increase from 33.0 per cent in quarter 3.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93676" cy="2453645"/>
                    </a:xfrm>
                    <a:prstGeom prst="rect">
                      <a:avLst/>
                    </a:prstGeom>
                  </pic:spPr>
                </pic:pic>
              </a:graphicData>
            </a:graphic>
          </wp:inline>
        </w:drawing>
      </w:r>
    </w:p>
    <w:p w14:paraId="0C759B3A" w14:textId="77777777" w:rsidR="00123249" w:rsidRPr="00BC67D0" w:rsidRDefault="00123249" w:rsidP="00BC67D0"/>
    <w:p w14:paraId="3256ECD5" w14:textId="33C92177" w:rsidR="00CE63F6" w:rsidRDefault="00A17E28" w:rsidP="009E1E2A">
      <w:r w:rsidRPr="00CC1C7B">
        <w:t xml:space="preserve">Figure 2 shows that </w:t>
      </w:r>
      <w:r w:rsidR="00350014" w:rsidRPr="00CC1C7B">
        <w:t xml:space="preserve">an estimated </w:t>
      </w:r>
      <w:r w:rsidR="0069252B" w:rsidRPr="00CC1C7B">
        <w:t>5</w:t>
      </w:r>
      <w:r w:rsidR="004161B7">
        <w:t>1.6</w:t>
      </w:r>
      <w:r w:rsidRPr="00CC1C7B">
        <w:t xml:space="preserve"> per cent of residential aged care providers reported a net profit before tax in quarter</w:t>
      </w:r>
      <w:r w:rsidR="00F90223" w:rsidRPr="00CC1C7B">
        <w:t xml:space="preserve"> </w:t>
      </w:r>
      <w:r w:rsidR="00134865" w:rsidRPr="00CC1C7B">
        <w:t>4</w:t>
      </w:r>
      <w:r w:rsidR="008725C7" w:rsidRPr="00CC1C7B">
        <w:t xml:space="preserve"> (based on isolated </w:t>
      </w:r>
      <w:r w:rsidR="000F55D3" w:rsidRPr="00CC1C7B">
        <w:t xml:space="preserve">quarter </w:t>
      </w:r>
      <w:r w:rsidR="00134865" w:rsidRPr="00CC1C7B">
        <w:t>4</w:t>
      </w:r>
      <w:r w:rsidR="003D2BC8" w:rsidRPr="00CC1C7B">
        <w:t xml:space="preserve"> </w:t>
      </w:r>
      <w:r w:rsidR="000F55D3" w:rsidRPr="00CC1C7B">
        <w:t>results)</w:t>
      </w:r>
      <w:r w:rsidRPr="00CC1C7B">
        <w:t xml:space="preserve">, compared to </w:t>
      </w:r>
      <w:r w:rsidR="003D2BC8" w:rsidRPr="00CC1C7B">
        <w:t>5</w:t>
      </w:r>
      <w:r w:rsidR="00134865" w:rsidRPr="00CC1C7B">
        <w:t>4.5</w:t>
      </w:r>
      <w:r w:rsidRPr="00CC1C7B">
        <w:t xml:space="preserve"> per cent of providers </w:t>
      </w:r>
      <w:r w:rsidR="00525246" w:rsidRPr="00CC1C7B">
        <w:t xml:space="preserve">in quarter </w:t>
      </w:r>
      <w:r w:rsidR="00134865" w:rsidRPr="00CC1C7B">
        <w:t>3</w:t>
      </w:r>
      <w:r w:rsidRPr="00CC1C7B">
        <w:t xml:space="preserve">. Profitable providers </w:t>
      </w:r>
      <w:r w:rsidR="00525246" w:rsidRPr="00CC1C7B">
        <w:t xml:space="preserve">in quarter </w:t>
      </w:r>
      <w:r w:rsidR="00134865" w:rsidRPr="00CC1C7B">
        <w:t>4</w:t>
      </w:r>
      <w:r w:rsidR="00525246" w:rsidRPr="00CC1C7B">
        <w:t xml:space="preserve"> </w:t>
      </w:r>
      <w:r w:rsidRPr="00CC1C7B">
        <w:t xml:space="preserve">serviced </w:t>
      </w:r>
      <w:r w:rsidR="003D2BC8" w:rsidRPr="00CC1C7B">
        <w:t>4</w:t>
      </w:r>
      <w:r w:rsidR="00CC1C7B" w:rsidRPr="00CC1C7B">
        <w:t>7</w:t>
      </w:r>
      <w:r w:rsidR="003D2BC8" w:rsidRPr="00CC1C7B">
        <w:t>.</w:t>
      </w:r>
      <w:r w:rsidR="004161B7">
        <w:t>6</w:t>
      </w:r>
      <w:r w:rsidRPr="00CC1C7B">
        <w:t xml:space="preserve"> per cent of </w:t>
      </w:r>
      <w:r w:rsidR="00024D30" w:rsidRPr="00CC1C7B">
        <w:t xml:space="preserve">all </w:t>
      </w:r>
      <w:r w:rsidRPr="00CC1C7B">
        <w:t>residents in aged care.</w:t>
      </w:r>
    </w:p>
    <w:p w14:paraId="62B699AF" w14:textId="634BD09D" w:rsidR="00CE63F6" w:rsidRDefault="00CE63F6" w:rsidP="009E1E2A"/>
    <w:p w14:paraId="3D11D511" w14:textId="5DD12816" w:rsidR="00CE63F6" w:rsidRDefault="00CE63F6" w:rsidP="009E1E2A"/>
    <w:p w14:paraId="418090D3" w14:textId="622D4868" w:rsidR="00CE63F6" w:rsidRDefault="00CE63F6" w:rsidP="009E1E2A"/>
    <w:p w14:paraId="59F6F6DC" w14:textId="33A79363" w:rsidR="00CE63F6" w:rsidRDefault="00CE63F6" w:rsidP="009E1E2A"/>
    <w:p w14:paraId="4CC0EAD1" w14:textId="6BB5FE5E" w:rsidR="00CE63F6" w:rsidRDefault="00CE63F6" w:rsidP="009E1E2A"/>
    <w:p w14:paraId="4E2511A2" w14:textId="74FE4D5F" w:rsidR="00CE63F6" w:rsidRDefault="00CE63F6" w:rsidP="009E1E2A"/>
    <w:p w14:paraId="4AC8F3A6" w14:textId="3D8A6A9D" w:rsidR="0063191B" w:rsidRDefault="00853795" w:rsidP="009E1E2A">
      <w:pPr>
        <w:rPr>
          <w:b/>
          <w:bCs/>
          <w:color w:val="auto"/>
          <w:sz w:val="20"/>
          <w:szCs w:val="20"/>
        </w:rPr>
      </w:pPr>
      <w:r>
        <w:t xml:space="preserve"> </w:t>
      </w:r>
    </w:p>
    <w:p w14:paraId="51706033" w14:textId="4615A793" w:rsidR="00E04272" w:rsidRDefault="00CE63F6" w:rsidP="00DD4E08">
      <w:pPr>
        <w:ind w:left="330"/>
      </w:pPr>
      <w:r>
        <w:rPr>
          <w:noProof/>
          <w:color w:val="1E1545" w:themeColor="text2"/>
        </w:rPr>
        <w:lastRenderedPageBreak/>
        <mc:AlternateContent>
          <mc:Choice Requires="wps">
            <w:drawing>
              <wp:anchor distT="0" distB="0" distL="114300" distR="114300" simplePos="0" relativeHeight="251658245" behindDoc="0" locked="0" layoutInCell="1" allowOverlap="1" wp14:anchorId="084E021E" wp14:editId="72AB1B96">
                <wp:simplePos x="0" y="0"/>
                <wp:positionH relativeFrom="column">
                  <wp:posOffset>-131543</wp:posOffset>
                </wp:positionH>
                <wp:positionV relativeFrom="paragraph">
                  <wp:posOffset>-121725</wp:posOffset>
                </wp:positionV>
                <wp:extent cx="456768" cy="544600"/>
                <wp:effectExtent l="0" t="0" r="0" b="0"/>
                <wp:wrapNone/>
                <wp:docPr id="1855756361" name="Text Box 1855756361"/>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3713DE7" w14:textId="77777777" w:rsidR="00DD4E08" w:rsidRDefault="00DD4E08" w:rsidP="00DD4E08">
                            <w:r>
                              <w:rPr>
                                <w:noProof/>
                              </w:rPr>
                              <w:drawing>
                                <wp:inline distT="0" distB="0" distL="0" distR="0" wp14:anchorId="10499277" wp14:editId="65C67BF8">
                                  <wp:extent cx="257810" cy="257810"/>
                                  <wp:effectExtent l="0" t="0" r="0" b="8890"/>
                                  <wp:docPr id="59" name="Graphic 5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021E" id="Text Box 1855756361" o:spid="_x0000_s1030" type="#_x0000_t202" style="position:absolute;left:0;text-align:left;margin-left:-10.35pt;margin-top:-9.6pt;width:35.95pt;height:4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OPGg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" filled="f" stroked="f" strokeweight=".5pt">
                <v:textbox>
                  <w:txbxContent>
                    <w:p w14:paraId="03713DE7" w14:textId="77777777" w:rsidR="00DD4E08" w:rsidRDefault="00DD4E08" w:rsidP="00DD4E08">
                      <w:r>
                        <w:rPr>
                          <w:noProof/>
                        </w:rPr>
                        <w:drawing>
                          <wp:inline distT="0" distB="0" distL="0" distR="0" wp14:anchorId="10499277" wp14:editId="65C67BF8">
                            <wp:extent cx="257810" cy="257810"/>
                            <wp:effectExtent l="0" t="0" r="0" b="8890"/>
                            <wp:docPr id="59" name="Graphic 5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2C563E" w:rsidRPr="00027633">
        <w:rPr>
          <w:b/>
          <w:bCs/>
          <w:color w:val="auto"/>
          <w:sz w:val="20"/>
          <w:szCs w:val="20"/>
        </w:rPr>
        <w:t xml:space="preserve">Figure 2: Quarter </w:t>
      </w:r>
      <w:r w:rsidR="00021D2E">
        <w:rPr>
          <w:b/>
          <w:bCs/>
          <w:color w:val="auto"/>
          <w:sz w:val="20"/>
          <w:szCs w:val="20"/>
        </w:rPr>
        <w:t>4</w:t>
      </w:r>
      <w:r w:rsidR="002C563E" w:rsidRPr="00027633">
        <w:rPr>
          <w:b/>
          <w:bCs/>
          <w:color w:val="auto"/>
          <w:sz w:val="20"/>
          <w:szCs w:val="20"/>
        </w:rPr>
        <w:t xml:space="preserve"> percentage of profitable residential aged care providers and percentage of residents serviced by profitable residential aged care providers</w:t>
      </w:r>
      <w:r w:rsidR="00804494" w:rsidRPr="00027633">
        <w:rPr>
          <w:b/>
          <w:bCs/>
          <w:color w:val="auto"/>
          <w:sz w:val="20"/>
          <w:szCs w:val="20"/>
        </w:rPr>
        <w:t xml:space="preserve"> (estimate)</w:t>
      </w:r>
    </w:p>
    <w:p w14:paraId="6D45A5DD" w14:textId="1831C92B" w:rsidR="009C4FB0" w:rsidRDefault="009C4FB0" w:rsidP="002315B8">
      <w:r>
        <w:rPr>
          <w:noProof/>
        </w:rPr>
        <w:drawing>
          <wp:inline distT="0" distB="0" distL="0" distR="0" wp14:anchorId="6327CFA6" wp14:editId="01570EA8">
            <wp:extent cx="5675388" cy="2453645"/>
            <wp:effectExtent l="0" t="0" r="1905" b="3810"/>
            <wp:docPr id="8" name="Picture 8" descr="Figure 2 is an infographic titled Quarter 4 percentage of profitable residential aged care providers and percentage of residents serviced by profitable residential aged care providers (estimate). In quarter 4 isolated results, there was 51.6 per cent profitable providers, compared with 54.5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is an infographic titled Quarter 4 percentage of profitable residential aged care providers and percentage of residents serviced by profitable residential aged care providers (estimate). In quarter 4 isolated results, there was 51.6 per cent profitable providers, compared with 54.5 per cent in quarter 3.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75388" cy="2453645"/>
                    </a:xfrm>
                    <a:prstGeom prst="rect">
                      <a:avLst/>
                    </a:prstGeom>
                  </pic:spPr>
                </pic:pic>
              </a:graphicData>
            </a:graphic>
          </wp:inline>
        </w:drawing>
      </w:r>
    </w:p>
    <w:p w14:paraId="35BD1EBC" w14:textId="11E3B114" w:rsidR="004666EA" w:rsidRPr="00E61805" w:rsidRDefault="004666EA" w:rsidP="00E61805">
      <w:pPr>
        <w:pStyle w:val="Heading2"/>
      </w:pPr>
      <w:r w:rsidRPr="00E61805">
        <w:t>Liquidity</w:t>
      </w:r>
    </w:p>
    <w:p w14:paraId="6A7CDCA1" w14:textId="5AAB749A" w:rsidR="00111057" w:rsidRPr="003D2BC8" w:rsidRDefault="00A44A24" w:rsidP="00436540">
      <w:r w:rsidRPr="003D2BC8">
        <w:t>Liquidity ratio measures the availability of cash and financial assets to cover providers' debt obligations</w:t>
      </w:r>
      <w:r w:rsidR="005A55F7" w:rsidRPr="003D2BC8">
        <w:t xml:space="preserve"> </w:t>
      </w:r>
      <w:r w:rsidR="005061EA" w:rsidRPr="003D2BC8">
        <w:t>(</w:t>
      </w:r>
      <w:r w:rsidR="005A55F7" w:rsidRPr="003D2BC8">
        <w:t>without raising external capital</w:t>
      </w:r>
      <w:r w:rsidR="005061EA" w:rsidRPr="003D2BC8">
        <w:t>) if they were to become immediately due and payable</w:t>
      </w:r>
      <w:r w:rsidR="005A55F7" w:rsidRPr="003D2BC8">
        <w:t>.</w:t>
      </w:r>
      <w:r w:rsidR="00B23B38" w:rsidRPr="003D2BC8">
        <w:t xml:space="preserve"> </w:t>
      </w:r>
    </w:p>
    <w:p w14:paraId="6BAB2F93" w14:textId="36AC0757" w:rsidR="00A13B57" w:rsidRPr="003D2BC8" w:rsidRDefault="00BD7232" w:rsidP="00436540">
      <w:r w:rsidRPr="003D2BC8">
        <w:t xml:space="preserve">If the ratio result is greater than 1.0, the provider has more </w:t>
      </w:r>
      <w:r w:rsidR="00C3149F" w:rsidRPr="003D2BC8">
        <w:t xml:space="preserve">cash and financial assets than their debt obligations. If the ratio result is less than </w:t>
      </w:r>
      <w:r w:rsidR="00F37DF9" w:rsidRPr="003D2BC8">
        <w:t>1.0</w:t>
      </w:r>
      <w:r w:rsidR="00C3149F" w:rsidRPr="003D2BC8">
        <w:t>, the provider’s</w:t>
      </w:r>
      <w:r w:rsidR="003E35E5" w:rsidRPr="003D2BC8">
        <w:t xml:space="preserve"> debt obligations are </w:t>
      </w:r>
      <w:r w:rsidR="00A3131E">
        <w:t>more than</w:t>
      </w:r>
      <w:r w:rsidR="003E35E5" w:rsidRPr="003D2BC8">
        <w:t xml:space="preserve"> their cash and financial assets.</w:t>
      </w:r>
    </w:p>
    <w:p w14:paraId="214D1D9B" w14:textId="711FD626" w:rsidR="007E79CB" w:rsidRPr="007F4C58" w:rsidRDefault="007E79CB" w:rsidP="007E79CB">
      <w:r w:rsidRPr="007F4C58">
        <w:t>The</w:t>
      </w:r>
      <w:r w:rsidR="00744AB1" w:rsidRPr="007F4C58">
        <w:t xml:space="preserve"> </w:t>
      </w:r>
      <w:r w:rsidR="007F4C58" w:rsidRPr="007F4C58">
        <w:t>June</w:t>
      </w:r>
      <w:r w:rsidR="003D2BC8" w:rsidRPr="007F4C58">
        <w:t xml:space="preserve"> 2023</w:t>
      </w:r>
      <w:r w:rsidR="00FB0E2A" w:rsidRPr="007F4C58">
        <w:t xml:space="preserve"> year</w:t>
      </w:r>
      <w:r w:rsidR="001B091A" w:rsidRPr="007F4C58">
        <w:t>-</w:t>
      </w:r>
      <w:r w:rsidR="00FB0E2A" w:rsidRPr="007F4C58">
        <w:t>to</w:t>
      </w:r>
      <w:r w:rsidR="001B091A" w:rsidRPr="007F4C58">
        <w:t>-</w:t>
      </w:r>
      <w:r w:rsidR="00FB0E2A" w:rsidRPr="007F4C58">
        <w:t>date</w:t>
      </w:r>
      <w:r w:rsidR="00031F08" w:rsidRPr="007F4C58">
        <w:t xml:space="preserve"> results show</w:t>
      </w:r>
      <w:r w:rsidR="003C7A5A" w:rsidRPr="007F4C58">
        <w:t xml:space="preserve"> the</w:t>
      </w:r>
      <w:r w:rsidRPr="007F4C58">
        <w:t xml:space="preserve"> median liquidity ratio for the sector was 0.3</w:t>
      </w:r>
      <w:r w:rsidR="007F4C58" w:rsidRPr="007F4C58">
        <w:t>4</w:t>
      </w:r>
      <w:r w:rsidRPr="007F4C58">
        <w:t>,</w:t>
      </w:r>
      <w:r w:rsidR="00967B05" w:rsidRPr="007F4C58">
        <w:t xml:space="preserve"> a</w:t>
      </w:r>
      <w:r w:rsidR="007F4C58" w:rsidRPr="007F4C58">
        <w:t>n in</w:t>
      </w:r>
      <w:r w:rsidR="003D2BC8" w:rsidRPr="007F4C58">
        <w:t>crease</w:t>
      </w:r>
      <w:r w:rsidR="00967B05" w:rsidRPr="007F4C58">
        <w:t xml:space="preserve"> of 0.0</w:t>
      </w:r>
      <w:r w:rsidR="007F4C58" w:rsidRPr="007F4C58">
        <w:t>1</w:t>
      </w:r>
      <w:r w:rsidR="00967B05" w:rsidRPr="007F4C58">
        <w:t xml:space="preserve"> on the </w:t>
      </w:r>
      <w:r w:rsidR="007F4C58" w:rsidRPr="007F4C58">
        <w:t>March 2023</w:t>
      </w:r>
      <w:r w:rsidR="00967B05" w:rsidRPr="007F4C58">
        <w:t xml:space="preserve"> year</w:t>
      </w:r>
      <w:r w:rsidR="001B091A" w:rsidRPr="007F4C58">
        <w:t>-</w:t>
      </w:r>
      <w:r w:rsidR="00967B05" w:rsidRPr="007F4C58">
        <w:t>to</w:t>
      </w:r>
      <w:r w:rsidR="001B091A" w:rsidRPr="007F4C58">
        <w:t>-</w:t>
      </w:r>
      <w:r w:rsidR="00967B05" w:rsidRPr="007F4C58">
        <w:t xml:space="preserve">date position. This means </w:t>
      </w:r>
      <w:r w:rsidR="00261BE3" w:rsidRPr="007F4C58">
        <w:t>that providers</w:t>
      </w:r>
      <w:r w:rsidRPr="007F4C58">
        <w:t xml:space="preserve"> had </w:t>
      </w:r>
      <w:r w:rsidR="00FB0E2A" w:rsidRPr="007F4C58">
        <w:t>approximately a</w:t>
      </w:r>
      <w:r w:rsidRPr="007F4C58">
        <w:t xml:space="preserve"> third of cash and financial assets available when compared to their debt obligations. </w:t>
      </w:r>
    </w:p>
    <w:p w14:paraId="0682C813" w14:textId="45E605AD" w:rsidR="00A316D4" w:rsidRPr="00F51B42" w:rsidRDefault="00A316D4" w:rsidP="007E79CB">
      <w:r w:rsidRPr="00356107">
        <w:t xml:space="preserve">The </w:t>
      </w:r>
      <w:r w:rsidR="007F4C58" w:rsidRPr="00356107">
        <w:t>June</w:t>
      </w:r>
      <w:r w:rsidR="00744AB1" w:rsidRPr="00356107">
        <w:t xml:space="preserve"> 202</w:t>
      </w:r>
      <w:r w:rsidR="003D2BC8" w:rsidRPr="00356107">
        <w:t>3</w:t>
      </w:r>
      <w:r w:rsidRPr="00356107">
        <w:t xml:space="preserve"> year</w:t>
      </w:r>
      <w:r w:rsidR="002602A1" w:rsidRPr="00356107">
        <w:t>-</w:t>
      </w:r>
      <w:r w:rsidRPr="00356107">
        <w:t>to</w:t>
      </w:r>
      <w:r w:rsidR="002602A1" w:rsidRPr="00356107">
        <w:t>-</w:t>
      </w:r>
      <w:r w:rsidRPr="00356107">
        <w:t xml:space="preserve">date </w:t>
      </w:r>
      <w:r w:rsidR="676FA228" w:rsidRPr="00356107">
        <w:t xml:space="preserve">median </w:t>
      </w:r>
      <w:r w:rsidR="78196339" w:rsidRPr="00356107">
        <w:t>liquidity</w:t>
      </w:r>
      <w:r w:rsidRPr="00356107">
        <w:t xml:space="preserve"> ratio </w:t>
      </w:r>
      <w:r w:rsidR="00C26A91">
        <w:t>in</w:t>
      </w:r>
      <w:r w:rsidR="00437CC7" w:rsidRPr="00356107">
        <w:t xml:space="preserve">creased slightly </w:t>
      </w:r>
      <w:r w:rsidR="0021370F" w:rsidRPr="00356107">
        <w:t>for for-profit</w:t>
      </w:r>
      <w:r w:rsidR="00AA361F" w:rsidRPr="00356107">
        <w:t xml:space="preserve"> </w:t>
      </w:r>
      <w:r w:rsidR="001563AB" w:rsidRPr="00356107">
        <w:t>regional</w:t>
      </w:r>
      <w:r w:rsidR="00AA361F" w:rsidRPr="00356107">
        <w:t xml:space="preserve"> </w:t>
      </w:r>
      <w:r w:rsidR="009B3AD7">
        <w:t xml:space="preserve">providers </w:t>
      </w:r>
      <w:r w:rsidR="00AA361F" w:rsidRPr="00356107">
        <w:t>and</w:t>
      </w:r>
      <w:r w:rsidR="00D10264" w:rsidRPr="00356107">
        <w:t xml:space="preserve"> </w:t>
      </w:r>
      <w:r w:rsidR="007D0786">
        <w:t xml:space="preserve">providers </w:t>
      </w:r>
      <w:r w:rsidR="00AA361F" w:rsidRPr="00356107">
        <w:t xml:space="preserve">across metropolitan and regional </w:t>
      </w:r>
      <w:r w:rsidR="00500657" w:rsidRPr="00356107">
        <w:t xml:space="preserve">on the </w:t>
      </w:r>
      <w:r w:rsidR="00D10264" w:rsidRPr="00356107">
        <w:t xml:space="preserve">March </w:t>
      </w:r>
      <w:r w:rsidR="00F1046D" w:rsidRPr="00356107">
        <w:t>202</w:t>
      </w:r>
      <w:r w:rsidR="00D10264" w:rsidRPr="00356107">
        <w:t>3</w:t>
      </w:r>
      <w:r w:rsidR="00913DDF" w:rsidRPr="00356107">
        <w:t xml:space="preserve"> year</w:t>
      </w:r>
      <w:r w:rsidR="001B091A" w:rsidRPr="00356107">
        <w:t>-</w:t>
      </w:r>
      <w:r w:rsidR="00913DDF" w:rsidRPr="00356107">
        <w:t>to</w:t>
      </w:r>
      <w:r w:rsidR="001B091A" w:rsidRPr="00356107">
        <w:t>-</w:t>
      </w:r>
      <w:r w:rsidR="00913DDF" w:rsidRPr="00356107">
        <w:t xml:space="preserve">date </w:t>
      </w:r>
      <w:r w:rsidR="00EE5CA1" w:rsidRPr="00356107">
        <w:t>result and</w:t>
      </w:r>
      <w:r w:rsidR="00D10264" w:rsidRPr="00356107">
        <w:t xml:space="preserve"> decreased</w:t>
      </w:r>
      <w:r w:rsidR="00FE5094" w:rsidRPr="00356107">
        <w:t xml:space="preserve"> </w:t>
      </w:r>
      <w:r w:rsidR="001563AB" w:rsidRPr="00356107">
        <w:t xml:space="preserve">for </w:t>
      </w:r>
      <w:r w:rsidR="00FE5094" w:rsidRPr="00356107">
        <w:t>not-</w:t>
      </w:r>
      <w:r w:rsidR="00F51B42" w:rsidRPr="00356107">
        <w:t xml:space="preserve">for-profit </w:t>
      </w:r>
      <w:r w:rsidR="00FE5094" w:rsidRPr="00356107">
        <w:t>metropolitan and</w:t>
      </w:r>
      <w:r w:rsidR="006930B4" w:rsidRPr="00356107">
        <w:t xml:space="preserve"> not-for-profit regional </w:t>
      </w:r>
      <w:r w:rsidR="00F51B42" w:rsidRPr="00356107">
        <w:t>providers</w:t>
      </w:r>
      <w:r w:rsidR="006930B4" w:rsidRPr="00356107">
        <w:t xml:space="preserve">. For-profit metropolitan providers </w:t>
      </w:r>
      <w:r w:rsidR="00EE5CA1" w:rsidRPr="00356107">
        <w:t xml:space="preserve">remained unchanged. </w:t>
      </w:r>
      <w:r w:rsidR="00712D2B" w:rsidRPr="00356107">
        <w:t xml:space="preserve">For-profit metropolitan providers </w:t>
      </w:r>
      <w:r w:rsidR="001B2144" w:rsidRPr="00356107">
        <w:t>continue</w:t>
      </w:r>
      <w:r w:rsidR="00E644C9">
        <w:t>d</w:t>
      </w:r>
      <w:r w:rsidR="001B2144" w:rsidRPr="00356107">
        <w:t xml:space="preserve"> to </w:t>
      </w:r>
      <w:r w:rsidR="00886826" w:rsidRPr="00356107">
        <w:t xml:space="preserve">record the lowest liquidity </w:t>
      </w:r>
      <w:r w:rsidR="005F5D25" w:rsidRPr="00356107">
        <w:t xml:space="preserve">ratio </w:t>
      </w:r>
      <w:r w:rsidR="00BE72A6" w:rsidRPr="00356107">
        <w:t xml:space="preserve">again </w:t>
      </w:r>
      <w:proofErr w:type="gramStart"/>
      <w:r w:rsidR="00DE6C48" w:rsidRPr="00356107">
        <w:t>at</w:t>
      </w:r>
      <w:proofErr w:type="gramEnd"/>
      <w:r w:rsidR="00941B3C" w:rsidRPr="00356107">
        <w:t xml:space="preserve"> </w:t>
      </w:r>
      <w:r w:rsidR="003A6102">
        <w:t>June</w:t>
      </w:r>
      <w:r w:rsidR="00DE6C48" w:rsidRPr="00356107">
        <w:t xml:space="preserve"> 2023 year-to-date</w:t>
      </w:r>
      <w:r w:rsidR="001B2144" w:rsidRPr="00356107">
        <w:t xml:space="preserve"> (0.11), consistent with </w:t>
      </w:r>
      <w:r w:rsidR="00B502B7" w:rsidRPr="00356107">
        <w:t xml:space="preserve">having the lowest liquidity ratio at the </w:t>
      </w:r>
      <w:r w:rsidR="00DE474F" w:rsidRPr="00356107">
        <w:t xml:space="preserve">end of </w:t>
      </w:r>
      <w:r w:rsidR="00701F67" w:rsidRPr="00356107">
        <w:t xml:space="preserve">the other previous </w:t>
      </w:r>
      <w:r w:rsidR="00B502B7" w:rsidRPr="00356107">
        <w:t>reporting periods</w:t>
      </w:r>
      <w:r w:rsidR="00701F67" w:rsidRPr="00356107">
        <w:t xml:space="preserve"> for the </w:t>
      </w:r>
      <w:r w:rsidR="00E406B0">
        <w:t xml:space="preserve">2022-23 </w:t>
      </w:r>
      <w:r w:rsidR="00701F67" w:rsidRPr="00356107">
        <w:t>financial year.</w:t>
      </w:r>
    </w:p>
    <w:p w14:paraId="3878D7B6" w14:textId="548870BB" w:rsidR="002C03C2" w:rsidRDefault="007A312F" w:rsidP="00D87653">
      <w:pPr>
        <w:pStyle w:val="Caption"/>
        <w:rPr>
          <w:sz w:val="20"/>
          <w:szCs w:val="20"/>
        </w:rPr>
      </w:pPr>
      <w:r w:rsidRPr="00027633">
        <w:rPr>
          <w:sz w:val="20"/>
          <w:szCs w:val="20"/>
        </w:rPr>
        <w:lastRenderedPageBreak/>
        <w:t xml:space="preserve">Chart </w:t>
      </w:r>
      <w:r w:rsidR="000B31A3">
        <w:rPr>
          <w:sz w:val="20"/>
          <w:szCs w:val="20"/>
        </w:rPr>
        <w:t>11</w:t>
      </w:r>
      <w:r w:rsidR="00DF6229" w:rsidRPr="00027633">
        <w:rPr>
          <w:sz w:val="20"/>
          <w:szCs w:val="20"/>
        </w:rPr>
        <w:t>:</w:t>
      </w:r>
      <w:r w:rsidRPr="00027633">
        <w:rPr>
          <w:sz w:val="20"/>
          <w:szCs w:val="20"/>
        </w:rPr>
        <w:t xml:space="preserve"> </w:t>
      </w:r>
      <w:r w:rsidR="00FB0E2A" w:rsidRPr="00027633">
        <w:rPr>
          <w:sz w:val="20"/>
          <w:szCs w:val="20"/>
        </w:rPr>
        <w:t>Year</w:t>
      </w:r>
      <w:r w:rsidR="001B091A" w:rsidRPr="00027633">
        <w:rPr>
          <w:sz w:val="20"/>
          <w:szCs w:val="20"/>
        </w:rPr>
        <w:t>-</w:t>
      </w:r>
      <w:r w:rsidR="00FB0E2A" w:rsidRPr="00027633">
        <w:rPr>
          <w:sz w:val="20"/>
          <w:szCs w:val="20"/>
        </w:rPr>
        <w:t>to</w:t>
      </w:r>
      <w:r w:rsidR="001B091A" w:rsidRPr="00027633">
        <w:rPr>
          <w:sz w:val="20"/>
          <w:szCs w:val="20"/>
        </w:rPr>
        <w:t>-</w:t>
      </w:r>
      <w:r w:rsidR="00FB0E2A" w:rsidRPr="00027633">
        <w:rPr>
          <w:sz w:val="20"/>
          <w:szCs w:val="20"/>
        </w:rPr>
        <w:t>date m</w:t>
      </w:r>
      <w:r w:rsidR="00523793" w:rsidRPr="00027633">
        <w:rPr>
          <w:sz w:val="20"/>
          <w:szCs w:val="20"/>
        </w:rPr>
        <w:t>edian and quartile l</w:t>
      </w:r>
      <w:r w:rsidRPr="00027633">
        <w:rPr>
          <w:sz w:val="20"/>
          <w:szCs w:val="20"/>
        </w:rPr>
        <w:t xml:space="preserve">iquidity ratio of residential </w:t>
      </w:r>
      <w:r w:rsidR="00E6680C" w:rsidRPr="00027633">
        <w:rPr>
          <w:sz w:val="20"/>
          <w:szCs w:val="20"/>
        </w:rPr>
        <w:t xml:space="preserve">aged </w:t>
      </w:r>
      <w:r w:rsidRPr="00027633">
        <w:rPr>
          <w:sz w:val="20"/>
          <w:szCs w:val="20"/>
        </w:rPr>
        <w:t>care providers by provider type</w:t>
      </w:r>
    </w:p>
    <w:p w14:paraId="10AAF724" w14:textId="4E3E2480" w:rsidR="00AC162A" w:rsidRPr="00AC162A" w:rsidRDefault="0092071A" w:rsidP="00AC162A">
      <w:r>
        <w:rPr>
          <w:noProof/>
        </w:rPr>
        <w:drawing>
          <wp:inline distT="0" distB="0" distL="0" distR="0" wp14:anchorId="76D6415F" wp14:editId="2D761C19">
            <wp:extent cx="5998893" cy="2171580"/>
            <wp:effectExtent l="0" t="0" r="1905" b="635"/>
            <wp:docPr id="2068734725" name="Picture 2068734725" descr="Chart 11 is a line chart titled Year-to-date median and quartile liquidity ratio of residential aged care providers by provider type. The year-to-date liquidity ratio across the sector increased from 0.33 in quarter 3 to 0.34 in quarter 4. Not-for-profit regional providers recorded the highest liquidity ratio year-to-date of 0.68. For-profit metropolitan had the lowest liquidity ratio year-to-date of 0.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25" name="Picture 2068734725" descr="Chart 11 is a line chart titled Year-to-date median and quartile liquidity ratio of residential aged care providers by provider type. The year-to-date liquidity ratio across the sector increased from 0.33 in quarter 3 to 0.34 in quarter 4. Not-for-profit regional providers recorded the highest liquidity ratio year-to-date of 0.68. For-profit metropolitan had the lowest liquidity ratio year-to-date of 0.11.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4678" cy="2188154"/>
                    </a:xfrm>
                    <a:prstGeom prst="rect">
                      <a:avLst/>
                    </a:prstGeom>
                    <a:noFill/>
                  </pic:spPr>
                </pic:pic>
              </a:graphicData>
            </a:graphic>
          </wp:inline>
        </w:drawing>
      </w:r>
    </w:p>
    <w:p w14:paraId="4FBE7C43" w14:textId="77777777" w:rsidR="00FD2792" w:rsidRDefault="00FD2792" w:rsidP="00FD2792">
      <w:pPr>
        <w:pStyle w:val="Caption"/>
      </w:pPr>
    </w:p>
    <w:p w14:paraId="1319B806" w14:textId="49C202AB" w:rsidR="00EB53B2" w:rsidRDefault="0092670D" w:rsidP="007B7A61">
      <w:pPr>
        <w:pStyle w:val="Mist"/>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D87653">
      <w:pPr>
        <w:pStyle w:val="Mist"/>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281397CB" w:rsidR="004666EA" w:rsidRPr="00E61805" w:rsidRDefault="004666EA" w:rsidP="00E61805">
      <w:pPr>
        <w:pStyle w:val="Heading2"/>
      </w:pPr>
      <w:r w:rsidRPr="00E61805">
        <w:t>Capital adequacy</w:t>
      </w:r>
    </w:p>
    <w:p w14:paraId="75FE7AD7" w14:textId="6CDE6859" w:rsidR="00790818" w:rsidRPr="002800AC" w:rsidRDefault="00AA5625" w:rsidP="00790818">
      <w:pPr>
        <w:rPr>
          <w:rFonts w:cs="Arial"/>
          <w:color w:val="auto"/>
        </w:rPr>
      </w:pPr>
      <w:r w:rsidRPr="002800AC">
        <w:t>The</w:t>
      </w:r>
      <w:r w:rsidR="007C1C4B" w:rsidRPr="002800AC">
        <w:t xml:space="preserve"> </w:t>
      </w:r>
      <w:r w:rsidR="009069EA" w:rsidRPr="002800AC">
        <w:t>June</w:t>
      </w:r>
      <w:r w:rsidR="007C1C4B" w:rsidRPr="002800AC">
        <w:t xml:space="preserve"> 202</w:t>
      </w:r>
      <w:r w:rsidR="00F51B42" w:rsidRPr="002800AC">
        <w:t>3</w:t>
      </w:r>
      <w:r w:rsidRPr="002800AC">
        <w:t xml:space="preserve"> year</w:t>
      </w:r>
      <w:r w:rsidR="00C3086B" w:rsidRPr="002800AC">
        <w:t>-</w:t>
      </w:r>
      <w:r w:rsidRPr="002800AC">
        <w:t>to</w:t>
      </w:r>
      <w:r w:rsidR="00C3086B" w:rsidRPr="002800AC">
        <w:t>-</w:t>
      </w:r>
      <w:r w:rsidRPr="002800AC">
        <w:t>date c</w:t>
      </w:r>
      <w:r w:rsidR="00790818" w:rsidRPr="002800AC">
        <w:t xml:space="preserve">apital adequacy ratio shown in Chart </w:t>
      </w:r>
      <w:r w:rsidR="000E5E56" w:rsidRPr="002800AC">
        <w:t>1</w:t>
      </w:r>
      <w:r w:rsidR="00154DF4" w:rsidRPr="002800AC">
        <w:t>2</w:t>
      </w:r>
      <w:r w:rsidR="00790818" w:rsidRPr="002800AC">
        <w:t xml:space="preserve"> measures a provider's net asset position divided by total asset position (not including intangibles). </w:t>
      </w:r>
    </w:p>
    <w:p w14:paraId="0D49EFDC" w14:textId="6C61F803" w:rsidR="00790818" w:rsidRPr="002800AC" w:rsidRDefault="00790818" w:rsidP="00790818">
      <w:pPr>
        <w:rPr>
          <w:rFonts w:ascii="Calibri" w:hAnsi="Calibri" w:cs="Calibri"/>
          <w:sz w:val="22"/>
          <w:szCs w:val="22"/>
        </w:rPr>
      </w:pPr>
      <w:r w:rsidRPr="002800AC">
        <w:t xml:space="preserve">This ratio can be used as an indicator of a provider's ability to absorb any unexpected losses through their net asset position (also known as an asset buffer). </w:t>
      </w:r>
    </w:p>
    <w:p w14:paraId="7838C665" w14:textId="4B210E8F" w:rsidR="00790818" w:rsidRPr="002800AC" w:rsidRDefault="00790818" w:rsidP="00790818">
      <w:r w:rsidRPr="002800AC">
        <w:t>The median capital adequacy ratio for residential aged care providers was 0.2</w:t>
      </w:r>
      <w:r w:rsidR="00F51B42" w:rsidRPr="002800AC">
        <w:t>9</w:t>
      </w:r>
      <w:r w:rsidRPr="002800AC">
        <w:t>, meaning for every $100 of assets they owned, $</w:t>
      </w:r>
      <w:r w:rsidR="00F51B42" w:rsidRPr="002800AC">
        <w:t>29</w:t>
      </w:r>
      <w:r w:rsidR="00BF1F26" w:rsidRPr="002800AC">
        <w:t xml:space="preserve"> was funded through equity and</w:t>
      </w:r>
      <w:r w:rsidRPr="002800AC">
        <w:t xml:space="preserve"> $</w:t>
      </w:r>
      <w:r w:rsidR="00F51B42" w:rsidRPr="002800AC">
        <w:t>71</w:t>
      </w:r>
      <w:r w:rsidRPr="002800AC">
        <w:t xml:space="preserve"> was funded through debt or other liabilities.</w:t>
      </w:r>
      <w:r w:rsidR="00AA5625" w:rsidRPr="002800AC">
        <w:t xml:space="preserve"> </w:t>
      </w:r>
      <w:r w:rsidR="00717D85" w:rsidRPr="002800AC">
        <w:t xml:space="preserve">This is unchanged from </w:t>
      </w:r>
      <w:r w:rsidR="005A35C4" w:rsidRPr="002800AC">
        <w:t xml:space="preserve">the </w:t>
      </w:r>
      <w:r w:rsidR="002800AC" w:rsidRPr="002800AC">
        <w:t>March 2023</w:t>
      </w:r>
      <w:r w:rsidR="00A27A34" w:rsidRPr="002800AC">
        <w:t xml:space="preserve"> year</w:t>
      </w:r>
      <w:r w:rsidR="00DE0901" w:rsidRPr="002800AC">
        <w:t>-</w:t>
      </w:r>
      <w:r w:rsidR="00A27A34" w:rsidRPr="002800AC">
        <w:t>to</w:t>
      </w:r>
      <w:r w:rsidR="00D015F8" w:rsidRPr="002800AC">
        <w:t>-</w:t>
      </w:r>
      <w:r w:rsidR="00A27A34" w:rsidRPr="002800AC">
        <w:t>date position.</w:t>
      </w:r>
    </w:p>
    <w:p w14:paraId="3AE4013E" w14:textId="7F9721EA" w:rsidR="00D305BD" w:rsidRPr="0072390B" w:rsidRDefault="00D305BD" w:rsidP="00790818">
      <w:r w:rsidRPr="002800AC">
        <w:t xml:space="preserve">For-profit </w:t>
      </w:r>
      <w:r w:rsidR="00135F44" w:rsidRPr="002800AC">
        <w:t xml:space="preserve">metropolitan and for-profit regional </w:t>
      </w:r>
      <w:r w:rsidR="00A8422D" w:rsidRPr="002800AC">
        <w:t xml:space="preserve">providers </w:t>
      </w:r>
      <w:r w:rsidR="00135F44" w:rsidRPr="002800AC">
        <w:t xml:space="preserve">had the lowest </w:t>
      </w:r>
      <w:r w:rsidR="00B15A0E" w:rsidRPr="002800AC">
        <w:t xml:space="preserve">capital adequacy ratios </w:t>
      </w:r>
      <w:r w:rsidR="00677E36" w:rsidRPr="002800AC">
        <w:t>(0.01 and 0.0</w:t>
      </w:r>
      <w:r w:rsidR="002800AC" w:rsidRPr="002800AC">
        <w:t>7</w:t>
      </w:r>
      <w:r w:rsidR="00677E36" w:rsidRPr="002800AC">
        <w:t xml:space="preserve"> respectively)</w:t>
      </w:r>
      <w:r w:rsidR="0080436C" w:rsidRPr="002800AC">
        <w:t xml:space="preserve">, consistent with the </w:t>
      </w:r>
      <w:r w:rsidR="0095387B" w:rsidRPr="002800AC">
        <w:t>previous quarters</w:t>
      </w:r>
      <w:r w:rsidR="0095387B" w:rsidRPr="0004305D">
        <w:t>.</w:t>
      </w:r>
      <w:r w:rsidR="0095387B">
        <w:t xml:space="preserve"> </w:t>
      </w:r>
    </w:p>
    <w:p w14:paraId="77CEC251" w14:textId="78802EA1" w:rsidR="00146B35" w:rsidRPr="00BD368D" w:rsidRDefault="0035171F" w:rsidP="00146B35">
      <w:r w:rsidRPr="0072390B">
        <w:t>If a provider has a stronger (higher) capital adequacy ratio, they will be able to fund and absorb the impacts of unforeseen circumstances (</w:t>
      </w:r>
      <w:proofErr w:type="gramStart"/>
      <w:r w:rsidRPr="0072390B">
        <w:t>e.g.</w:t>
      </w:r>
      <w:proofErr w:type="gramEnd"/>
      <w:r w:rsidRPr="0072390B">
        <w:t xml:space="preserve"> flood, unexpected losses) by using equity within the business. If a provider has a low or insufficient capital adequacy ratio, they may be forced to take on debt, or in extreme situations, go into administration when faced with unforeseen circumstances</w:t>
      </w:r>
      <w:r w:rsidR="00146B35" w:rsidRPr="0072390B">
        <w:t xml:space="preserve"> which have a financial impact.</w:t>
      </w:r>
    </w:p>
    <w:p w14:paraId="1BB80DDF" w14:textId="4E6CEE1C" w:rsidR="007A312F" w:rsidRDefault="007A312F" w:rsidP="00D87653">
      <w:pPr>
        <w:pStyle w:val="Caption"/>
        <w:rPr>
          <w:sz w:val="20"/>
          <w:szCs w:val="20"/>
        </w:rPr>
      </w:pPr>
      <w:r w:rsidRPr="00027633">
        <w:rPr>
          <w:sz w:val="20"/>
          <w:szCs w:val="20"/>
        </w:rPr>
        <w:lastRenderedPageBreak/>
        <w:t xml:space="preserve">Chart </w:t>
      </w:r>
      <w:r w:rsidR="001C1C43" w:rsidRPr="00027633">
        <w:rPr>
          <w:sz w:val="20"/>
          <w:szCs w:val="20"/>
        </w:rPr>
        <w:t>1</w:t>
      </w:r>
      <w:r w:rsidR="00154DF4">
        <w:rPr>
          <w:sz w:val="20"/>
          <w:szCs w:val="20"/>
        </w:rPr>
        <w:t>2</w:t>
      </w:r>
      <w:r w:rsidRPr="00027633">
        <w:rPr>
          <w:sz w:val="20"/>
          <w:szCs w:val="20"/>
        </w:rPr>
        <w:t xml:space="preserve">: </w:t>
      </w:r>
      <w:r w:rsidR="00AA5625" w:rsidRPr="00027633">
        <w:rPr>
          <w:sz w:val="20"/>
          <w:szCs w:val="20"/>
        </w:rPr>
        <w:t>Year</w:t>
      </w:r>
      <w:r w:rsidR="00D015F8" w:rsidRPr="00027633">
        <w:rPr>
          <w:sz w:val="20"/>
          <w:szCs w:val="20"/>
        </w:rPr>
        <w:t>-</w:t>
      </w:r>
      <w:r w:rsidR="00AA5625" w:rsidRPr="00027633">
        <w:rPr>
          <w:sz w:val="20"/>
          <w:szCs w:val="20"/>
        </w:rPr>
        <w:t>to</w:t>
      </w:r>
      <w:r w:rsidR="00D015F8" w:rsidRPr="00027633">
        <w:rPr>
          <w:sz w:val="20"/>
          <w:szCs w:val="20"/>
        </w:rPr>
        <w:t>-</w:t>
      </w:r>
      <w:r w:rsidR="00AA5625" w:rsidRPr="00027633">
        <w:rPr>
          <w:sz w:val="20"/>
          <w:szCs w:val="20"/>
        </w:rPr>
        <w:t>date m</w:t>
      </w:r>
      <w:r w:rsidR="00523793" w:rsidRPr="00027633">
        <w:rPr>
          <w:sz w:val="20"/>
          <w:szCs w:val="20"/>
        </w:rPr>
        <w:t>edian and quartile c</w:t>
      </w:r>
      <w:r w:rsidRPr="00027633">
        <w:rPr>
          <w:sz w:val="20"/>
          <w:szCs w:val="20"/>
        </w:rPr>
        <w:t>apital adequacy ratio of residential</w:t>
      </w:r>
      <w:r w:rsidR="00E6680C" w:rsidRPr="00027633">
        <w:rPr>
          <w:sz w:val="20"/>
          <w:szCs w:val="20"/>
        </w:rPr>
        <w:t xml:space="preserve"> aged</w:t>
      </w:r>
      <w:r w:rsidRPr="00027633">
        <w:rPr>
          <w:sz w:val="20"/>
          <w:szCs w:val="20"/>
        </w:rPr>
        <w:t xml:space="preserve"> care providers by provider type</w:t>
      </w:r>
    </w:p>
    <w:p w14:paraId="04EA4BA0" w14:textId="3B9E518B" w:rsidR="00F90F9C" w:rsidRPr="00F90F9C" w:rsidRDefault="00624E3D" w:rsidP="00F90F9C">
      <w:r>
        <w:rPr>
          <w:noProof/>
        </w:rPr>
        <w:drawing>
          <wp:inline distT="0" distB="0" distL="0" distR="0" wp14:anchorId="2E0F0772" wp14:editId="4D1744B8">
            <wp:extent cx="6308577" cy="2040697"/>
            <wp:effectExtent l="0" t="0" r="0" b="0"/>
            <wp:docPr id="50" name="Picture 50" descr="Chart 12 is a line chart titled Year-to-date median and quartile capital adequacy ratio of residential aged care providers by provider type. The year-to-date capital adequacy ratio for the sector was unchanged from quarter 3 to quarter 4, at 0.29. Not-for-profit regional providers had the highest year-to-date capital adequacy ratio of 0.44, and for-profit metropolitan providers had the lowest year-to-date adequacy ratio of 0.0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12 is a line chart titled Year-to-date median and quartile capital adequacy ratio of residential aged care providers by provider type. The year-to-date capital adequacy ratio for the sector was unchanged from quarter 3 to quarter 4, at 0.29. Not-for-profit regional providers had the highest year-to-date capital adequacy ratio of 0.44, and for-profit metropolitan providers had the lowest year-to-date adequacy ratio of 0.01.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35002" cy="2049245"/>
                    </a:xfrm>
                    <a:prstGeom prst="rect">
                      <a:avLst/>
                    </a:prstGeom>
                    <a:noFill/>
                  </pic:spPr>
                </pic:pic>
              </a:graphicData>
            </a:graphic>
          </wp:inline>
        </w:drawing>
      </w:r>
    </w:p>
    <w:p w14:paraId="1B3CDEB4" w14:textId="00E22E52" w:rsidR="004666EA" w:rsidRDefault="005A4A54" w:rsidP="007B7A61">
      <w:pPr>
        <w:pStyle w:val="Mist"/>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1C206BC4" w14:textId="5A335A54" w:rsidR="000D712B" w:rsidRPr="00D87653" w:rsidRDefault="000D712B" w:rsidP="007B7A61">
      <w:pPr>
        <w:pStyle w:val="Mist"/>
      </w:pPr>
      <w:r>
        <w:rPr>
          <w:rFonts w:eastAsiaTheme="minorEastAsia"/>
        </w:rPr>
        <w:t xml:space="preserve">Intangible assets are </w:t>
      </w:r>
      <w:r w:rsidR="00E60F72">
        <w:rPr>
          <w:rFonts w:eastAsiaTheme="minorEastAsia"/>
        </w:rPr>
        <w:t xml:space="preserve">removed as </w:t>
      </w:r>
      <w:r w:rsidR="005E5403">
        <w:rPr>
          <w:rFonts w:eastAsiaTheme="minorEastAsia"/>
        </w:rPr>
        <w:t>they are not considered to have value in the event of insolvency</w:t>
      </w:r>
      <w:r w:rsidR="008E7EE1">
        <w:rPr>
          <w:rFonts w:eastAsiaTheme="minorEastAsia"/>
        </w:rPr>
        <w:t xml:space="preserve">. This provides a more realistic reflection of the available capital </w:t>
      </w:r>
      <w:r w:rsidR="00913019">
        <w:rPr>
          <w:rFonts w:eastAsiaTheme="minorEastAsia"/>
        </w:rPr>
        <w:t xml:space="preserve">to absorb unforeseen circumstances. </w:t>
      </w:r>
    </w:p>
    <w:p w14:paraId="38C69434" w14:textId="77777777" w:rsidR="003F2F96" w:rsidRDefault="003F2F96" w:rsidP="00E61805">
      <w:pPr>
        <w:pStyle w:val="Heading1"/>
      </w:pPr>
    </w:p>
    <w:p w14:paraId="75713FF6" w14:textId="4AD3C202" w:rsidR="005A0940" w:rsidRPr="004A33A4" w:rsidRDefault="005A0940" w:rsidP="004A33A4">
      <w:pPr>
        <w:sectPr w:rsidR="005A0940" w:rsidRPr="004A33A4" w:rsidSect="004417DB">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lastRenderedPageBreak/>
        <w:t>Home care</w:t>
      </w:r>
    </w:p>
    <w:p w14:paraId="40142B81" w14:textId="2FF18873" w:rsidR="004666EA" w:rsidRPr="00E61805" w:rsidRDefault="004666EA" w:rsidP="00E61805">
      <w:pPr>
        <w:pStyle w:val="Heading2"/>
      </w:pPr>
      <w:r w:rsidRPr="00E61805">
        <w:t>Financial summary</w:t>
      </w:r>
    </w:p>
    <w:p w14:paraId="7FAE35C9" w14:textId="0A052DA0" w:rsidR="005A245B" w:rsidRDefault="00241A53" w:rsidP="00CB44A5">
      <w:r w:rsidRPr="00F1142A">
        <w:t xml:space="preserve">Table </w:t>
      </w:r>
      <w:r w:rsidR="00E406B0">
        <w:t>7</w:t>
      </w:r>
      <w:r w:rsidRPr="00F1142A">
        <w:t xml:space="preserve"> is a</w:t>
      </w:r>
      <w:r w:rsidR="009E631D" w:rsidRPr="00F1142A">
        <w:t xml:space="preserve"> </w:t>
      </w:r>
      <w:r w:rsidR="00C26EF7" w:rsidRPr="00F1142A">
        <w:t>June</w:t>
      </w:r>
      <w:r w:rsidR="00BF1F26" w:rsidRPr="00F1142A">
        <w:t xml:space="preserve"> </w:t>
      </w:r>
      <w:r w:rsidR="00DA0402" w:rsidRPr="00F1142A">
        <w:t>2023</w:t>
      </w:r>
      <w:r w:rsidR="009E631D" w:rsidRPr="00F1142A">
        <w:t xml:space="preserve"> year</w:t>
      </w:r>
      <w:r w:rsidR="001B091A" w:rsidRPr="00F1142A">
        <w:t>-</w:t>
      </w:r>
      <w:r w:rsidR="009E631D" w:rsidRPr="00F1142A">
        <w:t>to</w:t>
      </w:r>
      <w:r w:rsidR="001B091A" w:rsidRPr="00F1142A">
        <w:t>-</w:t>
      </w:r>
      <w:r w:rsidR="009E631D" w:rsidRPr="00F1142A">
        <w:t>date</w:t>
      </w:r>
      <w:r w:rsidRPr="00F1142A">
        <w:t xml:space="preserve"> summary of </w:t>
      </w:r>
      <w:r w:rsidR="00414E24" w:rsidRPr="00F1142A">
        <w:t>home care provider</w:t>
      </w:r>
      <w:r w:rsidR="00EB4A0C" w:rsidRPr="00F1142A">
        <w:t xml:space="preserve"> </w:t>
      </w:r>
      <w:r w:rsidRPr="00F1142A">
        <w:t xml:space="preserve">revenue and expenses. </w:t>
      </w:r>
      <w:r w:rsidR="002F5F48" w:rsidRPr="00F1142A">
        <w:t xml:space="preserve">For-profit and not-for-profit </w:t>
      </w:r>
      <w:r w:rsidR="004B4916" w:rsidRPr="00F1142A">
        <w:t>home</w:t>
      </w:r>
      <w:r w:rsidR="002F5F48" w:rsidRPr="00F1142A">
        <w:t xml:space="preserve"> care providers returned a collective </w:t>
      </w:r>
      <w:r w:rsidR="009E631D" w:rsidRPr="00F1142A">
        <w:t>year</w:t>
      </w:r>
      <w:r w:rsidR="001B091A" w:rsidRPr="00F1142A">
        <w:t>-</w:t>
      </w:r>
      <w:r w:rsidR="009E631D" w:rsidRPr="00F1142A">
        <w:t>to</w:t>
      </w:r>
      <w:r w:rsidR="001B091A" w:rsidRPr="00F1142A">
        <w:t>-</w:t>
      </w:r>
      <w:r w:rsidR="009E631D" w:rsidRPr="00F1142A">
        <w:t xml:space="preserve">date </w:t>
      </w:r>
      <w:r w:rsidR="002F5F48" w:rsidRPr="00F1142A">
        <w:t>net profit before tax of $</w:t>
      </w:r>
      <w:r w:rsidR="00C26EF7" w:rsidRPr="00F1142A">
        <w:t>32</w:t>
      </w:r>
      <w:r w:rsidR="005425BF">
        <w:t>0.</w:t>
      </w:r>
      <w:r w:rsidR="007B05EE">
        <w:t>4</w:t>
      </w:r>
      <w:r w:rsidR="002F5F48" w:rsidRPr="00F1142A">
        <w:t xml:space="preserve"> million. </w:t>
      </w:r>
    </w:p>
    <w:p w14:paraId="0281B492" w14:textId="34C4812B" w:rsidR="0080305B" w:rsidRPr="00F1142A" w:rsidRDefault="00F24DBE" w:rsidP="00CB44A5">
      <w:r>
        <w:t>The</w:t>
      </w:r>
      <w:r w:rsidDel="007833E1">
        <w:t xml:space="preserve"> </w:t>
      </w:r>
      <w:r w:rsidR="007833E1">
        <w:t>sector level</w:t>
      </w:r>
      <w:r>
        <w:t xml:space="preserve"> QFS year-to-date position equ</w:t>
      </w:r>
      <w:r w:rsidR="00EA45BF">
        <w:t>a</w:t>
      </w:r>
      <w:r w:rsidR="002F5F48" w:rsidRPr="00F1142A">
        <w:t>tes to a</w:t>
      </w:r>
      <w:r w:rsidR="009E631D" w:rsidRPr="00F1142A">
        <w:t xml:space="preserve"> </w:t>
      </w:r>
      <w:r w:rsidR="002F5F48" w:rsidRPr="00F1142A">
        <w:t>net profit before tax of $</w:t>
      </w:r>
      <w:r w:rsidR="00F1142A" w:rsidRPr="00F1142A">
        <w:t>4.</w:t>
      </w:r>
      <w:r w:rsidR="007B05EE">
        <w:t>07</w:t>
      </w:r>
      <w:r w:rsidR="002F5F48" w:rsidRPr="00F1142A">
        <w:t xml:space="preserve"> per care recipient per day</w:t>
      </w:r>
      <w:r w:rsidR="009E631D" w:rsidRPr="00F1142A">
        <w:t xml:space="preserve">, </w:t>
      </w:r>
      <w:r w:rsidR="000164D9" w:rsidRPr="00F1142A">
        <w:t>up</w:t>
      </w:r>
      <w:r w:rsidR="001E2EFC" w:rsidRPr="00F1142A">
        <w:t xml:space="preserve"> $</w:t>
      </w:r>
      <w:r w:rsidR="000164D9" w:rsidRPr="00F1142A">
        <w:t>0.</w:t>
      </w:r>
      <w:r w:rsidR="007B05EE">
        <w:t>42</w:t>
      </w:r>
      <w:r w:rsidR="00AE58EE" w:rsidRPr="00F1142A">
        <w:t xml:space="preserve"> </w:t>
      </w:r>
      <w:r w:rsidR="001E2EFC" w:rsidRPr="00F1142A">
        <w:t xml:space="preserve">on the </w:t>
      </w:r>
      <w:r w:rsidR="00F1142A" w:rsidRPr="00F1142A">
        <w:t>March 2023</w:t>
      </w:r>
      <w:r w:rsidR="005E6849" w:rsidRPr="00F1142A">
        <w:t xml:space="preserve"> year</w:t>
      </w:r>
      <w:r w:rsidR="001B091A" w:rsidRPr="00F1142A">
        <w:t>-</w:t>
      </w:r>
      <w:r w:rsidR="005E6849" w:rsidRPr="00F1142A">
        <w:t>to</w:t>
      </w:r>
      <w:r w:rsidR="001B091A" w:rsidRPr="00F1142A">
        <w:t>-</w:t>
      </w:r>
      <w:r w:rsidR="005E6849" w:rsidRPr="00F1142A">
        <w:t>date</w:t>
      </w:r>
      <w:r w:rsidR="001E2EFC" w:rsidRPr="00F1142A">
        <w:t xml:space="preserve"> result.</w:t>
      </w:r>
    </w:p>
    <w:p w14:paraId="32621D2C" w14:textId="73739886" w:rsidR="001F0CA7" w:rsidRPr="00C319CF" w:rsidRDefault="00BB6BCE" w:rsidP="00CB44A5">
      <w:r w:rsidRPr="00F1142A">
        <w:t xml:space="preserve">The net profit before tax result has fluctuated </w:t>
      </w:r>
      <w:r w:rsidR="006207CE">
        <w:t xml:space="preserve">for each quarter </w:t>
      </w:r>
      <w:r w:rsidRPr="00F1142A">
        <w:t xml:space="preserve">of the 2022-23 financial year. </w:t>
      </w:r>
      <w:r w:rsidR="001A0865">
        <w:t>The June 2023 year-to-date r</w:t>
      </w:r>
      <w:r w:rsidR="00857B32" w:rsidRPr="00F1142A">
        <w:t xml:space="preserve">evenue and expenses </w:t>
      </w:r>
      <w:r w:rsidR="00F1142A" w:rsidRPr="00F1142A">
        <w:t>increased</w:t>
      </w:r>
      <w:r w:rsidR="00196E7B" w:rsidRPr="00F1142A">
        <w:t xml:space="preserve">, with </w:t>
      </w:r>
      <w:r w:rsidR="00F1142A" w:rsidRPr="00F1142A">
        <w:t>revenue</w:t>
      </w:r>
      <w:r w:rsidR="00196E7B" w:rsidRPr="00F1142A">
        <w:t xml:space="preserve"> </w:t>
      </w:r>
      <w:r w:rsidR="00F1142A" w:rsidRPr="00F1142A">
        <w:t>in</w:t>
      </w:r>
      <w:r w:rsidR="00196E7B" w:rsidRPr="00F1142A">
        <w:t xml:space="preserve">creasing at a higher </w:t>
      </w:r>
      <w:r w:rsidR="00A3571E" w:rsidRPr="00F1142A">
        <w:t>proportion</w:t>
      </w:r>
      <w:r w:rsidR="00196E7B" w:rsidRPr="00F1142A">
        <w:t xml:space="preserve"> to produce the improved net</w:t>
      </w:r>
      <w:r w:rsidR="00A3571E" w:rsidRPr="00F1142A">
        <w:t xml:space="preserve"> profit before tax position.</w:t>
      </w:r>
      <w:r w:rsidR="00857B32" w:rsidRPr="00F1142A">
        <w:t xml:space="preserve"> </w:t>
      </w:r>
    </w:p>
    <w:p w14:paraId="37E82717" w14:textId="327137AE" w:rsidR="007A312F" w:rsidRDefault="007A312F" w:rsidP="00D87653">
      <w:pPr>
        <w:pStyle w:val="Caption"/>
        <w:rPr>
          <w:sz w:val="20"/>
          <w:szCs w:val="20"/>
        </w:rPr>
      </w:pPr>
      <w:r w:rsidRPr="00027633">
        <w:rPr>
          <w:sz w:val="20"/>
          <w:szCs w:val="20"/>
        </w:rPr>
        <w:t xml:space="preserve">Table </w:t>
      </w:r>
      <w:r w:rsidR="0004305D">
        <w:rPr>
          <w:sz w:val="20"/>
          <w:szCs w:val="20"/>
        </w:rPr>
        <w:t>7</w:t>
      </w:r>
      <w:r w:rsidRPr="00027633">
        <w:rPr>
          <w:sz w:val="20"/>
          <w:szCs w:val="20"/>
        </w:rPr>
        <w:t xml:space="preserve">: </w:t>
      </w:r>
      <w:r w:rsidR="00014DFF" w:rsidRPr="00027633">
        <w:rPr>
          <w:sz w:val="20"/>
          <w:szCs w:val="20"/>
        </w:rPr>
        <w:t>Year</w:t>
      </w:r>
      <w:r w:rsidR="00D015F8" w:rsidRPr="00027633">
        <w:rPr>
          <w:sz w:val="20"/>
          <w:szCs w:val="20"/>
        </w:rPr>
        <w:t>-</w:t>
      </w:r>
      <w:r w:rsidR="00014DFF" w:rsidRPr="00027633">
        <w:rPr>
          <w:sz w:val="20"/>
          <w:szCs w:val="20"/>
        </w:rPr>
        <w:t>to</w:t>
      </w:r>
      <w:r w:rsidR="00D015F8" w:rsidRPr="00027633">
        <w:rPr>
          <w:sz w:val="20"/>
          <w:szCs w:val="20"/>
        </w:rPr>
        <w:t>-</w:t>
      </w:r>
      <w:r w:rsidR="00014DFF" w:rsidRPr="00027633">
        <w:rPr>
          <w:sz w:val="20"/>
          <w:szCs w:val="20"/>
        </w:rPr>
        <w:t>date s</w:t>
      </w:r>
      <w:r w:rsidRPr="00027633">
        <w:rPr>
          <w:sz w:val="20"/>
          <w:szCs w:val="20"/>
        </w:rPr>
        <w:t xml:space="preserve">ummary of financial performance of home care </w:t>
      </w:r>
      <w:r w:rsidR="6BC36264" w:rsidRPr="00027633">
        <w:rPr>
          <w:sz w:val="20"/>
          <w:szCs w:val="20"/>
        </w:rPr>
        <w:t xml:space="preserve">for-profit and not-for-profit </w:t>
      </w:r>
      <w:r w:rsidRPr="00027633">
        <w:rPr>
          <w:sz w:val="20"/>
          <w:szCs w:val="20"/>
        </w:rPr>
        <w:t>providers</w:t>
      </w:r>
      <w:r w:rsidR="00C239CE" w:rsidRPr="00027633">
        <w:rPr>
          <w:sz w:val="20"/>
          <w:szCs w:val="20"/>
        </w:rPr>
        <w:t xml:space="preserve"> </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C05BD5" w:rsidRPr="00D87653" w14:paraId="65A929EA" w14:textId="77777777" w:rsidTr="00C05BD5">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05B4E781" w14:textId="77777777" w:rsidR="00C05BD5" w:rsidRPr="00D87653" w:rsidRDefault="00C05BD5" w:rsidP="0068134C">
            <w:pPr>
              <w:pStyle w:val="TableHeader"/>
            </w:pPr>
          </w:p>
        </w:tc>
        <w:tc>
          <w:tcPr>
            <w:tcW w:w="2094" w:type="dxa"/>
          </w:tcPr>
          <w:p w14:paraId="17A6D79E" w14:textId="0533F4DA" w:rsidR="00C05BD5" w:rsidRPr="00401C4D" w:rsidRDefault="00413120" w:rsidP="0068134C">
            <w:pPr>
              <w:pStyle w:val="TableHeader"/>
              <w:rPr>
                <w:b/>
              </w:rPr>
            </w:pPr>
            <w:r>
              <w:t>Total</w:t>
            </w:r>
            <w:r w:rsidR="00C05BD5">
              <w:t xml:space="preserve">  </w:t>
            </w:r>
          </w:p>
        </w:tc>
        <w:tc>
          <w:tcPr>
            <w:tcW w:w="2057" w:type="dxa"/>
          </w:tcPr>
          <w:p w14:paraId="76AA9738" w14:textId="31512D8C" w:rsidR="00C05BD5" w:rsidRPr="006025A4" w:rsidRDefault="00413120" w:rsidP="0068134C">
            <w:pPr>
              <w:pStyle w:val="TableHeader"/>
              <w:rPr>
                <w:b/>
              </w:rPr>
            </w:pPr>
            <w:r>
              <w:t>P</w:t>
            </w:r>
            <w:r w:rsidR="00C05BD5" w:rsidRPr="00D87653">
              <w:t xml:space="preserve">er </w:t>
            </w:r>
            <w:r w:rsidR="0010475D">
              <w:t>care recipient</w:t>
            </w:r>
            <w:r w:rsidR="00C05BD5" w:rsidRPr="00D87653">
              <w:t xml:space="preserve"> per day</w:t>
            </w:r>
          </w:p>
        </w:tc>
        <w:tc>
          <w:tcPr>
            <w:tcW w:w="2057" w:type="dxa"/>
          </w:tcPr>
          <w:p w14:paraId="097842D9" w14:textId="452D39E1" w:rsidR="00C05BD5" w:rsidRPr="00D87653" w:rsidRDefault="00EA3F97" w:rsidP="0068134C">
            <w:pPr>
              <w:pStyle w:val="TableHeader"/>
            </w:pPr>
            <w:r>
              <w:t xml:space="preserve">Change from </w:t>
            </w:r>
            <w:r w:rsidR="00954FA4">
              <w:t>March</w:t>
            </w:r>
            <w:r>
              <w:t xml:space="preserve"> 202</w:t>
            </w:r>
            <w:r w:rsidR="00954FA4">
              <w:t>3</w:t>
            </w:r>
            <w:r>
              <w:t xml:space="preserve"> year</w:t>
            </w:r>
            <w:r w:rsidR="00D015F8">
              <w:t>-</w:t>
            </w:r>
            <w:r>
              <w:t>to</w:t>
            </w:r>
            <w:r w:rsidR="00D015F8">
              <w:t>-</w:t>
            </w:r>
            <w:r>
              <w:t xml:space="preserve">date per </w:t>
            </w:r>
            <w:r w:rsidR="00C05BD5">
              <w:t>care recipient per day</w:t>
            </w:r>
          </w:p>
        </w:tc>
      </w:tr>
      <w:tr w:rsidR="00141111" w14:paraId="790DF66F" w14:textId="77777777" w:rsidTr="00A82509">
        <w:trPr>
          <w:trHeight w:val="286"/>
        </w:trPr>
        <w:tc>
          <w:tcPr>
            <w:tcW w:w="3005" w:type="dxa"/>
            <w:vAlign w:val="top"/>
          </w:tcPr>
          <w:p w14:paraId="3BD0E18B" w14:textId="262AB126" w:rsidR="00141111" w:rsidRPr="00AA6214" w:rsidRDefault="00141111" w:rsidP="00141111">
            <w:r w:rsidRPr="005B6D78">
              <w:t>Revenue</w:t>
            </w:r>
          </w:p>
        </w:tc>
        <w:tc>
          <w:tcPr>
            <w:tcW w:w="2094" w:type="dxa"/>
            <w:vAlign w:val="top"/>
          </w:tcPr>
          <w:p w14:paraId="5769547B" w14:textId="4EDAD4D2" w:rsidR="00141111" w:rsidRPr="00AA6214" w:rsidRDefault="00141111" w:rsidP="00141111">
            <w:pPr>
              <w:jc w:val="both"/>
            </w:pPr>
            <w:r w:rsidRPr="005B6D78">
              <w:t>$5,508.3m</w:t>
            </w:r>
          </w:p>
        </w:tc>
        <w:tc>
          <w:tcPr>
            <w:tcW w:w="2057" w:type="dxa"/>
            <w:vAlign w:val="top"/>
          </w:tcPr>
          <w:p w14:paraId="7EDADB5B" w14:textId="4BD68F8F" w:rsidR="00141111" w:rsidRPr="00AA6214" w:rsidRDefault="00141111" w:rsidP="00141111">
            <w:pPr>
              <w:jc w:val="both"/>
            </w:pPr>
            <w:r w:rsidRPr="005B6D78">
              <w:t>$69.98</w:t>
            </w:r>
          </w:p>
        </w:tc>
        <w:tc>
          <w:tcPr>
            <w:tcW w:w="2057" w:type="dxa"/>
            <w:vAlign w:val="top"/>
          </w:tcPr>
          <w:p w14:paraId="2D1E28BF" w14:textId="6ADDFDDB" w:rsidR="00141111" w:rsidRPr="0047325D" w:rsidRDefault="008B57A8" w:rsidP="00141111">
            <w:pPr>
              <w:jc w:val="both"/>
              <w:rPr>
                <w:rFonts w:ascii="Calibri" w:hAnsi="Calibri" w:cs="Calibri"/>
                <w:color w:val="1E1545"/>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00141111" w:rsidRPr="005B6D78">
              <w:t xml:space="preserve">$1.74 </w:t>
            </w:r>
          </w:p>
        </w:tc>
      </w:tr>
      <w:tr w:rsidR="00CE5005" w14:paraId="5B3AF98D" w14:textId="77777777" w:rsidTr="00A82509">
        <w:trPr>
          <w:trHeight w:val="286"/>
        </w:trPr>
        <w:tc>
          <w:tcPr>
            <w:tcW w:w="3005" w:type="dxa"/>
            <w:vAlign w:val="top"/>
          </w:tcPr>
          <w:p w14:paraId="503010A9" w14:textId="1B3EA897" w:rsidR="00CE5005" w:rsidRPr="009342F1" w:rsidRDefault="00CE5005" w:rsidP="00CE5005">
            <w:r w:rsidRPr="00CE5005">
              <w:t>Expenses</w:t>
            </w:r>
          </w:p>
        </w:tc>
        <w:tc>
          <w:tcPr>
            <w:tcW w:w="2094" w:type="dxa"/>
            <w:vAlign w:val="top"/>
          </w:tcPr>
          <w:p w14:paraId="5EFC077F" w14:textId="33CEF87C" w:rsidR="00CE5005" w:rsidRPr="001A7445" w:rsidRDefault="00CE5005" w:rsidP="00141111">
            <w:pPr>
              <w:jc w:val="both"/>
            </w:pPr>
            <w:r w:rsidRPr="00CE5005">
              <w:t>$5,</w:t>
            </w:r>
            <w:r w:rsidR="00141111" w:rsidRPr="005B6D78">
              <w:t>187.9m</w:t>
            </w:r>
          </w:p>
        </w:tc>
        <w:tc>
          <w:tcPr>
            <w:tcW w:w="2057" w:type="dxa"/>
            <w:vAlign w:val="top"/>
          </w:tcPr>
          <w:p w14:paraId="05B886C1" w14:textId="1E537482" w:rsidR="00CE5005" w:rsidRPr="001A7445" w:rsidRDefault="00CE5005" w:rsidP="00141111">
            <w:pPr>
              <w:jc w:val="both"/>
            </w:pPr>
            <w:r w:rsidRPr="00CE5005">
              <w:t>$65.</w:t>
            </w:r>
            <w:r w:rsidR="00141111" w:rsidRPr="005B6D78">
              <w:t>91</w:t>
            </w:r>
            <w:r w:rsidRPr="00CE5005">
              <w:t xml:space="preserve"> </w:t>
            </w:r>
          </w:p>
        </w:tc>
        <w:tc>
          <w:tcPr>
            <w:tcW w:w="2057" w:type="dxa"/>
            <w:vAlign w:val="top"/>
          </w:tcPr>
          <w:p w14:paraId="13165802" w14:textId="53EA361E" w:rsidR="00CE5005" w:rsidRPr="001A7445" w:rsidRDefault="00CE5005" w:rsidP="00141111">
            <w:pPr>
              <w:jc w:val="both"/>
            </w:pPr>
            <w:r w:rsidRPr="0047325D">
              <w:rPr>
                <w:rFonts w:ascii="Calibri" w:hAnsi="Calibri" w:cs="Calibri"/>
                <w:color w:val="1E1545"/>
                <w:sz w:val="22"/>
                <w:szCs w:val="22"/>
              </w:rPr>
              <w:t>↑</w:t>
            </w:r>
            <w:r>
              <w:rPr>
                <w:rFonts w:ascii="Calibri" w:hAnsi="Calibri" w:cs="Calibri"/>
                <w:color w:val="1E1545"/>
                <w:sz w:val="22"/>
                <w:szCs w:val="22"/>
              </w:rPr>
              <w:t xml:space="preserve"> </w:t>
            </w:r>
            <w:r w:rsidRPr="00CE5005">
              <w:t>$1.</w:t>
            </w:r>
            <w:r w:rsidR="00141111" w:rsidRPr="005B6D78">
              <w:t xml:space="preserve">32 </w:t>
            </w:r>
          </w:p>
        </w:tc>
      </w:tr>
      <w:tr w:rsidR="00CE5005" w14:paraId="217D4D9F" w14:textId="77777777" w:rsidTr="00A82509">
        <w:trPr>
          <w:trHeight w:val="139"/>
        </w:trPr>
        <w:tc>
          <w:tcPr>
            <w:tcW w:w="3005" w:type="dxa"/>
            <w:vAlign w:val="top"/>
          </w:tcPr>
          <w:p w14:paraId="0084723D" w14:textId="5B7EE126" w:rsidR="00CE5005" w:rsidRPr="009342F1" w:rsidRDefault="00CE5005" w:rsidP="00CE5005">
            <w:r w:rsidRPr="00CE5005">
              <w:t>Net profit before tax</w:t>
            </w:r>
          </w:p>
        </w:tc>
        <w:tc>
          <w:tcPr>
            <w:tcW w:w="2094" w:type="dxa"/>
            <w:vAlign w:val="top"/>
          </w:tcPr>
          <w:p w14:paraId="741F43BB" w14:textId="1730A639" w:rsidR="00CE5005" w:rsidRPr="001A7445" w:rsidRDefault="00141111" w:rsidP="00141111">
            <w:pPr>
              <w:jc w:val="both"/>
            </w:pPr>
            <w:r w:rsidRPr="005B6D78">
              <w:t>$320.4m</w:t>
            </w:r>
          </w:p>
        </w:tc>
        <w:tc>
          <w:tcPr>
            <w:tcW w:w="2057" w:type="dxa"/>
            <w:vAlign w:val="top"/>
          </w:tcPr>
          <w:p w14:paraId="6E765844" w14:textId="146085FF" w:rsidR="00CE5005" w:rsidRPr="001A7445" w:rsidRDefault="00CE5005" w:rsidP="00141111">
            <w:pPr>
              <w:jc w:val="both"/>
            </w:pPr>
            <w:r w:rsidRPr="00CE5005">
              <w:t>$4.</w:t>
            </w:r>
            <w:r w:rsidR="00141111" w:rsidRPr="005B6D78">
              <w:t>07</w:t>
            </w:r>
            <w:r w:rsidRPr="00CE5005">
              <w:t xml:space="preserve"> </w:t>
            </w:r>
          </w:p>
        </w:tc>
        <w:tc>
          <w:tcPr>
            <w:tcW w:w="2057" w:type="dxa"/>
            <w:vAlign w:val="top"/>
          </w:tcPr>
          <w:p w14:paraId="4D250D55" w14:textId="1DD1F999" w:rsidR="00CE5005" w:rsidRPr="001A7445" w:rsidRDefault="00CE5005" w:rsidP="00141111">
            <w:pPr>
              <w:jc w:val="both"/>
            </w:pPr>
            <w:r w:rsidRPr="0047325D">
              <w:rPr>
                <w:rFonts w:ascii="Calibri" w:hAnsi="Calibri" w:cs="Calibri"/>
                <w:color w:val="1E1545"/>
                <w:sz w:val="22"/>
                <w:szCs w:val="22"/>
              </w:rPr>
              <w:t>↑</w:t>
            </w:r>
            <w:r>
              <w:rPr>
                <w:rFonts w:ascii="Calibri" w:hAnsi="Calibri" w:cs="Calibri"/>
                <w:color w:val="1E1545"/>
                <w:sz w:val="22"/>
                <w:szCs w:val="22"/>
              </w:rPr>
              <w:t xml:space="preserve"> </w:t>
            </w:r>
            <w:r w:rsidRPr="00CE5005">
              <w:t>$0.</w:t>
            </w:r>
            <w:r w:rsidR="00141111" w:rsidRPr="005B6D78">
              <w:t>42</w:t>
            </w:r>
            <w:r w:rsidRPr="00CE5005">
              <w:t xml:space="preserve"> </w:t>
            </w:r>
          </w:p>
        </w:tc>
      </w:tr>
      <w:tr w:rsidR="00CE5005" w14:paraId="60CA90F7" w14:textId="77777777" w:rsidTr="00A82509">
        <w:trPr>
          <w:trHeight w:val="207"/>
        </w:trPr>
        <w:tc>
          <w:tcPr>
            <w:tcW w:w="3005" w:type="dxa"/>
            <w:vAlign w:val="top"/>
          </w:tcPr>
          <w:p w14:paraId="5F179B23" w14:textId="472F25F3" w:rsidR="00CE5005" w:rsidRPr="009342F1" w:rsidRDefault="00CE5005" w:rsidP="00CE5005">
            <w:r w:rsidRPr="00CE5005">
              <w:t>Net profit before tax margin</w:t>
            </w:r>
          </w:p>
        </w:tc>
        <w:tc>
          <w:tcPr>
            <w:tcW w:w="2094" w:type="dxa"/>
            <w:vAlign w:val="top"/>
          </w:tcPr>
          <w:p w14:paraId="27A76768" w14:textId="1AE8201D" w:rsidR="00CE5005" w:rsidRPr="001A7445" w:rsidRDefault="00141111" w:rsidP="00141111">
            <w:pPr>
              <w:jc w:val="both"/>
            </w:pPr>
            <w:r w:rsidRPr="005B6D78">
              <w:t>5.82%</w:t>
            </w:r>
          </w:p>
        </w:tc>
        <w:tc>
          <w:tcPr>
            <w:tcW w:w="2057" w:type="dxa"/>
            <w:vAlign w:val="top"/>
          </w:tcPr>
          <w:p w14:paraId="5C36C484" w14:textId="5AB6606E" w:rsidR="00CE5005" w:rsidRPr="001A7445" w:rsidRDefault="00141111" w:rsidP="00141111">
            <w:pPr>
              <w:jc w:val="both"/>
            </w:pPr>
            <w:r w:rsidRPr="005B6D78">
              <w:t>5.82%</w:t>
            </w:r>
          </w:p>
        </w:tc>
        <w:tc>
          <w:tcPr>
            <w:tcW w:w="2057" w:type="dxa"/>
            <w:vAlign w:val="top"/>
          </w:tcPr>
          <w:p w14:paraId="3C1DDD96" w14:textId="4EE0AF45" w:rsidR="00CE5005" w:rsidRPr="001A7445" w:rsidRDefault="008B57A8" w:rsidP="00CE5005">
            <w:r w:rsidRPr="0047325D">
              <w:rPr>
                <w:rFonts w:ascii="Calibri" w:hAnsi="Calibri" w:cs="Calibri"/>
                <w:color w:val="1E1545"/>
                <w:sz w:val="22"/>
                <w:szCs w:val="22"/>
              </w:rPr>
              <w:t>↑</w:t>
            </w:r>
            <w:r>
              <w:rPr>
                <w:rFonts w:ascii="Calibri" w:hAnsi="Calibri" w:cs="Calibri"/>
                <w:color w:val="1E1545"/>
                <w:sz w:val="22"/>
                <w:szCs w:val="22"/>
              </w:rPr>
              <w:t xml:space="preserve"> </w:t>
            </w:r>
            <w:r w:rsidR="00141111" w:rsidRPr="005B6D78">
              <w:t>0.47</w:t>
            </w:r>
            <w:r>
              <w:t xml:space="preserve"> percentage points</w:t>
            </w:r>
          </w:p>
        </w:tc>
      </w:tr>
      <w:tr w:rsidR="00CE5005" w14:paraId="1F56E923" w14:textId="77777777" w:rsidTr="00A82509">
        <w:trPr>
          <w:trHeight w:val="135"/>
        </w:trPr>
        <w:tc>
          <w:tcPr>
            <w:tcW w:w="3005" w:type="dxa"/>
            <w:vAlign w:val="top"/>
          </w:tcPr>
          <w:p w14:paraId="56284CE3" w14:textId="6C88BE64" w:rsidR="00CE5005" w:rsidRPr="009342F1" w:rsidRDefault="00CE5005" w:rsidP="00CE5005">
            <w:r w:rsidRPr="00CE5005">
              <w:t xml:space="preserve">Earnings before interest, tax, </w:t>
            </w:r>
            <w:proofErr w:type="gramStart"/>
            <w:r w:rsidRPr="00CE5005">
              <w:t>depreciation</w:t>
            </w:r>
            <w:proofErr w:type="gramEnd"/>
            <w:r w:rsidRPr="00CE5005">
              <w:t xml:space="preserve"> and amortisation (EBITDA)</w:t>
            </w:r>
          </w:p>
        </w:tc>
        <w:tc>
          <w:tcPr>
            <w:tcW w:w="2094" w:type="dxa"/>
            <w:vAlign w:val="top"/>
          </w:tcPr>
          <w:p w14:paraId="631A95A7" w14:textId="05D61582" w:rsidR="00CE5005" w:rsidRPr="001A7445" w:rsidRDefault="00141111" w:rsidP="00141111">
            <w:pPr>
              <w:jc w:val="both"/>
            </w:pPr>
            <w:r w:rsidRPr="005B6D78">
              <w:t>$361.4m</w:t>
            </w:r>
          </w:p>
        </w:tc>
        <w:tc>
          <w:tcPr>
            <w:tcW w:w="2057" w:type="dxa"/>
            <w:vAlign w:val="top"/>
          </w:tcPr>
          <w:p w14:paraId="0DEC04CF" w14:textId="087532E3" w:rsidR="00CE5005" w:rsidRPr="001A7445" w:rsidRDefault="00CE5005" w:rsidP="00141111">
            <w:pPr>
              <w:jc w:val="both"/>
            </w:pPr>
            <w:r w:rsidRPr="00CE5005">
              <w:t>$4.</w:t>
            </w:r>
            <w:r w:rsidR="00141111" w:rsidRPr="005B6D78">
              <w:t>59</w:t>
            </w:r>
            <w:r w:rsidRPr="00CE5005">
              <w:t xml:space="preserve"> </w:t>
            </w:r>
          </w:p>
        </w:tc>
        <w:tc>
          <w:tcPr>
            <w:tcW w:w="2057" w:type="dxa"/>
            <w:vAlign w:val="top"/>
          </w:tcPr>
          <w:p w14:paraId="32812436" w14:textId="189F81A9" w:rsidR="00CE5005" w:rsidRPr="001A7445" w:rsidRDefault="00CE5005" w:rsidP="00141111">
            <w:pPr>
              <w:jc w:val="both"/>
            </w:pPr>
            <w:r w:rsidRPr="0047325D">
              <w:rPr>
                <w:rFonts w:ascii="Calibri" w:hAnsi="Calibri" w:cs="Calibri"/>
                <w:color w:val="1E1545"/>
                <w:sz w:val="22"/>
                <w:szCs w:val="22"/>
              </w:rPr>
              <w:t>↑</w:t>
            </w:r>
            <w:r>
              <w:rPr>
                <w:rFonts w:ascii="Calibri" w:hAnsi="Calibri" w:cs="Calibri"/>
                <w:color w:val="1E1545"/>
                <w:sz w:val="22"/>
                <w:szCs w:val="22"/>
              </w:rPr>
              <w:t xml:space="preserve"> </w:t>
            </w:r>
            <w:r w:rsidRPr="00CE5005">
              <w:t>$0.</w:t>
            </w:r>
            <w:r w:rsidR="00141111" w:rsidRPr="005B6D78">
              <w:t>42</w:t>
            </w:r>
            <w:r w:rsidRPr="00CE5005">
              <w:t xml:space="preserve"> </w:t>
            </w:r>
          </w:p>
        </w:tc>
      </w:tr>
    </w:tbl>
    <w:p w14:paraId="6BE668BD" w14:textId="4FBF7544" w:rsidR="005F4826" w:rsidRDefault="005F4826" w:rsidP="005F4826">
      <w:r w:rsidRPr="003422FA">
        <w:t xml:space="preserve">Table </w:t>
      </w:r>
      <w:r w:rsidR="00063A6E">
        <w:t>8</w:t>
      </w:r>
      <w:r w:rsidRPr="003422FA">
        <w:t xml:space="preserve"> is a</w:t>
      </w:r>
      <w:r w:rsidR="00032E7F" w:rsidRPr="003422FA">
        <w:t>n estimated</w:t>
      </w:r>
      <w:r w:rsidRPr="003422FA">
        <w:t xml:space="preserve"> quarter </w:t>
      </w:r>
      <w:r w:rsidR="00954FA4" w:rsidRPr="003422FA">
        <w:t>4</w:t>
      </w:r>
      <w:r w:rsidRPr="003422FA">
        <w:t xml:space="preserve"> summary of home care provider revenue and expenses. For-profit and not-for-profit home care providers returned a collective quarter </w:t>
      </w:r>
      <w:r w:rsidR="006C2F1E" w:rsidRPr="003422FA">
        <w:t>4</w:t>
      </w:r>
      <w:r w:rsidRPr="003422FA">
        <w:t xml:space="preserve"> net profit before tax of $</w:t>
      </w:r>
      <w:r w:rsidR="009C0DBE" w:rsidRPr="003422FA">
        <w:t>1</w:t>
      </w:r>
      <w:r w:rsidR="009C0DBE">
        <w:t>06</w:t>
      </w:r>
      <w:r w:rsidR="006C2F1E" w:rsidRPr="003422FA">
        <w:t>.3</w:t>
      </w:r>
      <w:r w:rsidRPr="003422FA">
        <w:t xml:space="preserve"> million. This equates to a quarter </w:t>
      </w:r>
      <w:r w:rsidR="00A24307" w:rsidRPr="003422FA">
        <w:t>4</w:t>
      </w:r>
      <w:r w:rsidRPr="003422FA">
        <w:t xml:space="preserve"> net profit before tax of $</w:t>
      </w:r>
      <w:r w:rsidR="00A24307" w:rsidRPr="003422FA">
        <w:t>5.</w:t>
      </w:r>
      <w:r w:rsidR="009C0DBE">
        <w:t>25</w:t>
      </w:r>
      <w:r w:rsidRPr="003422FA">
        <w:t xml:space="preserve"> per care recipient per day, </w:t>
      </w:r>
      <w:r w:rsidR="00B43C7D" w:rsidRPr="003422FA">
        <w:t>up</w:t>
      </w:r>
      <w:r w:rsidRPr="003422FA">
        <w:t xml:space="preserve"> $</w:t>
      </w:r>
      <w:r w:rsidR="00B43C7D" w:rsidRPr="003422FA">
        <w:t>1.</w:t>
      </w:r>
      <w:r w:rsidR="009C0DBE">
        <w:t>51</w:t>
      </w:r>
      <w:r w:rsidR="00B43C7D" w:rsidRPr="003422FA">
        <w:t xml:space="preserve"> </w:t>
      </w:r>
      <w:r w:rsidRPr="003422FA">
        <w:t xml:space="preserve">per care recipient per day on </w:t>
      </w:r>
      <w:r w:rsidR="00CE7F96" w:rsidRPr="003422FA">
        <w:t xml:space="preserve">quarter </w:t>
      </w:r>
      <w:r w:rsidR="003422FA" w:rsidRPr="003422FA">
        <w:t>3</w:t>
      </w:r>
      <w:r w:rsidRPr="003422FA">
        <w:t>.</w:t>
      </w:r>
    </w:p>
    <w:p w14:paraId="73FD4F14" w14:textId="7695A6C6" w:rsidR="001C1C43" w:rsidRDefault="00954FA4" w:rsidP="00DD4E08">
      <w:pPr>
        <w:pStyle w:val="Caption"/>
        <w:ind w:left="330"/>
        <w:rPr>
          <w:sz w:val="20"/>
          <w:szCs w:val="20"/>
        </w:rPr>
      </w:pPr>
      <w:r w:rsidRPr="008D2239">
        <w:rPr>
          <w:noProof/>
          <w:color w:val="1E1545" w:themeColor="text2"/>
          <w:highlight w:val="yellow"/>
        </w:rPr>
        <w:lastRenderedPageBreak/>
        <mc:AlternateContent>
          <mc:Choice Requires="wps">
            <w:drawing>
              <wp:anchor distT="0" distB="0" distL="114300" distR="114300" simplePos="0" relativeHeight="251658246" behindDoc="0" locked="0" layoutInCell="1" allowOverlap="1" wp14:anchorId="6E1CAEA4" wp14:editId="017BB644">
                <wp:simplePos x="0" y="0"/>
                <wp:positionH relativeFrom="column">
                  <wp:posOffset>-144682</wp:posOffset>
                </wp:positionH>
                <wp:positionV relativeFrom="paragraph">
                  <wp:posOffset>-105850</wp:posOffset>
                </wp:positionV>
                <wp:extent cx="456768" cy="544600"/>
                <wp:effectExtent l="0" t="0" r="0" b="0"/>
                <wp:wrapNone/>
                <wp:docPr id="1855756363" name="Text Box 1855756363"/>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28E879C" w14:textId="3E6EB0E0" w:rsidR="00DD4E08" w:rsidRDefault="00DD4E08" w:rsidP="00DD4E08">
                            <w:r>
                              <w:rPr>
                                <w:noProof/>
                              </w:rPr>
                              <w:drawing>
                                <wp:inline distT="0" distB="0" distL="0" distR="0" wp14:anchorId="49146B52" wp14:editId="2F6603C1">
                                  <wp:extent cx="257810" cy="257810"/>
                                  <wp:effectExtent l="0" t="0" r="8890" b="8890"/>
                                  <wp:docPr id="1855756381" name="Graphic 185575638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AEA4" id="Text Box 1855756363" o:spid="_x0000_s1031" type="#_x0000_t202" style="position:absolute;left:0;text-align:left;margin-left:-11.4pt;margin-top:-8.35pt;width:35.95pt;height:4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xaGg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" filled="f" stroked="f" strokeweight=".5pt">
                <v:textbox>
                  <w:txbxContent>
                    <w:p w14:paraId="028E879C" w14:textId="3E6EB0E0" w:rsidR="00DD4E08" w:rsidRDefault="00DD4E08" w:rsidP="00DD4E08">
                      <w:r>
                        <w:rPr>
                          <w:noProof/>
                        </w:rPr>
                        <w:drawing>
                          <wp:inline distT="0" distB="0" distL="0" distR="0" wp14:anchorId="49146B52" wp14:editId="2F6603C1">
                            <wp:extent cx="257810" cy="257810"/>
                            <wp:effectExtent l="0" t="0" r="8890" b="8890"/>
                            <wp:docPr id="1855756381" name="Graphic 185575638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1C1C43" w:rsidRPr="00027633">
        <w:rPr>
          <w:sz w:val="20"/>
          <w:szCs w:val="20"/>
        </w:rPr>
        <w:t xml:space="preserve">Table </w:t>
      </w:r>
      <w:r w:rsidR="0004305D">
        <w:rPr>
          <w:sz w:val="20"/>
          <w:szCs w:val="20"/>
        </w:rPr>
        <w:t>8</w:t>
      </w:r>
      <w:r w:rsidR="001C1C43" w:rsidRPr="00027633">
        <w:rPr>
          <w:sz w:val="20"/>
          <w:szCs w:val="20"/>
        </w:rPr>
        <w:t xml:space="preserve">: Quarter </w:t>
      </w:r>
      <w:r w:rsidR="003422FA">
        <w:rPr>
          <w:sz w:val="20"/>
          <w:szCs w:val="20"/>
        </w:rPr>
        <w:t>4</w:t>
      </w:r>
      <w:r w:rsidR="001C1C43" w:rsidRPr="00027633">
        <w:rPr>
          <w:sz w:val="20"/>
          <w:szCs w:val="20"/>
        </w:rPr>
        <w:t xml:space="preserve"> summary of financial performance of home care for-profit and not-for-profit providers </w:t>
      </w:r>
      <w:r w:rsidR="00804494" w:rsidRPr="00027633">
        <w:rPr>
          <w:sz w:val="20"/>
          <w:szCs w:val="20"/>
        </w:rPr>
        <w:t>(estimate)</w:t>
      </w:r>
    </w:p>
    <w:tbl>
      <w:tblPr>
        <w:tblStyle w:val="DepartmentofHealthtable"/>
        <w:tblW w:w="9213" w:type="dxa"/>
        <w:tblLook w:val="0420" w:firstRow="1" w:lastRow="0" w:firstColumn="0" w:lastColumn="0" w:noHBand="0" w:noVBand="1"/>
      </w:tblPr>
      <w:tblGrid>
        <w:gridCol w:w="3005"/>
        <w:gridCol w:w="2094"/>
        <w:gridCol w:w="2057"/>
        <w:gridCol w:w="2057"/>
      </w:tblGrid>
      <w:tr w:rsidR="00731D12" w:rsidRPr="00D87653" w14:paraId="1492D134" w14:textId="77777777" w:rsidTr="00126AD4">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2A7F7E20" w14:textId="77777777" w:rsidR="00731D12" w:rsidRPr="00D87653" w:rsidRDefault="00731D12" w:rsidP="00126AD4">
            <w:pPr>
              <w:pStyle w:val="TableHeader"/>
            </w:pPr>
          </w:p>
        </w:tc>
        <w:tc>
          <w:tcPr>
            <w:tcW w:w="2094" w:type="dxa"/>
          </w:tcPr>
          <w:p w14:paraId="78165B5A" w14:textId="60DA5274" w:rsidR="00731D12" w:rsidRPr="00401C4D" w:rsidRDefault="00413120" w:rsidP="00126AD4">
            <w:pPr>
              <w:pStyle w:val="TableHeader"/>
              <w:rPr>
                <w:b/>
              </w:rPr>
            </w:pPr>
            <w:r>
              <w:t>Total</w:t>
            </w:r>
          </w:p>
        </w:tc>
        <w:tc>
          <w:tcPr>
            <w:tcW w:w="2057" w:type="dxa"/>
          </w:tcPr>
          <w:p w14:paraId="0CBB81B6" w14:textId="68D670C9" w:rsidR="00731D12" w:rsidRPr="006025A4" w:rsidRDefault="00413120" w:rsidP="00126AD4">
            <w:pPr>
              <w:pStyle w:val="TableHeader"/>
              <w:rPr>
                <w:b/>
              </w:rPr>
            </w:pPr>
            <w:r>
              <w:t>P</w:t>
            </w:r>
            <w:r w:rsidR="00731D12">
              <w:t xml:space="preserve">er </w:t>
            </w:r>
            <w:r w:rsidR="007F5F2A">
              <w:t>care rec</w:t>
            </w:r>
            <w:r w:rsidR="008A0CB3">
              <w:t>ipient</w:t>
            </w:r>
            <w:r w:rsidR="00731D12">
              <w:t xml:space="preserve"> per day</w:t>
            </w:r>
          </w:p>
        </w:tc>
        <w:tc>
          <w:tcPr>
            <w:tcW w:w="2057" w:type="dxa"/>
          </w:tcPr>
          <w:p w14:paraId="106BD9E5" w14:textId="065002CE" w:rsidR="00731D12" w:rsidRPr="00D87653" w:rsidRDefault="00731D12" w:rsidP="00126AD4">
            <w:pPr>
              <w:pStyle w:val="TableHeader"/>
            </w:pPr>
            <w:r>
              <w:t xml:space="preserve">Change from </w:t>
            </w:r>
            <w:r w:rsidR="00C51110">
              <w:t>Q</w:t>
            </w:r>
            <w:r w:rsidR="00EA01A3">
              <w:t>3</w:t>
            </w:r>
            <w:r w:rsidR="00BE3A2A">
              <w:t xml:space="preserve"> </w:t>
            </w:r>
            <w:r w:rsidR="00C51110">
              <w:t>per</w:t>
            </w:r>
            <w:r w:rsidR="007F5F2A">
              <w:t xml:space="preserve"> care recipient per day</w:t>
            </w:r>
          </w:p>
        </w:tc>
      </w:tr>
      <w:tr w:rsidR="004D730E" w:rsidRPr="00822CA4" w14:paraId="4D2B6700" w14:textId="77777777" w:rsidTr="00F35309">
        <w:trPr>
          <w:trHeight w:val="286"/>
        </w:trPr>
        <w:tc>
          <w:tcPr>
            <w:tcW w:w="3005" w:type="dxa"/>
          </w:tcPr>
          <w:p w14:paraId="5BDDF14C" w14:textId="44CA7AF2" w:rsidR="004D730E" w:rsidRPr="00A70F70" w:rsidRDefault="004D730E" w:rsidP="004D730E">
            <w:r w:rsidRPr="004D730E">
              <w:t>Revenue</w:t>
            </w:r>
          </w:p>
        </w:tc>
        <w:tc>
          <w:tcPr>
            <w:tcW w:w="2094" w:type="dxa"/>
          </w:tcPr>
          <w:p w14:paraId="6C7EE7BE" w14:textId="04B9F65D" w:rsidR="004D730E" w:rsidRPr="00A70F70" w:rsidRDefault="004D730E" w:rsidP="004D730E">
            <w:r w:rsidRPr="004D730E">
              <w:t xml:space="preserve"> $1,</w:t>
            </w:r>
            <w:r w:rsidR="00461ABC">
              <w:t>502.1</w:t>
            </w:r>
            <w:r w:rsidRPr="004D730E">
              <w:t xml:space="preserve">m </w:t>
            </w:r>
          </w:p>
        </w:tc>
        <w:tc>
          <w:tcPr>
            <w:tcW w:w="2057" w:type="dxa"/>
          </w:tcPr>
          <w:p w14:paraId="5B8D5CE2" w14:textId="3A1C5D89" w:rsidR="004D730E" w:rsidRPr="00A70F70" w:rsidRDefault="004D730E" w:rsidP="004D730E">
            <w:r w:rsidRPr="004D730E">
              <w:t>$7</w:t>
            </w:r>
            <w:r w:rsidR="00461ABC">
              <w:t>4.14</w:t>
            </w:r>
            <w:r w:rsidRPr="004D730E">
              <w:t xml:space="preserve"> </w:t>
            </w:r>
          </w:p>
        </w:tc>
        <w:tc>
          <w:tcPr>
            <w:tcW w:w="2057" w:type="dxa"/>
            <w:vAlign w:val="bottom"/>
          </w:tcPr>
          <w:p w14:paraId="5931237D" w14:textId="55306C2B" w:rsidR="004D730E" w:rsidRPr="004D730E" w:rsidRDefault="004D730E"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Pr="004D730E">
              <w:t>$</w:t>
            </w:r>
            <w:r w:rsidR="00461ABC">
              <w:t>6.67</w:t>
            </w:r>
            <w:r w:rsidRPr="004D730E">
              <w:t xml:space="preserve"> </w:t>
            </w:r>
          </w:p>
        </w:tc>
      </w:tr>
      <w:tr w:rsidR="004D730E" w:rsidRPr="00822CA4" w14:paraId="101B063C" w14:textId="77777777" w:rsidTr="00F35309">
        <w:trPr>
          <w:trHeight w:val="286"/>
        </w:trPr>
        <w:tc>
          <w:tcPr>
            <w:tcW w:w="3005" w:type="dxa"/>
          </w:tcPr>
          <w:p w14:paraId="72FCB240" w14:textId="3B189CB2" w:rsidR="004D730E" w:rsidRPr="009342F1" w:rsidRDefault="004D730E" w:rsidP="004D730E">
            <w:r w:rsidRPr="004D730E">
              <w:t>Expenses</w:t>
            </w:r>
          </w:p>
        </w:tc>
        <w:tc>
          <w:tcPr>
            <w:tcW w:w="2094" w:type="dxa"/>
          </w:tcPr>
          <w:p w14:paraId="634F3337" w14:textId="0A588A70" w:rsidR="004D730E" w:rsidRPr="00835427" w:rsidRDefault="004D730E" w:rsidP="004D730E">
            <w:r w:rsidRPr="004D730E">
              <w:t xml:space="preserve"> $1,3</w:t>
            </w:r>
            <w:r w:rsidR="00461ABC">
              <w:t>95.8</w:t>
            </w:r>
            <w:r w:rsidRPr="004D730E">
              <w:t xml:space="preserve">m </w:t>
            </w:r>
          </w:p>
        </w:tc>
        <w:tc>
          <w:tcPr>
            <w:tcW w:w="2057" w:type="dxa"/>
          </w:tcPr>
          <w:p w14:paraId="706CA975" w14:textId="7C9BE74E" w:rsidR="004D730E" w:rsidRPr="00835427" w:rsidRDefault="004D730E" w:rsidP="004D730E">
            <w:r>
              <w:t>$</w:t>
            </w:r>
            <w:r w:rsidRPr="004D730E">
              <w:t>6</w:t>
            </w:r>
            <w:r w:rsidR="00EF62E3">
              <w:t>8.89</w:t>
            </w:r>
            <w:r w:rsidRPr="004D730E">
              <w:t xml:space="preserve"> </w:t>
            </w:r>
          </w:p>
        </w:tc>
        <w:tc>
          <w:tcPr>
            <w:tcW w:w="2057" w:type="dxa"/>
            <w:vAlign w:val="bottom"/>
          </w:tcPr>
          <w:p w14:paraId="13ADDD9A" w14:textId="38C29301" w:rsidR="004D730E" w:rsidRPr="00835427" w:rsidRDefault="004D730E"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Pr="004D730E">
              <w:t>$</w:t>
            </w:r>
            <w:r w:rsidR="00461ABC">
              <w:t>5.17</w:t>
            </w:r>
            <w:r w:rsidRPr="004D730E">
              <w:t xml:space="preserve"> </w:t>
            </w:r>
          </w:p>
        </w:tc>
      </w:tr>
      <w:tr w:rsidR="004D730E" w:rsidRPr="00822CA4" w14:paraId="33D4579B" w14:textId="77777777" w:rsidTr="00F35309">
        <w:trPr>
          <w:trHeight w:val="139"/>
        </w:trPr>
        <w:tc>
          <w:tcPr>
            <w:tcW w:w="3005" w:type="dxa"/>
          </w:tcPr>
          <w:p w14:paraId="77CAE27E" w14:textId="689304AD" w:rsidR="004D730E" w:rsidRPr="009342F1" w:rsidRDefault="004D730E" w:rsidP="004D730E">
            <w:r w:rsidRPr="004D730E">
              <w:t>Net profit before tax</w:t>
            </w:r>
          </w:p>
        </w:tc>
        <w:tc>
          <w:tcPr>
            <w:tcW w:w="2094" w:type="dxa"/>
          </w:tcPr>
          <w:p w14:paraId="3D5FEC8A" w14:textId="6DB2945C" w:rsidR="004D730E" w:rsidRPr="00835427" w:rsidRDefault="004D730E" w:rsidP="004D730E">
            <w:r w:rsidRPr="004D730E">
              <w:t xml:space="preserve"> $1</w:t>
            </w:r>
            <w:r w:rsidR="00461ABC">
              <w:t>06</w:t>
            </w:r>
            <w:r w:rsidRPr="004D730E">
              <w:t xml:space="preserve">.3m </w:t>
            </w:r>
          </w:p>
        </w:tc>
        <w:tc>
          <w:tcPr>
            <w:tcW w:w="2057" w:type="dxa"/>
          </w:tcPr>
          <w:p w14:paraId="24025236" w14:textId="3ED49DE5" w:rsidR="004D730E" w:rsidRPr="00835427" w:rsidRDefault="004D730E" w:rsidP="004D730E">
            <w:r>
              <w:t>$</w:t>
            </w:r>
            <w:r w:rsidRPr="004D730E">
              <w:t>5.</w:t>
            </w:r>
            <w:r w:rsidR="00EF62E3">
              <w:t>25</w:t>
            </w:r>
            <w:r w:rsidRPr="004D730E">
              <w:t xml:space="preserve"> </w:t>
            </w:r>
          </w:p>
        </w:tc>
        <w:tc>
          <w:tcPr>
            <w:tcW w:w="2057" w:type="dxa"/>
            <w:vAlign w:val="bottom"/>
          </w:tcPr>
          <w:p w14:paraId="0818A090" w14:textId="0478BCC9" w:rsidR="004D730E" w:rsidRPr="00835427" w:rsidRDefault="004D730E"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Pr="004D730E">
              <w:t>$1.</w:t>
            </w:r>
            <w:r w:rsidR="00AB4D4F">
              <w:t>51</w:t>
            </w:r>
            <w:r w:rsidRPr="004D730E">
              <w:t xml:space="preserve"> </w:t>
            </w:r>
          </w:p>
        </w:tc>
      </w:tr>
      <w:tr w:rsidR="004D730E" w:rsidRPr="00822CA4" w14:paraId="0282591E" w14:textId="77777777" w:rsidTr="00F35309">
        <w:trPr>
          <w:trHeight w:val="207"/>
        </w:trPr>
        <w:tc>
          <w:tcPr>
            <w:tcW w:w="3005" w:type="dxa"/>
          </w:tcPr>
          <w:p w14:paraId="74319DFC" w14:textId="6CF54171" w:rsidR="004D730E" w:rsidRPr="009342F1" w:rsidRDefault="004D730E" w:rsidP="004D730E">
            <w:r w:rsidRPr="004D730E">
              <w:t>Net profit before tax margin</w:t>
            </w:r>
          </w:p>
        </w:tc>
        <w:tc>
          <w:tcPr>
            <w:tcW w:w="2094" w:type="dxa"/>
          </w:tcPr>
          <w:p w14:paraId="5149947E" w14:textId="77777777" w:rsidR="005269E3" w:rsidRDefault="005269E3" w:rsidP="004D730E"/>
          <w:p w14:paraId="2E86D418" w14:textId="06ED5FEF" w:rsidR="004D730E" w:rsidRPr="00835427" w:rsidRDefault="004D730E" w:rsidP="004D730E">
            <w:r w:rsidRPr="004D730E">
              <w:t>7.</w:t>
            </w:r>
            <w:r w:rsidR="00461ABC">
              <w:t>08</w:t>
            </w:r>
            <w:r w:rsidRPr="004D730E">
              <w:t>%</w:t>
            </w:r>
          </w:p>
        </w:tc>
        <w:tc>
          <w:tcPr>
            <w:tcW w:w="2057" w:type="dxa"/>
          </w:tcPr>
          <w:p w14:paraId="4B9A3E16" w14:textId="77777777" w:rsidR="005269E3" w:rsidRDefault="005269E3" w:rsidP="004D730E"/>
          <w:p w14:paraId="058366D4" w14:textId="791BA5DD" w:rsidR="004D730E" w:rsidRPr="00835427" w:rsidRDefault="004D730E" w:rsidP="004D730E">
            <w:r w:rsidRPr="004D730E">
              <w:t>7.</w:t>
            </w:r>
            <w:r w:rsidR="00EF62E3">
              <w:t>08</w:t>
            </w:r>
            <w:r w:rsidRPr="004D730E">
              <w:t>%</w:t>
            </w:r>
          </w:p>
        </w:tc>
        <w:tc>
          <w:tcPr>
            <w:tcW w:w="2057" w:type="dxa"/>
            <w:vAlign w:val="bottom"/>
          </w:tcPr>
          <w:p w14:paraId="1D0C78C8" w14:textId="1D4697B8" w:rsidR="004D730E" w:rsidRPr="00835427" w:rsidRDefault="005269E3"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00EF62E3">
              <w:rPr>
                <w:rFonts w:cs="Calibri"/>
              </w:rPr>
              <w:t>1.5</w:t>
            </w:r>
            <w:r w:rsidR="00AB4D4F">
              <w:rPr>
                <w:rFonts w:cs="Calibri"/>
              </w:rPr>
              <w:t>3</w:t>
            </w:r>
            <w:r w:rsidR="00EF62E3">
              <w:rPr>
                <w:rFonts w:cs="Calibri"/>
              </w:rPr>
              <w:t xml:space="preserve">     percentage    points</w:t>
            </w:r>
          </w:p>
        </w:tc>
      </w:tr>
      <w:tr w:rsidR="004D730E" w:rsidRPr="00822CA4" w14:paraId="39642AB8" w14:textId="77777777" w:rsidTr="00126AD4">
        <w:trPr>
          <w:trHeight w:val="135"/>
        </w:trPr>
        <w:tc>
          <w:tcPr>
            <w:tcW w:w="3005" w:type="dxa"/>
          </w:tcPr>
          <w:p w14:paraId="5DA179D0" w14:textId="4C634872" w:rsidR="004D730E" w:rsidRPr="009342F1" w:rsidRDefault="004D730E" w:rsidP="004D730E">
            <w:r w:rsidRPr="004D730E">
              <w:t xml:space="preserve">Earnings before interest, tax, </w:t>
            </w:r>
            <w:proofErr w:type="gramStart"/>
            <w:r w:rsidRPr="004D730E">
              <w:t>depreciation</w:t>
            </w:r>
            <w:proofErr w:type="gramEnd"/>
            <w:r w:rsidRPr="004D730E">
              <w:t xml:space="preserve"> and amortisation (EBITDA)</w:t>
            </w:r>
          </w:p>
        </w:tc>
        <w:tc>
          <w:tcPr>
            <w:tcW w:w="2094" w:type="dxa"/>
            <w:vAlign w:val="bottom"/>
          </w:tcPr>
          <w:p w14:paraId="16CAF6F6" w14:textId="08FE0393" w:rsidR="004D730E" w:rsidRPr="00835427" w:rsidRDefault="004D730E" w:rsidP="004D730E">
            <w:r w:rsidRPr="004D730E">
              <w:t xml:space="preserve"> $1</w:t>
            </w:r>
            <w:r w:rsidR="00461ABC">
              <w:t>16.8</w:t>
            </w:r>
            <w:r w:rsidRPr="004D730E">
              <w:t xml:space="preserve">m </w:t>
            </w:r>
          </w:p>
        </w:tc>
        <w:tc>
          <w:tcPr>
            <w:tcW w:w="2057" w:type="dxa"/>
            <w:vAlign w:val="bottom"/>
          </w:tcPr>
          <w:p w14:paraId="0370F00C" w14:textId="16C4566E" w:rsidR="004D730E" w:rsidRPr="00835427" w:rsidRDefault="005269E3" w:rsidP="004D730E">
            <w:r>
              <w:t>$</w:t>
            </w:r>
            <w:r w:rsidR="00EF62E3">
              <w:t>5.77</w:t>
            </w:r>
            <w:r w:rsidR="004D730E" w:rsidRPr="004D730E">
              <w:t xml:space="preserve"> </w:t>
            </w:r>
          </w:p>
        </w:tc>
        <w:tc>
          <w:tcPr>
            <w:tcW w:w="2057" w:type="dxa"/>
            <w:vAlign w:val="bottom"/>
          </w:tcPr>
          <w:p w14:paraId="1EB5A413" w14:textId="66450AE7" w:rsidR="004D730E" w:rsidRPr="00835427" w:rsidRDefault="0094737C" w:rsidP="004D730E">
            <w:r w:rsidRPr="00835427">
              <w:rPr>
                <w:rFonts w:ascii="Calibri" w:hAnsi="Calibri" w:cs="Calibri"/>
                <w:color w:val="1E1545"/>
                <w:sz w:val="22"/>
                <w:szCs w:val="22"/>
              </w:rPr>
              <w:t>↑</w:t>
            </w:r>
            <w:r w:rsidR="004D730E" w:rsidRPr="004D730E">
              <w:t xml:space="preserve"> $</w:t>
            </w:r>
            <w:r w:rsidR="00A054B7">
              <w:t>1.</w:t>
            </w:r>
            <w:r w:rsidR="001A0EAC">
              <w:t>53</w:t>
            </w:r>
            <w:r w:rsidR="00A6138B">
              <w:t>*</w:t>
            </w:r>
          </w:p>
        </w:tc>
      </w:tr>
    </w:tbl>
    <w:p w14:paraId="4BAC1FD8" w14:textId="45C44374" w:rsidR="00A6138B" w:rsidRPr="00425E0B" w:rsidRDefault="00A6138B" w:rsidP="00A6138B">
      <w:pPr>
        <w:rPr>
          <w:color w:val="1E1545" w:themeColor="text2"/>
          <w:sz w:val="20"/>
          <w:szCs w:val="20"/>
        </w:rPr>
      </w:pPr>
      <w:r w:rsidRPr="000437A9">
        <w:rPr>
          <w:color w:val="1E1545" w:themeColor="text2"/>
          <w:sz w:val="20"/>
          <w:szCs w:val="20"/>
        </w:rPr>
        <w:t xml:space="preserve">*Note: </w:t>
      </w:r>
      <w:r w:rsidR="009B6FE1" w:rsidRPr="00FD0D31">
        <w:rPr>
          <w:color w:val="1E1545" w:themeColor="text2"/>
          <w:sz w:val="20"/>
          <w:szCs w:val="20"/>
        </w:rPr>
        <w:t>T</w:t>
      </w:r>
      <w:r w:rsidR="009B6FE1" w:rsidRPr="00B61E77">
        <w:rPr>
          <w:color w:val="1E1545" w:themeColor="text2"/>
          <w:sz w:val="20"/>
          <w:szCs w:val="20"/>
        </w:rPr>
        <w:t xml:space="preserve">able 8 cannot be directly compared to </w:t>
      </w:r>
      <w:r w:rsidR="007C7045">
        <w:rPr>
          <w:color w:val="1E1545" w:themeColor="text2"/>
          <w:sz w:val="20"/>
          <w:szCs w:val="20"/>
        </w:rPr>
        <w:t>T</w:t>
      </w:r>
      <w:r w:rsidR="009B6FE1" w:rsidRPr="00B61E77">
        <w:rPr>
          <w:color w:val="1E1545" w:themeColor="text2"/>
          <w:sz w:val="20"/>
          <w:szCs w:val="20"/>
        </w:rPr>
        <w:t xml:space="preserve">able </w:t>
      </w:r>
      <w:r w:rsidR="00D71F1E">
        <w:rPr>
          <w:color w:val="1E1545" w:themeColor="text2"/>
          <w:sz w:val="20"/>
          <w:szCs w:val="20"/>
        </w:rPr>
        <w:t>7</w:t>
      </w:r>
      <w:r w:rsidR="009B6FE1" w:rsidRPr="00B61E77">
        <w:rPr>
          <w:color w:val="1E1545" w:themeColor="text2"/>
          <w:sz w:val="20"/>
          <w:szCs w:val="20"/>
        </w:rPr>
        <w:t xml:space="preserve"> in </w:t>
      </w:r>
      <w:r w:rsidR="00424F0C">
        <w:rPr>
          <w:color w:val="1E1545" w:themeColor="text2"/>
          <w:sz w:val="20"/>
          <w:szCs w:val="20"/>
        </w:rPr>
        <w:t>January to March 2023 QFS</w:t>
      </w:r>
      <w:r w:rsidR="009B6FE1" w:rsidRPr="00B61E77">
        <w:rPr>
          <w:color w:val="1E1545" w:themeColor="text2"/>
          <w:sz w:val="20"/>
          <w:szCs w:val="20"/>
        </w:rPr>
        <w:t xml:space="preserve">, as prior period adjustments have been made to </w:t>
      </w:r>
      <w:r w:rsidR="0021134F">
        <w:rPr>
          <w:color w:val="1E1545" w:themeColor="text2"/>
          <w:sz w:val="20"/>
          <w:szCs w:val="20"/>
        </w:rPr>
        <w:t>quarter 3</w:t>
      </w:r>
      <w:r w:rsidR="009B6FE1" w:rsidRPr="00B61E77">
        <w:rPr>
          <w:color w:val="1E1545" w:themeColor="text2"/>
          <w:sz w:val="20"/>
          <w:szCs w:val="20"/>
        </w:rPr>
        <w:t xml:space="preserve"> </w:t>
      </w:r>
      <w:r w:rsidR="009B6FE1" w:rsidRPr="00FD0D31">
        <w:rPr>
          <w:color w:val="1E1545" w:themeColor="text2"/>
          <w:sz w:val="20"/>
          <w:szCs w:val="20"/>
        </w:rPr>
        <w:t xml:space="preserve">financial </w:t>
      </w:r>
      <w:r w:rsidR="009B6FE1" w:rsidRPr="00B61E77">
        <w:rPr>
          <w:color w:val="1E1545" w:themeColor="text2"/>
          <w:sz w:val="20"/>
          <w:szCs w:val="20"/>
        </w:rPr>
        <w:t>data</w:t>
      </w:r>
      <w:r w:rsidR="009B6FE1" w:rsidRPr="00A527B7">
        <w:rPr>
          <w:color w:val="1E1545" w:themeColor="text2"/>
          <w:sz w:val="20"/>
          <w:szCs w:val="20"/>
        </w:rPr>
        <w:t xml:space="preserve">, due to the identification </w:t>
      </w:r>
      <w:r w:rsidR="00B61E77">
        <w:rPr>
          <w:color w:val="1E1545" w:themeColor="text2"/>
          <w:sz w:val="20"/>
          <w:szCs w:val="20"/>
        </w:rPr>
        <w:t xml:space="preserve">of a </w:t>
      </w:r>
      <w:r w:rsidR="007B45FE">
        <w:rPr>
          <w:color w:val="1E1545" w:themeColor="text2"/>
          <w:sz w:val="20"/>
          <w:szCs w:val="20"/>
        </w:rPr>
        <w:t>data handling</w:t>
      </w:r>
      <w:r w:rsidR="00B61E77">
        <w:rPr>
          <w:color w:val="1E1545" w:themeColor="text2"/>
          <w:sz w:val="20"/>
          <w:szCs w:val="20"/>
        </w:rPr>
        <w:t xml:space="preserve"> error</w:t>
      </w:r>
      <w:r w:rsidR="009B6FE1" w:rsidRPr="00A527B7">
        <w:rPr>
          <w:color w:val="1E1545" w:themeColor="text2"/>
          <w:sz w:val="20"/>
          <w:szCs w:val="20"/>
        </w:rPr>
        <w:t>. This changes the base figures (from those published in QFS3) used for comparison in this table.</w:t>
      </w:r>
      <w:r w:rsidR="00425E0B">
        <w:rPr>
          <w:color w:val="1E1545" w:themeColor="text2"/>
          <w:sz w:val="20"/>
          <w:szCs w:val="20"/>
        </w:rPr>
        <w:t xml:space="preserve"> </w:t>
      </w:r>
      <w:r w:rsidR="00425E0B" w:rsidRPr="00425E0B">
        <w:rPr>
          <w:color w:val="1E1545" w:themeColor="text2"/>
          <w:sz w:val="20"/>
          <w:szCs w:val="20"/>
        </w:rPr>
        <w:t xml:space="preserve">Please see Appendix </w:t>
      </w:r>
      <w:r w:rsidR="00425E0B">
        <w:rPr>
          <w:color w:val="1E1545" w:themeColor="text2"/>
          <w:sz w:val="20"/>
          <w:szCs w:val="20"/>
        </w:rPr>
        <w:t>3</w:t>
      </w:r>
      <w:r w:rsidR="00425E0B" w:rsidRPr="00425E0B">
        <w:rPr>
          <w:color w:val="1E1545" w:themeColor="text2"/>
          <w:sz w:val="20"/>
          <w:szCs w:val="20"/>
        </w:rPr>
        <w:t xml:space="preserve"> with updated Table </w:t>
      </w:r>
      <w:r w:rsidR="00424F0C">
        <w:rPr>
          <w:color w:val="1E1545" w:themeColor="text2"/>
          <w:sz w:val="20"/>
          <w:szCs w:val="20"/>
        </w:rPr>
        <w:t>7</w:t>
      </w:r>
      <w:r w:rsidR="00425E0B" w:rsidRPr="00425E0B">
        <w:rPr>
          <w:color w:val="1E1545" w:themeColor="text2"/>
          <w:sz w:val="20"/>
          <w:szCs w:val="20"/>
        </w:rPr>
        <w:t xml:space="preserve"> from January to March 2023 QFS.</w:t>
      </w:r>
    </w:p>
    <w:p w14:paraId="64A23FF3" w14:textId="63018083" w:rsidR="004666EA" w:rsidRPr="00E61805" w:rsidRDefault="00850151" w:rsidP="00E61805">
      <w:pPr>
        <w:pStyle w:val="Heading2"/>
      </w:pPr>
      <w:r w:rsidRPr="00E61805">
        <w:t>Staff</w:t>
      </w:r>
      <w:r w:rsidR="004666EA" w:rsidRPr="00E61805">
        <w:t xml:space="preserve"> cost and minutes</w:t>
      </w:r>
    </w:p>
    <w:p w14:paraId="1C708D62" w14:textId="39681A04" w:rsidR="00D52E21" w:rsidRPr="0094717A" w:rsidRDefault="008872CB" w:rsidP="002932DB">
      <w:pPr>
        <w:rPr>
          <w:highlight w:val="yellow"/>
        </w:rPr>
      </w:pPr>
      <w:r w:rsidRPr="003A0E53">
        <w:t>Ch</w:t>
      </w:r>
      <w:r w:rsidR="00762594" w:rsidRPr="003A0E53">
        <w:t>art</w:t>
      </w:r>
      <w:r w:rsidR="0096154C" w:rsidRPr="003A0E53">
        <w:t xml:space="preserve"> </w:t>
      </w:r>
      <w:r w:rsidR="000E5E56" w:rsidRPr="003A0E53">
        <w:t>1</w:t>
      </w:r>
      <w:r w:rsidR="00154DF4" w:rsidRPr="003A0E53">
        <w:t>3</w:t>
      </w:r>
      <w:r w:rsidR="0096154C" w:rsidRPr="003A0E53">
        <w:t xml:space="preserve"> shows t</w:t>
      </w:r>
      <w:r w:rsidR="005A7CA7" w:rsidRPr="003A0E53">
        <w:t xml:space="preserve">he </w:t>
      </w:r>
      <w:r w:rsidR="00A163D2" w:rsidRPr="003A0E53">
        <w:t xml:space="preserve">quarter </w:t>
      </w:r>
      <w:r w:rsidR="003A0E53" w:rsidRPr="003A0E53">
        <w:t>4</w:t>
      </w:r>
      <w:r w:rsidR="00A163D2" w:rsidRPr="003A0E53">
        <w:t xml:space="preserve"> </w:t>
      </w:r>
      <w:r w:rsidR="005A7CA7" w:rsidRPr="003A0E53">
        <w:t xml:space="preserve">median cost and time per home care recipient per day for registered nurses, personal care </w:t>
      </w:r>
      <w:r w:rsidR="00076216">
        <w:t>staff</w:t>
      </w:r>
      <w:r w:rsidR="00076216" w:rsidRPr="003A0E53">
        <w:t xml:space="preserve"> </w:t>
      </w:r>
      <w:r w:rsidR="006547C5" w:rsidRPr="003A0E53">
        <w:t xml:space="preserve">(including cleaning, </w:t>
      </w:r>
      <w:proofErr w:type="gramStart"/>
      <w:r w:rsidR="006547C5" w:rsidRPr="003A0E53">
        <w:t>gardening</w:t>
      </w:r>
      <w:proofErr w:type="gramEnd"/>
      <w:r w:rsidR="006547C5" w:rsidRPr="003A0E53">
        <w:t xml:space="preserve"> and domestic assistance)</w:t>
      </w:r>
      <w:r w:rsidR="005A7CA7" w:rsidRPr="003A0E53">
        <w:t xml:space="preserve">, allied health, other direct care staff, care management, and administration and support. </w:t>
      </w:r>
      <w:r w:rsidR="00E67A14">
        <w:t>The</w:t>
      </w:r>
      <w:r w:rsidR="00061218">
        <w:t xml:space="preserve"> </w:t>
      </w:r>
      <w:r w:rsidR="000C1D2A">
        <w:t>staff costs for each employment category include leave. Training costs for all employment categories are included under ‘Administration and non-care staff</w:t>
      </w:r>
      <w:r w:rsidR="00FE7B5A">
        <w:t>’</w:t>
      </w:r>
      <w:r w:rsidR="000C1D2A">
        <w:t xml:space="preserve"> costs.</w:t>
      </w:r>
      <w:r w:rsidR="00FE7B5A">
        <w:t xml:space="preserve"> Total</w:t>
      </w:r>
      <w:r w:rsidR="00920440" w:rsidRPr="003A0E53">
        <w:t xml:space="preserve"> worked </w:t>
      </w:r>
      <w:r w:rsidR="00FE7B5A">
        <w:t xml:space="preserve">staff </w:t>
      </w:r>
      <w:r w:rsidR="00920440" w:rsidRPr="003A0E53">
        <w:t>hours excludes leave and training hours</w:t>
      </w:r>
      <w:r w:rsidR="00E34515">
        <w:t xml:space="preserve"> and only includes the time spent delivering care.</w:t>
      </w:r>
      <w:r w:rsidR="00920440" w:rsidRPr="003A0E53">
        <w:t xml:space="preserve"> </w:t>
      </w:r>
      <w:r w:rsidR="00D52E21" w:rsidRPr="003A0E53">
        <w:t xml:space="preserve">Any staff travel or work </w:t>
      </w:r>
      <w:r w:rsidR="00D52E21" w:rsidRPr="00612F4D">
        <w:t>done on administration tasks during care staff paid hours is included in the results of Chart 13.</w:t>
      </w:r>
    </w:p>
    <w:p w14:paraId="3031AA25" w14:textId="137713CA" w:rsidR="000C4ABE" w:rsidRPr="00612F4D" w:rsidRDefault="004133B7" w:rsidP="002932DB">
      <w:r w:rsidRPr="00612F4D">
        <w:t xml:space="preserve">The median </w:t>
      </w:r>
      <w:r w:rsidR="00DC0A6C" w:rsidRPr="00612F4D">
        <w:t xml:space="preserve">total staff minutes was </w:t>
      </w:r>
      <w:r w:rsidR="00D636D0">
        <w:t>53.</w:t>
      </w:r>
      <w:r w:rsidR="00BE3B69" w:rsidRPr="00D57530">
        <w:t>95</w:t>
      </w:r>
      <w:r w:rsidR="00E70EB8" w:rsidRPr="00612F4D">
        <w:t xml:space="preserve"> minutes per care recipient per </w:t>
      </w:r>
      <w:r w:rsidR="00100D0A" w:rsidRPr="00612F4D">
        <w:t>day</w:t>
      </w:r>
      <w:r w:rsidR="009C374F" w:rsidRPr="00612F4D">
        <w:t>.</w:t>
      </w:r>
      <w:r w:rsidR="00B57B5C" w:rsidRPr="00612F4D">
        <w:t xml:space="preserve"> </w:t>
      </w:r>
      <w:r w:rsidR="002F15B1" w:rsidRPr="00612F4D">
        <w:t>Unlike residential aged care, t</w:t>
      </w:r>
      <w:r w:rsidR="003A3203" w:rsidRPr="00612F4D">
        <w:t xml:space="preserve">here is no target or mandated </w:t>
      </w:r>
      <w:hyperlink r:id="rId52">
        <w:r w:rsidR="003A3203" w:rsidRPr="00612F4D">
          <w:rPr>
            <w:rStyle w:val="Hyperlink"/>
          </w:rPr>
          <w:t>care minutes</w:t>
        </w:r>
      </w:hyperlink>
      <w:r w:rsidR="003A3203" w:rsidRPr="00612F4D">
        <w:t xml:space="preserve"> for home care service providers. </w:t>
      </w:r>
    </w:p>
    <w:p w14:paraId="54DDC797" w14:textId="4A193801" w:rsidR="00FF6388" w:rsidRPr="003A0E53" w:rsidRDefault="00C53B05" w:rsidP="002932DB">
      <w:r w:rsidRPr="003A0E53">
        <w:t xml:space="preserve">Data for enrolled nurses has not been included as </w:t>
      </w:r>
      <w:r w:rsidR="70D1DEBB" w:rsidRPr="003A0E53">
        <w:t>more</w:t>
      </w:r>
      <w:r w:rsidRPr="003A0E53">
        <w:t xml:space="preserve"> than 7</w:t>
      </w:r>
      <w:r w:rsidR="00140ED7">
        <w:t>0</w:t>
      </w:r>
      <w:r w:rsidRPr="003A0E53">
        <w:t xml:space="preserve"> per cent of home care providers did not report </w:t>
      </w:r>
      <w:r w:rsidR="00E074FB" w:rsidRPr="003A0E53">
        <w:t xml:space="preserve">any expenditure in this category. </w:t>
      </w:r>
      <w:r w:rsidR="00E96B90" w:rsidRPr="003A0E53">
        <w:t>Local, state or territory</w:t>
      </w:r>
      <w:r w:rsidR="007670A8" w:rsidRPr="003A0E53">
        <w:t xml:space="preserve"> government providers</w:t>
      </w:r>
      <w:r w:rsidR="00F2748A" w:rsidRPr="003A0E53">
        <w:t xml:space="preserve"> are included in this data.</w:t>
      </w:r>
    </w:p>
    <w:p w14:paraId="7D4816AE" w14:textId="684B1F7C" w:rsidR="00EB53B2" w:rsidRPr="00027633" w:rsidRDefault="00762594" w:rsidP="00D87653">
      <w:pPr>
        <w:pStyle w:val="Caption"/>
        <w:rPr>
          <w:sz w:val="20"/>
          <w:szCs w:val="20"/>
        </w:rPr>
      </w:pPr>
      <w:r w:rsidRPr="00027633">
        <w:rPr>
          <w:sz w:val="20"/>
          <w:szCs w:val="20"/>
        </w:rPr>
        <w:lastRenderedPageBreak/>
        <w:t>Chart</w:t>
      </w:r>
      <w:r w:rsidR="007A312F" w:rsidRPr="00027633">
        <w:rPr>
          <w:sz w:val="20"/>
          <w:szCs w:val="20"/>
        </w:rPr>
        <w:t xml:space="preserve"> </w:t>
      </w:r>
      <w:r w:rsidR="00D66F70" w:rsidRPr="00027633">
        <w:rPr>
          <w:sz w:val="20"/>
          <w:szCs w:val="20"/>
        </w:rPr>
        <w:t>1</w:t>
      </w:r>
      <w:r w:rsidR="00154DF4">
        <w:rPr>
          <w:sz w:val="20"/>
          <w:szCs w:val="20"/>
        </w:rPr>
        <w:t>3</w:t>
      </w:r>
      <w:r w:rsidR="007A312F" w:rsidRPr="00027633">
        <w:rPr>
          <w:sz w:val="20"/>
          <w:szCs w:val="20"/>
        </w:rPr>
        <w:t xml:space="preserve">: </w:t>
      </w:r>
      <w:r w:rsidR="00163A6F" w:rsidRPr="00027633">
        <w:rPr>
          <w:sz w:val="20"/>
          <w:szCs w:val="20"/>
        </w:rPr>
        <w:t xml:space="preserve">Quarter </w:t>
      </w:r>
      <w:r w:rsidR="003A0E53">
        <w:rPr>
          <w:sz w:val="20"/>
          <w:szCs w:val="20"/>
        </w:rPr>
        <w:t>4</w:t>
      </w:r>
      <w:r w:rsidR="00163A6F" w:rsidRPr="00027633">
        <w:rPr>
          <w:sz w:val="20"/>
          <w:szCs w:val="20"/>
        </w:rPr>
        <w:t xml:space="preserve"> m</w:t>
      </w:r>
      <w:r w:rsidR="007A312F" w:rsidRPr="00027633">
        <w:rPr>
          <w:sz w:val="20"/>
          <w:szCs w:val="20"/>
        </w:rPr>
        <w:t xml:space="preserve">edian </w:t>
      </w:r>
      <w:r w:rsidR="00850151" w:rsidRPr="00027633">
        <w:rPr>
          <w:sz w:val="20"/>
          <w:szCs w:val="20"/>
        </w:rPr>
        <w:t>staff</w:t>
      </w:r>
      <w:r w:rsidR="007A312F" w:rsidRPr="00027633">
        <w:rPr>
          <w:sz w:val="20"/>
          <w:szCs w:val="20"/>
        </w:rPr>
        <w:t xml:space="preserve"> labour cost and time per care recipient per day</w:t>
      </w:r>
    </w:p>
    <w:p w14:paraId="5F6EDBD2" w14:textId="5C801F47" w:rsidR="007578F9" w:rsidRDefault="008147BF" w:rsidP="00835CFE">
      <w:r>
        <w:rPr>
          <w:noProof/>
        </w:rPr>
        <w:drawing>
          <wp:inline distT="0" distB="0" distL="0" distR="0" wp14:anchorId="118700C6" wp14:editId="53CD2320">
            <wp:extent cx="6328240" cy="2184400"/>
            <wp:effectExtent l="0" t="0" r="0" b="0"/>
            <wp:docPr id="2" name="Picture 2" descr="Chart 13 is a stacked column chart titled Quarter 4 median staff labour cost and time per care recipient per day. The median total staff minutes in home care was 53.95 minutes per care recipient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13 is a stacked column chart titled Quarter 4 median staff labour cost and time per care recipient per day. The median total staff minutes in home care was 53.95 minutes per care recipient per day.&#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70133" cy="2198861"/>
                    </a:xfrm>
                    <a:prstGeom prst="rect">
                      <a:avLst/>
                    </a:prstGeom>
                    <a:noFill/>
                  </pic:spPr>
                </pic:pic>
              </a:graphicData>
            </a:graphic>
          </wp:inline>
        </w:drawing>
      </w:r>
    </w:p>
    <w:p w14:paraId="56ED9A28" w14:textId="7940C4BA" w:rsidR="00E859FF" w:rsidRPr="00F024D9" w:rsidRDefault="00E44648" w:rsidP="00835CFE">
      <w:r w:rsidRPr="00F024D9">
        <w:t xml:space="preserve">When comparing to quarter </w:t>
      </w:r>
      <w:r w:rsidR="00E44BA7" w:rsidRPr="00F024D9">
        <w:t>3</w:t>
      </w:r>
      <w:r w:rsidRPr="00F024D9">
        <w:t xml:space="preserve">, </w:t>
      </w:r>
      <w:r w:rsidR="008B783E" w:rsidRPr="00F024D9">
        <w:t xml:space="preserve">Table </w:t>
      </w:r>
      <w:r w:rsidR="002420E5">
        <w:t>9</w:t>
      </w:r>
      <w:r w:rsidR="002420E5" w:rsidRPr="00F024D9">
        <w:t xml:space="preserve"> </w:t>
      </w:r>
      <w:r w:rsidR="008B783E" w:rsidRPr="00F024D9">
        <w:t xml:space="preserve">shows </w:t>
      </w:r>
      <w:r w:rsidRPr="00F024D9">
        <w:t xml:space="preserve">the median cost per </w:t>
      </w:r>
      <w:r w:rsidR="00FC2C8B" w:rsidRPr="00F024D9">
        <w:t>recipient</w:t>
      </w:r>
      <w:r w:rsidRPr="00F024D9">
        <w:t xml:space="preserve"> per day </w:t>
      </w:r>
      <w:r w:rsidR="0017113D">
        <w:t>in</w:t>
      </w:r>
      <w:r w:rsidR="00531235" w:rsidRPr="00F024D9">
        <w:t xml:space="preserve">creased </w:t>
      </w:r>
      <w:r w:rsidR="00AA031E">
        <w:t>for registered nurses (up $0.08), personal care staff (</w:t>
      </w:r>
      <w:r w:rsidR="00452C67">
        <w:t xml:space="preserve">up </w:t>
      </w:r>
      <w:r w:rsidR="00AA031E">
        <w:t>$2.31)</w:t>
      </w:r>
      <w:r w:rsidR="006225DB">
        <w:t xml:space="preserve">, </w:t>
      </w:r>
      <w:r w:rsidR="00452C67">
        <w:t>allied health (up $0.31)</w:t>
      </w:r>
      <w:r w:rsidR="00D34B12">
        <w:t>,</w:t>
      </w:r>
      <w:r w:rsidR="00E2454D">
        <w:t xml:space="preserve"> </w:t>
      </w:r>
      <w:r w:rsidR="001D7241">
        <w:t>care management (up $0.12)</w:t>
      </w:r>
      <w:r w:rsidR="00D34B12">
        <w:t xml:space="preserve"> and administration and non-care staff (up $0.29</w:t>
      </w:r>
      <w:r w:rsidR="003C6C27">
        <w:t>)</w:t>
      </w:r>
      <w:r w:rsidR="001D7241">
        <w:t xml:space="preserve"> but</w:t>
      </w:r>
      <w:r w:rsidR="00452C67">
        <w:t xml:space="preserve"> </w:t>
      </w:r>
      <w:r w:rsidR="00C11E79" w:rsidRPr="00F024D9">
        <w:t xml:space="preserve">decreased </w:t>
      </w:r>
      <w:r w:rsidR="001D7241">
        <w:t>for other direct care ($1.35)</w:t>
      </w:r>
      <w:r w:rsidR="00F024D9" w:rsidRPr="00F024D9">
        <w:t>.</w:t>
      </w:r>
      <w:r w:rsidR="00F024D9">
        <w:t xml:space="preserve"> </w:t>
      </w:r>
    </w:p>
    <w:p w14:paraId="4974CC48" w14:textId="10212EBA" w:rsidR="00EB564E" w:rsidRPr="00835CFE" w:rsidRDefault="00A72CD5" w:rsidP="00835CFE">
      <w:r>
        <w:t>T</w:t>
      </w:r>
      <w:r w:rsidRPr="00964151">
        <w:t xml:space="preserve">otal </w:t>
      </w:r>
      <w:r>
        <w:t xml:space="preserve">median staff </w:t>
      </w:r>
      <w:r w:rsidRPr="00964151">
        <w:t xml:space="preserve">time </w:t>
      </w:r>
      <w:r>
        <w:t>decreased</w:t>
      </w:r>
      <w:r w:rsidRPr="00964151">
        <w:t xml:space="preserve"> to </w:t>
      </w:r>
      <w:r>
        <w:t>53.</w:t>
      </w:r>
      <w:r w:rsidRPr="00E966E3">
        <w:t>95</w:t>
      </w:r>
      <w:r w:rsidRPr="00964151">
        <w:t xml:space="preserve"> minutes per recipient per day (</w:t>
      </w:r>
      <w:r>
        <w:t>down</w:t>
      </w:r>
      <w:r w:rsidRPr="00964151">
        <w:t xml:space="preserve"> </w:t>
      </w:r>
      <w:r>
        <w:t>0.</w:t>
      </w:r>
      <w:r w:rsidRPr="00E966E3">
        <w:t>22</w:t>
      </w:r>
      <w:r w:rsidRPr="00964151">
        <w:t xml:space="preserve"> minutes). The</w:t>
      </w:r>
      <w:r w:rsidRPr="00EA5BC7">
        <w:t xml:space="preserve"> total median staff time was derived from the QFR data set</w:t>
      </w:r>
      <w:r>
        <w:t xml:space="preserve"> </w:t>
      </w:r>
      <w:r w:rsidRPr="00EA5BC7">
        <w:t xml:space="preserve">and is not the sum of the subcategories listed in Table </w:t>
      </w:r>
      <w:r>
        <w:t>9</w:t>
      </w:r>
      <w:r w:rsidRPr="00EA5BC7">
        <w:t>.</w:t>
      </w:r>
      <w:r>
        <w:t xml:space="preserve"> See below for total median </w:t>
      </w:r>
      <w:r w:rsidR="003B57DC">
        <w:t xml:space="preserve">staff </w:t>
      </w:r>
      <w:r>
        <w:t>costs in Chart 14.</w:t>
      </w:r>
    </w:p>
    <w:p w14:paraId="4FCEA652" w14:textId="371D7442" w:rsidR="00835CFE" w:rsidRDefault="00835CFE" w:rsidP="00835CFE">
      <w:pPr>
        <w:pStyle w:val="Caption"/>
        <w:rPr>
          <w:sz w:val="20"/>
          <w:szCs w:val="20"/>
        </w:rPr>
      </w:pPr>
      <w:r w:rsidRPr="00027633">
        <w:rPr>
          <w:sz w:val="20"/>
          <w:szCs w:val="20"/>
        </w:rPr>
        <w:t xml:space="preserve">Table </w:t>
      </w:r>
      <w:r w:rsidR="00CA62E5">
        <w:rPr>
          <w:sz w:val="20"/>
          <w:szCs w:val="20"/>
        </w:rPr>
        <w:t>9</w:t>
      </w:r>
      <w:r w:rsidRPr="00027633">
        <w:rPr>
          <w:sz w:val="20"/>
          <w:szCs w:val="20"/>
        </w:rPr>
        <w:t xml:space="preserve">: </w:t>
      </w:r>
      <w:r w:rsidR="00163A6F" w:rsidRPr="00027633">
        <w:rPr>
          <w:sz w:val="20"/>
          <w:szCs w:val="20"/>
        </w:rPr>
        <w:t xml:space="preserve">Quarter </w:t>
      </w:r>
      <w:r w:rsidR="00F434D3">
        <w:rPr>
          <w:sz w:val="20"/>
          <w:szCs w:val="20"/>
        </w:rPr>
        <w:t>4</w:t>
      </w:r>
      <w:r w:rsidR="00163A6F" w:rsidRPr="00027633">
        <w:rPr>
          <w:sz w:val="20"/>
          <w:szCs w:val="20"/>
        </w:rPr>
        <w:t xml:space="preserve"> m</w:t>
      </w:r>
      <w:r w:rsidRPr="00027633">
        <w:rPr>
          <w:sz w:val="20"/>
          <w:szCs w:val="20"/>
        </w:rPr>
        <w:t xml:space="preserve">edian staff cost and time per </w:t>
      </w:r>
      <w:r w:rsidR="00FC2C8B">
        <w:rPr>
          <w:sz w:val="20"/>
          <w:szCs w:val="20"/>
        </w:rPr>
        <w:t>recipient</w:t>
      </w:r>
      <w:r w:rsidRPr="00027633">
        <w:rPr>
          <w:sz w:val="20"/>
          <w:szCs w:val="20"/>
        </w:rPr>
        <w:t xml:space="preserve"> per day</w:t>
      </w:r>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4146C1" w:rsidRPr="00D87653" w14:paraId="000FB0BF" w14:textId="77777777" w:rsidTr="0068134C">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05ECADDE" w14:textId="77777777" w:rsidR="004146C1" w:rsidRPr="00D87653" w:rsidRDefault="004146C1" w:rsidP="0068134C">
            <w:pPr>
              <w:pStyle w:val="TableHeader"/>
            </w:pPr>
            <w:r w:rsidRPr="0047325D">
              <w:t> </w:t>
            </w:r>
          </w:p>
        </w:tc>
        <w:tc>
          <w:tcPr>
            <w:tcW w:w="1669" w:type="dxa"/>
          </w:tcPr>
          <w:p w14:paraId="63D6CD73" w14:textId="1951430B" w:rsidR="004146C1" w:rsidRPr="0047325D" w:rsidRDefault="00E44648" w:rsidP="0068134C">
            <w:pPr>
              <w:pStyle w:val="TableHeader"/>
            </w:pPr>
            <w:r>
              <w:t>C</w:t>
            </w:r>
            <w:r w:rsidR="004146C1" w:rsidRPr="0047325D">
              <w:t xml:space="preserve">ost </w:t>
            </w:r>
            <w:r w:rsidR="004146C1" w:rsidRPr="0047325D">
              <w:br/>
            </w:r>
            <w:r w:rsidR="004146C1">
              <w:t xml:space="preserve">per </w:t>
            </w:r>
            <w:r w:rsidR="00645AAD">
              <w:t>care recipient</w:t>
            </w:r>
            <w:r w:rsidR="004146C1">
              <w:t xml:space="preserve"> per day</w:t>
            </w:r>
          </w:p>
        </w:tc>
        <w:tc>
          <w:tcPr>
            <w:tcW w:w="1640" w:type="dxa"/>
          </w:tcPr>
          <w:p w14:paraId="4294B0A2" w14:textId="5A96EC7D" w:rsidR="004146C1" w:rsidRPr="0047325D" w:rsidRDefault="004146C1" w:rsidP="0068134C">
            <w:pPr>
              <w:pStyle w:val="TableHeader"/>
            </w:pPr>
            <w:r w:rsidRPr="0047325D">
              <w:t xml:space="preserve">Change in cost from </w:t>
            </w:r>
            <w:r w:rsidR="00B32A16">
              <w:t>Q</w:t>
            </w:r>
            <w:r w:rsidR="00A72DA0">
              <w:t>3</w:t>
            </w:r>
          </w:p>
        </w:tc>
        <w:tc>
          <w:tcPr>
            <w:tcW w:w="1640" w:type="dxa"/>
          </w:tcPr>
          <w:p w14:paraId="5D491A5B" w14:textId="082BE26E" w:rsidR="004146C1" w:rsidRPr="0047325D" w:rsidRDefault="006B25F8" w:rsidP="0068134C">
            <w:pPr>
              <w:pStyle w:val="TableHeader"/>
            </w:pPr>
            <w:r>
              <w:t>M</w:t>
            </w:r>
            <w:r w:rsidR="004146C1" w:rsidRPr="0047325D">
              <w:t xml:space="preserve">inutes </w:t>
            </w:r>
            <w:r w:rsidR="004146C1" w:rsidRPr="0047325D">
              <w:br/>
            </w:r>
            <w:r w:rsidR="004146C1">
              <w:t xml:space="preserve">per </w:t>
            </w:r>
            <w:r w:rsidR="00645AAD">
              <w:t>care recipient</w:t>
            </w:r>
            <w:r w:rsidR="004146C1">
              <w:t xml:space="preserve"> per day</w:t>
            </w:r>
          </w:p>
        </w:tc>
        <w:tc>
          <w:tcPr>
            <w:tcW w:w="1640" w:type="dxa"/>
          </w:tcPr>
          <w:p w14:paraId="5884F74A" w14:textId="793C54E3" w:rsidR="004146C1" w:rsidRPr="0047325D" w:rsidRDefault="004146C1" w:rsidP="0068134C">
            <w:pPr>
              <w:pStyle w:val="TableHeader"/>
            </w:pPr>
            <w:r w:rsidRPr="0047325D">
              <w:t xml:space="preserve">Change in minutes from </w:t>
            </w:r>
            <w:r w:rsidR="00B32A16">
              <w:t>Q</w:t>
            </w:r>
            <w:r w:rsidR="00A72DA0">
              <w:t>3</w:t>
            </w:r>
          </w:p>
        </w:tc>
      </w:tr>
      <w:tr w:rsidR="007A3D71" w14:paraId="38210039" w14:textId="77777777" w:rsidTr="007A3D71">
        <w:trPr>
          <w:trHeight w:val="298"/>
        </w:trPr>
        <w:tc>
          <w:tcPr>
            <w:tcW w:w="2396" w:type="dxa"/>
            <w:vAlign w:val="top"/>
          </w:tcPr>
          <w:p w14:paraId="67669A74" w14:textId="4E362B2B" w:rsidR="007A3D71" w:rsidRPr="002E1944" w:rsidRDefault="007A3D71" w:rsidP="007A3D71">
            <w:r w:rsidRPr="00807E02">
              <w:t>Registered nurse</w:t>
            </w:r>
          </w:p>
        </w:tc>
        <w:tc>
          <w:tcPr>
            <w:tcW w:w="1669" w:type="dxa"/>
            <w:vAlign w:val="top"/>
          </w:tcPr>
          <w:p w14:paraId="664053AB" w14:textId="0F22FF25" w:rsidR="007A3D71" w:rsidRPr="002E1944" w:rsidRDefault="007A3D71" w:rsidP="007A3D71">
            <w:r w:rsidRPr="00807E02">
              <w:t xml:space="preserve">$0.78 </w:t>
            </w:r>
          </w:p>
        </w:tc>
        <w:tc>
          <w:tcPr>
            <w:tcW w:w="1640" w:type="dxa"/>
            <w:vAlign w:val="top"/>
          </w:tcPr>
          <w:p w14:paraId="4CD6A6CE" w14:textId="256AA74B" w:rsidR="007A3D71" w:rsidRPr="0047325D" w:rsidRDefault="007A3D71" w:rsidP="007A3D71">
            <w:pPr>
              <w:rPr>
                <w:rFonts w:ascii="Calibri" w:hAnsi="Calibri" w:cs="Calibri"/>
                <w:color w:val="1E1545"/>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Pr="00807E02">
              <w:t xml:space="preserve">$0.08 </w:t>
            </w:r>
          </w:p>
        </w:tc>
        <w:tc>
          <w:tcPr>
            <w:tcW w:w="1640" w:type="dxa"/>
            <w:vAlign w:val="top"/>
          </w:tcPr>
          <w:p w14:paraId="61CA04F3" w14:textId="1F4BEB59" w:rsidR="007A3D71" w:rsidRPr="00F10BAA" w:rsidRDefault="007A3D71" w:rsidP="007A3D71">
            <w:r w:rsidRPr="00807E02">
              <w:t>0.53</w:t>
            </w:r>
          </w:p>
        </w:tc>
        <w:tc>
          <w:tcPr>
            <w:tcW w:w="1640" w:type="dxa"/>
            <w:vAlign w:val="top"/>
          </w:tcPr>
          <w:p w14:paraId="1E2CCF7F" w14:textId="4D602A70" w:rsidR="007A3D71" w:rsidRPr="0047325D" w:rsidRDefault="007A3D71" w:rsidP="007A3D71">
            <w:pPr>
              <w:rPr>
                <w:rFonts w:ascii="Calibri" w:hAnsi="Calibri" w:cs="Calibri"/>
                <w:color w:val="1E1545"/>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Pr="00807E02">
              <w:t xml:space="preserve">0.04 </w:t>
            </w:r>
          </w:p>
        </w:tc>
      </w:tr>
      <w:tr w:rsidR="00D65770" w14:paraId="33538ECA" w14:textId="77777777" w:rsidTr="00A82509">
        <w:trPr>
          <w:trHeight w:val="298"/>
        </w:trPr>
        <w:tc>
          <w:tcPr>
            <w:tcW w:w="2396" w:type="dxa"/>
            <w:vAlign w:val="top"/>
          </w:tcPr>
          <w:p w14:paraId="176C6854" w14:textId="6BA5289A" w:rsidR="00D65770" w:rsidRPr="009342F1" w:rsidRDefault="00D65770" w:rsidP="00D65770">
            <w:r w:rsidRPr="00D65770">
              <w:t>Personal care staff</w:t>
            </w:r>
          </w:p>
        </w:tc>
        <w:tc>
          <w:tcPr>
            <w:tcW w:w="1669" w:type="dxa"/>
            <w:vAlign w:val="top"/>
          </w:tcPr>
          <w:p w14:paraId="34EB1703" w14:textId="3A139029" w:rsidR="00D65770" w:rsidRPr="001A7445" w:rsidRDefault="00D65770" w:rsidP="00D65770">
            <w:r w:rsidRPr="00D65770">
              <w:t>$20.</w:t>
            </w:r>
            <w:r w:rsidR="00076A8C" w:rsidRPr="002E1944">
              <w:t>89</w:t>
            </w:r>
            <w:r w:rsidRPr="00D65770">
              <w:t xml:space="preserve"> </w:t>
            </w:r>
          </w:p>
        </w:tc>
        <w:tc>
          <w:tcPr>
            <w:tcW w:w="1640" w:type="dxa"/>
            <w:vAlign w:val="top"/>
          </w:tcPr>
          <w:p w14:paraId="39DEA648" w14:textId="19EC6FE8" w:rsidR="00D65770" w:rsidRPr="001A7445" w:rsidRDefault="008E1055" w:rsidP="00D65770">
            <w:r w:rsidRPr="0047325D">
              <w:rPr>
                <w:rFonts w:ascii="Calibri" w:hAnsi="Calibri" w:cs="Calibri"/>
                <w:color w:val="1E1545"/>
                <w:sz w:val="22"/>
                <w:szCs w:val="22"/>
              </w:rPr>
              <w:t>↑</w:t>
            </w:r>
            <w:r>
              <w:rPr>
                <w:rFonts w:ascii="Calibri" w:hAnsi="Calibri" w:cs="Calibri"/>
                <w:color w:val="1E1545"/>
                <w:sz w:val="22"/>
                <w:szCs w:val="22"/>
              </w:rPr>
              <w:t xml:space="preserve"> </w:t>
            </w:r>
            <w:r w:rsidR="00D65770" w:rsidRPr="00D65770">
              <w:t>$</w:t>
            </w:r>
            <w:r w:rsidR="00076A8C" w:rsidRPr="002E1944">
              <w:t>2.31</w:t>
            </w:r>
            <w:r w:rsidR="00D65770" w:rsidRPr="00D65770">
              <w:t xml:space="preserve"> </w:t>
            </w:r>
          </w:p>
        </w:tc>
        <w:tc>
          <w:tcPr>
            <w:tcW w:w="1640" w:type="dxa"/>
            <w:vAlign w:val="top"/>
          </w:tcPr>
          <w:p w14:paraId="2D9DE9FB" w14:textId="74AFC8E2" w:rsidR="00D65770" w:rsidRPr="001A7445" w:rsidRDefault="00F10BAA" w:rsidP="00D65770">
            <w:r w:rsidRPr="00F10BAA">
              <w:t>28.79</w:t>
            </w:r>
          </w:p>
        </w:tc>
        <w:tc>
          <w:tcPr>
            <w:tcW w:w="1640" w:type="dxa"/>
            <w:vAlign w:val="top"/>
          </w:tcPr>
          <w:p w14:paraId="1E260326" w14:textId="5A5969C0" w:rsidR="00D65770" w:rsidRPr="001A7445" w:rsidRDefault="00724DC8" w:rsidP="00D65770">
            <w:r w:rsidRPr="0047325D">
              <w:rPr>
                <w:rFonts w:ascii="Calibri" w:hAnsi="Calibri" w:cs="Calibri"/>
                <w:color w:val="1E1545"/>
                <w:sz w:val="22"/>
                <w:szCs w:val="22"/>
              </w:rPr>
              <w:t>↑</w:t>
            </w:r>
            <w:r>
              <w:rPr>
                <w:rFonts w:ascii="Calibri" w:hAnsi="Calibri" w:cs="Calibri"/>
                <w:color w:val="1E1545"/>
                <w:sz w:val="22"/>
                <w:szCs w:val="22"/>
              </w:rPr>
              <w:t xml:space="preserve"> </w:t>
            </w:r>
            <w:r w:rsidR="00F10BAA" w:rsidRPr="00F10BAA">
              <w:t>2.12</w:t>
            </w:r>
            <w:r w:rsidR="00076A8C" w:rsidRPr="002E1944">
              <w:t xml:space="preserve"> </w:t>
            </w:r>
          </w:p>
        </w:tc>
      </w:tr>
      <w:tr w:rsidR="00D65770" w14:paraId="36621181" w14:textId="77777777" w:rsidTr="00A82509">
        <w:trPr>
          <w:trHeight w:val="144"/>
        </w:trPr>
        <w:tc>
          <w:tcPr>
            <w:tcW w:w="2396" w:type="dxa"/>
            <w:vAlign w:val="top"/>
          </w:tcPr>
          <w:p w14:paraId="2799A7E3" w14:textId="629C7F7B" w:rsidR="00D65770" w:rsidRPr="009342F1" w:rsidRDefault="00D65770" w:rsidP="00D65770">
            <w:r w:rsidRPr="00D65770">
              <w:t>Allied health</w:t>
            </w:r>
          </w:p>
        </w:tc>
        <w:tc>
          <w:tcPr>
            <w:tcW w:w="1669" w:type="dxa"/>
            <w:vAlign w:val="top"/>
          </w:tcPr>
          <w:p w14:paraId="4CCA7466" w14:textId="28D38D2B" w:rsidR="00D65770" w:rsidRPr="001A7445" w:rsidRDefault="00D65770" w:rsidP="00D65770">
            <w:r w:rsidRPr="00D65770">
              <w:t>$2.</w:t>
            </w:r>
            <w:r w:rsidR="00076A8C" w:rsidRPr="002E1944">
              <w:t>38</w:t>
            </w:r>
            <w:r w:rsidRPr="00D65770">
              <w:t xml:space="preserve"> </w:t>
            </w:r>
          </w:p>
        </w:tc>
        <w:tc>
          <w:tcPr>
            <w:tcW w:w="1640" w:type="dxa"/>
            <w:vAlign w:val="top"/>
          </w:tcPr>
          <w:p w14:paraId="0DE04B18" w14:textId="4D7C5FD7" w:rsidR="00D65770" w:rsidRPr="001A7445" w:rsidRDefault="00724DC8" w:rsidP="00D65770">
            <w:r w:rsidRPr="0047325D">
              <w:rPr>
                <w:rFonts w:ascii="Calibri" w:hAnsi="Calibri" w:cs="Calibri"/>
                <w:color w:val="1E1545"/>
                <w:sz w:val="22"/>
                <w:szCs w:val="22"/>
              </w:rPr>
              <w:t>↑</w:t>
            </w:r>
            <w:r w:rsidR="008E1055">
              <w:rPr>
                <w:rFonts w:ascii="Calibri" w:hAnsi="Calibri" w:cs="Calibri"/>
                <w:color w:val="1E1545"/>
                <w:sz w:val="22"/>
                <w:szCs w:val="22"/>
              </w:rPr>
              <w:t xml:space="preserve"> </w:t>
            </w:r>
            <w:r w:rsidR="00D65770" w:rsidRPr="00D65770">
              <w:t>$0.</w:t>
            </w:r>
            <w:r w:rsidR="00076A8C" w:rsidRPr="002E1944">
              <w:t xml:space="preserve">31 </w:t>
            </w:r>
          </w:p>
        </w:tc>
        <w:tc>
          <w:tcPr>
            <w:tcW w:w="1640" w:type="dxa"/>
            <w:vAlign w:val="top"/>
          </w:tcPr>
          <w:p w14:paraId="70AD899E" w14:textId="690BBDC6" w:rsidR="00D65770" w:rsidRPr="001A7445" w:rsidRDefault="00F10BAA" w:rsidP="00D65770">
            <w:r w:rsidRPr="00F10BAA">
              <w:t>1.19</w:t>
            </w:r>
          </w:p>
        </w:tc>
        <w:tc>
          <w:tcPr>
            <w:tcW w:w="1640" w:type="dxa"/>
            <w:vAlign w:val="top"/>
          </w:tcPr>
          <w:p w14:paraId="4C85718D" w14:textId="0AA49365" w:rsidR="00D65770" w:rsidRPr="001A7445" w:rsidRDefault="00F10BAA" w:rsidP="00D65770">
            <w:r w:rsidRPr="0047325D">
              <w:rPr>
                <w:rFonts w:ascii="Calibri" w:hAnsi="Calibri" w:cs="Calibri"/>
                <w:color w:val="1E1545"/>
                <w:sz w:val="22"/>
                <w:szCs w:val="22"/>
              </w:rPr>
              <w:t>↑</w:t>
            </w:r>
            <w:r w:rsidR="00C11E79">
              <w:rPr>
                <w:rFonts w:ascii="Calibri" w:hAnsi="Calibri" w:cs="Calibri"/>
                <w:color w:val="1E1545"/>
                <w:sz w:val="22"/>
                <w:szCs w:val="22"/>
              </w:rPr>
              <w:t xml:space="preserve"> </w:t>
            </w:r>
            <w:r w:rsidR="00D65770" w:rsidRPr="00D65770">
              <w:t>0.</w:t>
            </w:r>
            <w:r w:rsidRPr="00F10BAA">
              <w:t xml:space="preserve">20 </w:t>
            </w:r>
          </w:p>
        </w:tc>
      </w:tr>
      <w:tr w:rsidR="00D65770" w14:paraId="29C5C0F0" w14:textId="77777777" w:rsidTr="00A82509">
        <w:trPr>
          <w:trHeight w:val="216"/>
        </w:trPr>
        <w:tc>
          <w:tcPr>
            <w:tcW w:w="2396" w:type="dxa"/>
            <w:vAlign w:val="top"/>
          </w:tcPr>
          <w:p w14:paraId="6B464F30" w14:textId="6B7AAEFD" w:rsidR="00D65770" w:rsidRPr="009342F1" w:rsidRDefault="00D65770" w:rsidP="00D65770">
            <w:r w:rsidRPr="00D65770">
              <w:t>Other direct care</w:t>
            </w:r>
          </w:p>
        </w:tc>
        <w:tc>
          <w:tcPr>
            <w:tcW w:w="1669" w:type="dxa"/>
            <w:vAlign w:val="top"/>
          </w:tcPr>
          <w:p w14:paraId="0358CFAA" w14:textId="5C97FD6B" w:rsidR="00D65770" w:rsidRPr="001A7445" w:rsidRDefault="00D65770" w:rsidP="00D65770">
            <w:r w:rsidRPr="00D65770">
              <w:t>$1.</w:t>
            </w:r>
            <w:r w:rsidR="00076A8C" w:rsidRPr="002E1944">
              <w:t>55</w:t>
            </w:r>
            <w:r w:rsidRPr="00D65770">
              <w:t xml:space="preserve"> </w:t>
            </w:r>
          </w:p>
        </w:tc>
        <w:tc>
          <w:tcPr>
            <w:tcW w:w="1640" w:type="dxa"/>
            <w:vAlign w:val="top"/>
          </w:tcPr>
          <w:p w14:paraId="01235D8A" w14:textId="649147F9" w:rsidR="00D65770" w:rsidRPr="001A7445" w:rsidRDefault="008E1055" w:rsidP="00D65770">
            <w:r w:rsidRPr="0047325D">
              <w:rPr>
                <w:rFonts w:ascii="Calibri" w:hAnsi="Calibri" w:cs="Calibri"/>
                <w:color w:val="1E1545"/>
                <w:sz w:val="22"/>
                <w:szCs w:val="22"/>
              </w:rPr>
              <w:t>↓</w:t>
            </w:r>
            <w:r>
              <w:rPr>
                <w:rFonts w:ascii="Calibri" w:hAnsi="Calibri" w:cs="Calibri"/>
                <w:color w:val="1E1545"/>
                <w:sz w:val="22"/>
                <w:szCs w:val="22"/>
              </w:rPr>
              <w:t xml:space="preserve"> </w:t>
            </w:r>
            <w:r w:rsidR="00D65770" w:rsidRPr="00D65770">
              <w:t>$1.</w:t>
            </w:r>
            <w:r w:rsidR="00076A8C" w:rsidRPr="002E1944">
              <w:t>35</w:t>
            </w:r>
          </w:p>
        </w:tc>
        <w:tc>
          <w:tcPr>
            <w:tcW w:w="1640" w:type="dxa"/>
            <w:vAlign w:val="top"/>
          </w:tcPr>
          <w:p w14:paraId="44C83420" w14:textId="3AACAD9B" w:rsidR="00D65770" w:rsidRPr="001A7445" w:rsidRDefault="00F10BAA" w:rsidP="00D65770">
            <w:r w:rsidRPr="00F10BAA">
              <w:t>1.19</w:t>
            </w:r>
          </w:p>
        </w:tc>
        <w:tc>
          <w:tcPr>
            <w:tcW w:w="1640" w:type="dxa"/>
            <w:vAlign w:val="top"/>
          </w:tcPr>
          <w:p w14:paraId="4F8483EB" w14:textId="2378A333" w:rsidR="00D65770" w:rsidRPr="001A7445" w:rsidRDefault="00C11E79" w:rsidP="00D65770">
            <w:r w:rsidRPr="0047325D">
              <w:rPr>
                <w:rFonts w:ascii="Calibri" w:hAnsi="Calibri" w:cs="Calibri"/>
                <w:color w:val="1E1545"/>
                <w:sz w:val="22"/>
                <w:szCs w:val="22"/>
              </w:rPr>
              <w:t>↓</w:t>
            </w:r>
            <w:r w:rsidRPr="00807E02">
              <w:t xml:space="preserve"> </w:t>
            </w:r>
            <w:r w:rsidR="00076A8C" w:rsidRPr="002E1944">
              <w:t>1.</w:t>
            </w:r>
            <w:r w:rsidR="00F10BAA" w:rsidRPr="00F10BAA">
              <w:t>08</w:t>
            </w:r>
          </w:p>
        </w:tc>
      </w:tr>
      <w:tr w:rsidR="00D65770" w14:paraId="6D9CE86F" w14:textId="77777777" w:rsidTr="00A82509">
        <w:trPr>
          <w:trHeight w:val="140"/>
        </w:trPr>
        <w:tc>
          <w:tcPr>
            <w:tcW w:w="2396" w:type="dxa"/>
            <w:vAlign w:val="top"/>
          </w:tcPr>
          <w:p w14:paraId="2287869D" w14:textId="2881A9CA" w:rsidR="00D65770" w:rsidRPr="009342F1" w:rsidRDefault="00D65770" w:rsidP="00D65770">
            <w:r w:rsidRPr="00D65770">
              <w:t>Care management</w:t>
            </w:r>
          </w:p>
        </w:tc>
        <w:tc>
          <w:tcPr>
            <w:tcW w:w="1669" w:type="dxa"/>
            <w:vAlign w:val="top"/>
          </w:tcPr>
          <w:p w14:paraId="4443FD31" w14:textId="115B6D5F" w:rsidR="00D65770" w:rsidRPr="001A7445" w:rsidRDefault="00D65770" w:rsidP="00D65770">
            <w:r w:rsidRPr="00D65770">
              <w:t>$6.</w:t>
            </w:r>
            <w:r w:rsidR="00076A8C" w:rsidRPr="002E1944">
              <w:t>63</w:t>
            </w:r>
            <w:r w:rsidRPr="00D65770">
              <w:t xml:space="preserve"> </w:t>
            </w:r>
          </w:p>
        </w:tc>
        <w:tc>
          <w:tcPr>
            <w:tcW w:w="1640" w:type="dxa"/>
            <w:vAlign w:val="top"/>
          </w:tcPr>
          <w:p w14:paraId="7F551790" w14:textId="0CCC74D2" w:rsidR="00D65770" w:rsidRPr="001A7445" w:rsidRDefault="00724DC8" w:rsidP="00D65770">
            <w:r w:rsidRPr="0047325D">
              <w:rPr>
                <w:rFonts w:ascii="Calibri" w:hAnsi="Calibri" w:cs="Calibri"/>
                <w:color w:val="1E1545"/>
                <w:sz w:val="22"/>
                <w:szCs w:val="22"/>
              </w:rPr>
              <w:t>↑</w:t>
            </w:r>
            <w:r w:rsidR="008E1055">
              <w:rPr>
                <w:rFonts w:ascii="Calibri" w:hAnsi="Calibri" w:cs="Calibri"/>
                <w:color w:val="1E1545"/>
                <w:sz w:val="22"/>
                <w:szCs w:val="22"/>
              </w:rPr>
              <w:t xml:space="preserve"> </w:t>
            </w:r>
            <w:r w:rsidR="00D65770" w:rsidRPr="00D65770">
              <w:t>$0.</w:t>
            </w:r>
            <w:r w:rsidR="00076A8C" w:rsidRPr="002E1944">
              <w:t xml:space="preserve">12 </w:t>
            </w:r>
          </w:p>
        </w:tc>
        <w:tc>
          <w:tcPr>
            <w:tcW w:w="1640" w:type="dxa"/>
            <w:vAlign w:val="top"/>
          </w:tcPr>
          <w:p w14:paraId="7E75FC8D" w14:textId="343D98B1" w:rsidR="00D65770" w:rsidRPr="001A7445" w:rsidRDefault="00F10BAA" w:rsidP="00D65770">
            <w:r w:rsidRPr="00F10BAA">
              <w:t>7.87</w:t>
            </w:r>
          </w:p>
        </w:tc>
        <w:tc>
          <w:tcPr>
            <w:tcW w:w="1640" w:type="dxa"/>
            <w:vAlign w:val="top"/>
          </w:tcPr>
          <w:p w14:paraId="0F669633" w14:textId="00C3262E" w:rsidR="00D65770" w:rsidRPr="001A7445" w:rsidRDefault="00C11E79" w:rsidP="00D65770">
            <w:r w:rsidRPr="0047325D">
              <w:rPr>
                <w:rFonts w:ascii="Calibri" w:hAnsi="Calibri" w:cs="Calibri"/>
                <w:color w:val="1E1545"/>
                <w:sz w:val="22"/>
                <w:szCs w:val="22"/>
              </w:rPr>
              <w:t>↓</w:t>
            </w:r>
            <w:r w:rsidRPr="00807E02">
              <w:t xml:space="preserve"> </w:t>
            </w:r>
            <w:r w:rsidR="00F10BAA" w:rsidRPr="00F10BAA">
              <w:t>0.03</w:t>
            </w:r>
          </w:p>
        </w:tc>
      </w:tr>
      <w:tr w:rsidR="00D65770" w14:paraId="0E7A6458" w14:textId="77777777" w:rsidTr="00A82509">
        <w:trPr>
          <w:trHeight w:val="140"/>
        </w:trPr>
        <w:tc>
          <w:tcPr>
            <w:tcW w:w="2396" w:type="dxa"/>
            <w:vAlign w:val="top"/>
          </w:tcPr>
          <w:p w14:paraId="378DD639" w14:textId="684C3BEF" w:rsidR="00D65770" w:rsidRPr="009342F1" w:rsidRDefault="00D65770" w:rsidP="00D65770">
            <w:r w:rsidRPr="00D65770">
              <w:t>Administration and non-care staff</w:t>
            </w:r>
          </w:p>
        </w:tc>
        <w:tc>
          <w:tcPr>
            <w:tcW w:w="1669" w:type="dxa"/>
            <w:vAlign w:val="top"/>
          </w:tcPr>
          <w:p w14:paraId="576011C3" w14:textId="4FA41F82" w:rsidR="00D65770" w:rsidRPr="001A7445" w:rsidRDefault="00D65770" w:rsidP="00D65770">
            <w:r w:rsidRPr="00D65770">
              <w:t>$5.</w:t>
            </w:r>
            <w:r w:rsidR="00076A8C" w:rsidRPr="002E1944">
              <w:t>90</w:t>
            </w:r>
            <w:r w:rsidRPr="00D65770">
              <w:t xml:space="preserve"> </w:t>
            </w:r>
          </w:p>
        </w:tc>
        <w:tc>
          <w:tcPr>
            <w:tcW w:w="1640" w:type="dxa"/>
            <w:vAlign w:val="top"/>
          </w:tcPr>
          <w:p w14:paraId="1B964381" w14:textId="0CF5A3DA" w:rsidR="00D65770" w:rsidRPr="001A7445" w:rsidRDefault="00724DC8" w:rsidP="00D65770">
            <w:r w:rsidRPr="0047325D">
              <w:rPr>
                <w:rFonts w:ascii="Calibri" w:hAnsi="Calibri" w:cs="Calibri"/>
                <w:color w:val="1E1545"/>
                <w:sz w:val="22"/>
                <w:szCs w:val="22"/>
              </w:rPr>
              <w:t>↑</w:t>
            </w:r>
            <w:r w:rsidR="008E1055">
              <w:rPr>
                <w:rFonts w:ascii="Calibri" w:hAnsi="Calibri" w:cs="Calibri"/>
                <w:color w:val="1E1545"/>
                <w:sz w:val="22"/>
                <w:szCs w:val="22"/>
              </w:rPr>
              <w:t xml:space="preserve"> </w:t>
            </w:r>
            <w:r w:rsidR="00D65770" w:rsidRPr="00D65770">
              <w:t>$0.</w:t>
            </w:r>
            <w:r w:rsidR="00076A8C" w:rsidRPr="002E1944">
              <w:t xml:space="preserve">29 </w:t>
            </w:r>
          </w:p>
        </w:tc>
        <w:tc>
          <w:tcPr>
            <w:tcW w:w="1640" w:type="dxa"/>
            <w:vAlign w:val="top"/>
          </w:tcPr>
          <w:p w14:paraId="6EA86149" w14:textId="45D4F217" w:rsidR="00D65770" w:rsidRPr="001A7445" w:rsidRDefault="00F10BAA" w:rsidP="00D65770">
            <w:r w:rsidRPr="00F10BAA">
              <w:t>7.06</w:t>
            </w:r>
          </w:p>
        </w:tc>
        <w:tc>
          <w:tcPr>
            <w:tcW w:w="1640" w:type="dxa"/>
            <w:vAlign w:val="top"/>
          </w:tcPr>
          <w:p w14:paraId="4CA91AEA" w14:textId="68A574E2" w:rsidR="00D65770" w:rsidRPr="001A7445" w:rsidRDefault="00F10BAA" w:rsidP="00D65770">
            <w:r w:rsidRPr="0047325D">
              <w:rPr>
                <w:rFonts w:ascii="Calibri" w:hAnsi="Calibri" w:cs="Calibri"/>
                <w:color w:val="1E1545"/>
                <w:sz w:val="22"/>
                <w:szCs w:val="22"/>
              </w:rPr>
              <w:t>↑</w:t>
            </w:r>
            <w:r w:rsidR="00C11E79">
              <w:rPr>
                <w:rFonts w:ascii="Calibri" w:hAnsi="Calibri" w:cs="Calibri"/>
                <w:color w:val="1E1545"/>
                <w:sz w:val="22"/>
                <w:szCs w:val="22"/>
              </w:rPr>
              <w:t xml:space="preserve"> </w:t>
            </w:r>
            <w:r w:rsidR="00076A8C" w:rsidRPr="002E1944">
              <w:t>0.</w:t>
            </w:r>
            <w:r w:rsidRPr="00F10BAA">
              <w:t xml:space="preserve">17 </w:t>
            </w:r>
          </w:p>
        </w:tc>
      </w:tr>
    </w:tbl>
    <w:p w14:paraId="06756C1A" w14:textId="3286F6F4" w:rsidR="000A6629" w:rsidRPr="00E61805" w:rsidRDefault="00ED6A65" w:rsidP="00E61805">
      <w:pPr>
        <w:pStyle w:val="Heading2"/>
      </w:pPr>
      <w:r w:rsidRPr="00E61805">
        <w:lastRenderedPageBreak/>
        <w:t>Staff</w:t>
      </w:r>
      <w:r w:rsidR="000A6629" w:rsidRPr="00E61805">
        <w:t xml:space="preserve"> cost</w:t>
      </w:r>
    </w:p>
    <w:p w14:paraId="7FE56846" w14:textId="6AF0C0E1" w:rsidR="00F4746E" w:rsidRDefault="00787A61" w:rsidP="000A6629">
      <w:r w:rsidRPr="009508FB">
        <w:t>Chart 1</w:t>
      </w:r>
      <w:r w:rsidR="00154DF4" w:rsidRPr="009508FB">
        <w:t>4</w:t>
      </w:r>
      <w:r w:rsidRPr="009508FB">
        <w:t xml:space="preserve"> shows that the</w:t>
      </w:r>
      <w:r w:rsidR="006B25F8" w:rsidRPr="009508FB">
        <w:t xml:space="preserve"> quarter </w:t>
      </w:r>
      <w:r w:rsidR="00436BA0" w:rsidRPr="009508FB">
        <w:t>4</w:t>
      </w:r>
      <w:r w:rsidR="00944F10" w:rsidRPr="009508FB">
        <w:t xml:space="preserve"> median total staff cost </w:t>
      </w:r>
      <w:r w:rsidRPr="009508FB">
        <w:t xml:space="preserve">was </w:t>
      </w:r>
      <w:r w:rsidR="002A6DD2">
        <w:t xml:space="preserve">unchanged </w:t>
      </w:r>
      <w:r w:rsidR="00F4746E">
        <w:t>from quarter 3, at $</w:t>
      </w:r>
      <w:r w:rsidRPr="009508FB">
        <w:t>4</w:t>
      </w:r>
      <w:r w:rsidR="002A6DD2">
        <w:t>5</w:t>
      </w:r>
      <w:r w:rsidRPr="009508FB">
        <w:t xml:space="preserve"> per care recipient per day for the sector</w:t>
      </w:r>
      <w:r w:rsidR="00F4746E">
        <w:t>.</w:t>
      </w:r>
    </w:p>
    <w:p w14:paraId="51A82679" w14:textId="6A447692" w:rsidR="00B04EDD" w:rsidRPr="009508FB" w:rsidRDefault="009508FB" w:rsidP="000A6629">
      <w:r w:rsidRPr="009508FB">
        <w:t>Local</w:t>
      </w:r>
      <w:r w:rsidR="00A2699F">
        <w:t>,</w:t>
      </w:r>
      <w:r w:rsidRPr="009508FB">
        <w:t xml:space="preserve"> state and territory</w:t>
      </w:r>
      <w:r w:rsidR="005F45ED" w:rsidRPr="009508FB">
        <w:t xml:space="preserve"> </w:t>
      </w:r>
      <w:r w:rsidR="00346C0B">
        <w:t xml:space="preserve">government </w:t>
      </w:r>
      <w:r w:rsidR="00714B8B" w:rsidRPr="009508FB">
        <w:t xml:space="preserve">providers </w:t>
      </w:r>
      <w:r w:rsidR="007E7C66" w:rsidRPr="009508FB">
        <w:t xml:space="preserve">reported the highest </w:t>
      </w:r>
      <w:r w:rsidR="00500082" w:rsidRPr="009508FB">
        <w:t xml:space="preserve">median </w:t>
      </w:r>
      <w:r w:rsidR="007E7C66" w:rsidRPr="009508FB">
        <w:t>total staff cost</w:t>
      </w:r>
      <w:r w:rsidR="00AF0838" w:rsidRPr="009508FB">
        <w:t xml:space="preserve"> per </w:t>
      </w:r>
      <w:r w:rsidR="009B4644" w:rsidRPr="009508FB">
        <w:t>care recipient</w:t>
      </w:r>
      <w:r w:rsidR="00AF0838" w:rsidRPr="009508FB">
        <w:t xml:space="preserve"> per day ($4</w:t>
      </w:r>
      <w:r w:rsidRPr="009508FB">
        <w:t>9</w:t>
      </w:r>
      <w:r w:rsidR="00AF0838" w:rsidRPr="009508FB">
        <w:t>)</w:t>
      </w:r>
      <w:r w:rsidR="00136933" w:rsidRPr="009508FB">
        <w:t>.</w:t>
      </w:r>
      <w:r w:rsidR="00AE2615" w:rsidRPr="009508FB">
        <w:t xml:space="preserve"> </w:t>
      </w:r>
    </w:p>
    <w:p w14:paraId="61C0C256" w14:textId="1AEE1DBB" w:rsidR="00FE4744" w:rsidRPr="00CE6502" w:rsidRDefault="00136933" w:rsidP="000A6629">
      <w:pPr>
        <w:rPr>
          <w:rFonts w:eastAsiaTheme="minorEastAsia"/>
        </w:rPr>
      </w:pPr>
      <w:r w:rsidRPr="009508FB">
        <w:t xml:space="preserve">Total staff </w:t>
      </w:r>
      <w:r w:rsidR="000A6629" w:rsidRPr="009508FB">
        <w:t>include</w:t>
      </w:r>
      <w:r w:rsidR="005F1ED7" w:rsidRPr="009508FB">
        <w:t>s</w:t>
      </w:r>
      <w:r w:rsidR="000A6629" w:rsidRPr="009508FB">
        <w:t xml:space="preserve"> registered nurses, enrolled nurses, personal care </w:t>
      </w:r>
      <w:r w:rsidR="00076216">
        <w:t>staff</w:t>
      </w:r>
      <w:r w:rsidR="000A6629" w:rsidRPr="009508FB">
        <w:t>,</w:t>
      </w:r>
      <w:r w:rsidR="00FA6F1A" w:rsidRPr="009508FB">
        <w:t xml:space="preserve"> allied health, other direct care, care management, </w:t>
      </w:r>
      <w:r w:rsidR="00D6571B" w:rsidRPr="009508FB">
        <w:t xml:space="preserve">and </w:t>
      </w:r>
      <w:r w:rsidR="00FA6F1A" w:rsidRPr="009508FB">
        <w:t>administration and non-care.</w:t>
      </w:r>
      <w:r w:rsidR="000A6629" w:rsidRPr="009508FB">
        <w:t xml:space="preserve"> </w:t>
      </w:r>
      <w:r w:rsidR="004A4DF7" w:rsidRPr="009508FB">
        <w:rPr>
          <w:rFonts w:eastAsiaTheme="minorEastAsia"/>
        </w:rPr>
        <w:t>The cost of labour includes salary and superannuation, bonuses and incentives, allowances, termination payments, value of fringe benefits, salary sacrifice and leave entitlements</w:t>
      </w:r>
      <w:r w:rsidR="001B3E2E" w:rsidRPr="00B87C5A">
        <w:rPr>
          <w:rFonts w:eastAsiaTheme="minorEastAsia"/>
        </w:rPr>
        <w:t>.</w:t>
      </w:r>
      <w:r w:rsidR="004A4DF7">
        <w:rPr>
          <w:rFonts w:eastAsiaTheme="minorEastAsia"/>
        </w:rPr>
        <w:t xml:space="preserve"> </w:t>
      </w:r>
    </w:p>
    <w:p w14:paraId="4466F240" w14:textId="5DFC5230" w:rsidR="00AF33D8" w:rsidRPr="00027633" w:rsidRDefault="000A6629" w:rsidP="00D87653">
      <w:pPr>
        <w:pStyle w:val="Caption"/>
        <w:rPr>
          <w:sz w:val="20"/>
          <w:szCs w:val="20"/>
        </w:rPr>
      </w:pPr>
      <w:r w:rsidRPr="00027633">
        <w:rPr>
          <w:sz w:val="20"/>
          <w:szCs w:val="20"/>
        </w:rPr>
        <w:t xml:space="preserve">Chart </w:t>
      </w:r>
      <w:r w:rsidR="003C762E" w:rsidRPr="00027633">
        <w:rPr>
          <w:sz w:val="20"/>
          <w:szCs w:val="20"/>
        </w:rPr>
        <w:t>1</w:t>
      </w:r>
      <w:r w:rsidR="00154DF4">
        <w:rPr>
          <w:sz w:val="20"/>
          <w:szCs w:val="20"/>
        </w:rPr>
        <w:t>4</w:t>
      </w:r>
      <w:r w:rsidRPr="00027633">
        <w:rPr>
          <w:sz w:val="20"/>
          <w:szCs w:val="20"/>
        </w:rPr>
        <w:t xml:space="preserve">: </w:t>
      </w:r>
      <w:r w:rsidR="00EA6DB6" w:rsidRPr="00027633">
        <w:rPr>
          <w:sz w:val="20"/>
          <w:szCs w:val="20"/>
        </w:rPr>
        <w:t xml:space="preserve">Quarter </w:t>
      </w:r>
      <w:r w:rsidR="009508FB">
        <w:rPr>
          <w:sz w:val="20"/>
          <w:szCs w:val="20"/>
        </w:rPr>
        <w:t>4</w:t>
      </w:r>
      <w:r w:rsidR="00EA6DB6" w:rsidRPr="00027633">
        <w:rPr>
          <w:sz w:val="20"/>
          <w:szCs w:val="20"/>
        </w:rPr>
        <w:t xml:space="preserve"> m</w:t>
      </w:r>
      <w:r w:rsidRPr="00027633">
        <w:rPr>
          <w:sz w:val="20"/>
          <w:szCs w:val="20"/>
        </w:rPr>
        <w:t xml:space="preserve">edian and quartile total </w:t>
      </w:r>
      <w:r w:rsidR="00236BD5" w:rsidRPr="00027633">
        <w:rPr>
          <w:sz w:val="20"/>
          <w:szCs w:val="20"/>
        </w:rPr>
        <w:t xml:space="preserve">staff </w:t>
      </w:r>
      <w:r w:rsidRPr="00027633">
        <w:rPr>
          <w:sz w:val="20"/>
          <w:szCs w:val="20"/>
        </w:rPr>
        <w:t xml:space="preserve">cost per </w:t>
      </w:r>
      <w:r w:rsidR="00FA6F1A" w:rsidRPr="00027633">
        <w:rPr>
          <w:sz w:val="20"/>
          <w:szCs w:val="20"/>
        </w:rPr>
        <w:t>care recipient</w:t>
      </w:r>
      <w:r w:rsidRPr="00027633">
        <w:rPr>
          <w:sz w:val="20"/>
          <w:szCs w:val="20"/>
        </w:rPr>
        <w:t xml:space="preserve"> per day by </w:t>
      </w:r>
      <w:r w:rsidR="00FA6F1A" w:rsidRPr="00027633">
        <w:rPr>
          <w:sz w:val="20"/>
          <w:szCs w:val="20"/>
        </w:rPr>
        <w:t>home</w:t>
      </w:r>
      <w:r w:rsidRPr="00027633">
        <w:rPr>
          <w:sz w:val="20"/>
          <w:szCs w:val="20"/>
        </w:rPr>
        <w:t xml:space="preserve"> care provider type</w:t>
      </w:r>
    </w:p>
    <w:p w14:paraId="1963ECD9" w14:textId="6B3FD069" w:rsidR="004733FC" w:rsidRPr="004733FC" w:rsidRDefault="0085067C" w:rsidP="004733FC">
      <w:r>
        <w:rPr>
          <w:noProof/>
        </w:rPr>
        <w:drawing>
          <wp:inline distT="0" distB="0" distL="0" distR="0" wp14:anchorId="3D4E1E56" wp14:editId="47F41513">
            <wp:extent cx="6447075" cy="2107095"/>
            <wp:effectExtent l="0" t="0" r="0" b="7620"/>
            <wp:docPr id="2068734777" name="Picture 2068734777" descr="Chart 14 is a line chart titled Quarter 4 median and quartile total staff cost per care recipient per day by home care provider type. The quarter 4 median and quartile total staff costs were $45 per care recipient per day, which was unchanged from quarter 3. LST government providers had the highest staff cost of $49 per care recipient per day and not-for-profit regional and providers across metropolitan and regional had the lowest staff cost of $42 per care recipi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7" name="Picture 2068734777" descr="Chart 14 is a line chart titled Quarter 4 median and quartile total staff cost per care recipient per day by home care provider type. The quarter 4 median and quartile total staff costs were $45 per care recipient per day, which was unchanged from quarter 3. LST government providers had the highest staff cost of $49 per care recipient per day and not-for-profit regional and providers across metropolitan and regional had the lowest staff cost of $42 per care recipient per day.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91974" cy="2121769"/>
                    </a:xfrm>
                    <a:prstGeom prst="rect">
                      <a:avLst/>
                    </a:prstGeom>
                    <a:noFill/>
                  </pic:spPr>
                </pic:pic>
              </a:graphicData>
            </a:graphic>
          </wp:inline>
        </w:drawing>
      </w:r>
    </w:p>
    <w:p w14:paraId="457A0F0D" w14:textId="77777777" w:rsidR="00BD1BE8" w:rsidRPr="004733FC" w:rsidRDefault="00BD1BE8" w:rsidP="004733FC"/>
    <w:p w14:paraId="1A9C0890" w14:textId="3AB76F50" w:rsidR="004666EA" w:rsidRPr="00E61805" w:rsidRDefault="004666EA" w:rsidP="00E61805">
      <w:pPr>
        <w:pStyle w:val="Heading2"/>
      </w:pPr>
      <w:r w:rsidRPr="00E61805">
        <w:t>Wages to revenue</w:t>
      </w:r>
    </w:p>
    <w:p w14:paraId="2D137116" w14:textId="0859A204" w:rsidR="00DF5E17" w:rsidRPr="0094717A" w:rsidRDefault="009A61C9" w:rsidP="002932DB">
      <w:pPr>
        <w:rPr>
          <w:highlight w:val="yellow"/>
        </w:rPr>
      </w:pPr>
      <w:r w:rsidRPr="00987A43">
        <w:t xml:space="preserve">Comparing wages </w:t>
      </w:r>
      <w:r w:rsidR="00D97732" w:rsidRPr="00987A43">
        <w:t xml:space="preserve">to revenue is a financial viability indicator allowing </w:t>
      </w:r>
      <w:r w:rsidR="00EA630B" w:rsidRPr="00987A43">
        <w:t>home</w:t>
      </w:r>
      <w:r w:rsidR="00D97732" w:rsidRPr="00987A43">
        <w:t xml:space="preserve"> care </w:t>
      </w:r>
      <w:r w:rsidR="00D97732" w:rsidRPr="00912C84">
        <w:t xml:space="preserve">providers to measure how much is spent on employees as a proportion of </w:t>
      </w:r>
      <w:r w:rsidR="006D389B" w:rsidRPr="00912C84">
        <w:t>revenue</w:t>
      </w:r>
      <w:r w:rsidR="00D97732" w:rsidRPr="00912C84">
        <w:t xml:space="preserve">. </w:t>
      </w:r>
      <w:r w:rsidR="00A73A50" w:rsidRPr="00912C84">
        <w:t xml:space="preserve">Chart </w:t>
      </w:r>
      <w:r w:rsidR="003C762E" w:rsidRPr="00912C84">
        <w:t>1</w:t>
      </w:r>
      <w:r w:rsidR="00154DF4" w:rsidRPr="00912C84">
        <w:t>5</w:t>
      </w:r>
      <w:r w:rsidR="00A73A50" w:rsidRPr="00912C84">
        <w:t xml:space="preserve"> shows the</w:t>
      </w:r>
      <w:r w:rsidR="00647C79" w:rsidRPr="00912C84">
        <w:t xml:space="preserve"> </w:t>
      </w:r>
      <w:r w:rsidR="00E76016" w:rsidRPr="00912C84">
        <w:t>June</w:t>
      </w:r>
      <w:r w:rsidR="00987A43" w:rsidRPr="00912C84">
        <w:t xml:space="preserve"> 2023</w:t>
      </w:r>
      <w:r w:rsidR="00832F39" w:rsidRPr="00912C84">
        <w:t xml:space="preserve"> </w:t>
      </w:r>
      <w:r w:rsidR="00647C79" w:rsidRPr="00912C84">
        <w:t>year</w:t>
      </w:r>
      <w:r w:rsidR="001B091A" w:rsidRPr="00912C84">
        <w:t>-</w:t>
      </w:r>
      <w:r w:rsidR="00647C79" w:rsidRPr="00912C84">
        <w:t>to</w:t>
      </w:r>
      <w:r w:rsidR="001B091A" w:rsidRPr="00912C84">
        <w:t>-</w:t>
      </w:r>
      <w:r w:rsidR="00647C79" w:rsidRPr="00912C84">
        <w:t>date</w:t>
      </w:r>
      <w:r w:rsidR="00A73A50" w:rsidRPr="00912C84">
        <w:t xml:space="preserve"> </w:t>
      </w:r>
      <w:r w:rsidR="002827A8" w:rsidRPr="00912C84">
        <w:t>pro</w:t>
      </w:r>
      <w:r w:rsidR="00A73A50" w:rsidRPr="00912C84">
        <w:t xml:space="preserve">portion of wages to revenue for the sector was </w:t>
      </w:r>
      <w:r w:rsidR="00D87E18" w:rsidRPr="00912C84">
        <w:t xml:space="preserve">a median of </w:t>
      </w:r>
      <w:r w:rsidR="00A73A50" w:rsidRPr="00912C84">
        <w:t>61 per cent</w:t>
      </w:r>
      <w:r w:rsidR="00D87E18" w:rsidRPr="00912C84">
        <w:t xml:space="preserve">, which </w:t>
      </w:r>
      <w:r w:rsidR="00D267E2" w:rsidRPr="00912C84">
        <w:t xml:space="preserve">was </w:t>
      </w:r>
      <w:r w:rsidR="00D87E18" w:rsidRPr="00912C84">
        <w:t xml:space="preserve">the same result as the </w:t>
      </w:r>
      <w:r w:rsidR="00832F39" w:rsidRPr="00912C84">
        <w:t>September 2022</w:t>
      </w:r>
      <w:r w:rsidR="00E76016" w:rsidRPr="00912C84">
        <w:t xml:space="preserve">, </w:t>
      </w:r>
      <w:r w:rsidR="00987A43" w:rsidRPr="00912C84">
        <w:t xml:space="preserve">December </w:t>
      </w:r>
      <w:proofErr w:type="gramStart"/>
      <w:r w:rsidR="00987A43" w:rsidRPr="00912C84">
        <w:t>2022</w:t>
      </w:r>
      <w:proofErr w:type="gramEnd"/>
      <w:r w:rsidR="00E76016" w:rsidRPr="00912C84">
        <w:t xml:space="preserve"> and March 2023</w:t>
      </w:r>
      <w:r w:rsidR="00987A43" w:rsidRPr="00912C84">
        <w:t xml:space="preserve"> </w:t>
      </w:r>
      <w:r w:rsidR="00832F39" w:rsidRPr="00912C84">
        <w:t>year</w:t>
      </w:r>
      <w:r w:rsidR="003375A5" w:rsidRPr="00912C84">
        <w:t>-</w:t>
      </w:r>
      <w:r w:rsidR="00832F39" w:rsidRPr="00912C84">
        <w:t>to</w:t>
      </w:r>
      <w:r w:rsidR="003375A5" w:rsidRPr="00912C84">
        <w:t>-</w:t>
      </w:r>
      <w:r w:rsidR="00832F39" w:rsidRPr="00912C84">
        <w:t xml:space="preserve">date </w:t>
      </w:r>
      <w:r w:rsidR="00D267E2" w:rsidRPr="00912C84">
        <w:t>position</w:t>
      </w:r>
      <w:r w:rsidR="00987A43" w:rsidRPr="00912C84">
        <w:t>s</w:t>
      </w:r>
      <w:r w:rsidR="00D87E18" w:rsidRPr="00912C84">
        <w:t>.</w:t>
      </w:r>
    </w:p>
    <w:p w14:paraId="67D52F7C" w14:textId="07059BC7" w:rsidR="006F7982" w:rsidRPr="00CE6502" w:rsidRDefault="002D544A" w:rsidP="002932DB">
      <w:r w:rsidRPr="00912C84">
        <w:t xml:space="preserve">The </w:t>
      </w:r>
      <w:r w:rsidR="000E08C2" w:rsidRPr="00912C84">
        <w:t xml:space="preserve">median </w:t>
      </w:r>
      <w:r w:rsidRPr="00912C84">
        <w:t>p</w:t>
      </w:r>
      <w:r w:rsidR="00AC0032" w:rsidRPr="00912C84">
        <w:t>roportion of wages to revenue</w:t>
      </w:r>
      <w:r w:rsidR="005471E8">
        <w:t xml:space="preserve"> for </w:t>
      </w:r>
      <w:r w:rsidR="008E5986">
        <w:t xml:space="preserve">for-profit metropolitan </w:t>
      </w:r>
      <w:r w:rsidR="00E219A0">
        <w:t>providers</w:t>
      </w:r>
      <w:r w:rsidR="008E5986">
        <w:t xml:space="preserve"> </w:t>
      </w:r>
      <w:r w:rsidR="00A769ED">
        <w:t xml:space="preserve">and providers across </w:t>
      </w:r>
      <w:r w:rsidR="0012377D">
        <w:t xml:space="preserve">metropolitan </w:t>
      </w:r>
      <w:r w:rsidR="00A769ED">
        <w:t>and regional</w:t>
      </w:r>
      <w:r w:rsidR="00E219A0">
        <w:t xml:space="preserve"> </w:t>
      </w:r>
      <w:r w:rsidR="008E5986">
        <w:t xml:space="preserve">increased slightly, while the median </w:t>
      </w:r>
      <w:r w:rsidR="000E08C2" w:rsidRPr="00912C84">
        <w:t xml:space="preserve">for </w:t>
      </w:r>
      <w:r w:rsidR="0084213C">
        <w:t xml:space="preserve">for-profit regional and </w:t>
      </w:r>
      <w:r w:rsidR="00512D96">
        <w:t>not-for-profit regional</w:t>
      </w:r>
      <w:r w:rsidR="008F6B1D" w:rsidRPr="00912C84">
        <w:t xml:space="preserve"> </w:t>
      </w:r>
      <w:r w:rsidR="008473F0">
        <w:t xml:space="preserve">providers </w:t>
      </w:r>
      <w:r w:rsidR="008E5986">
        <w:t>decreased</w:t>
      </w:r>
      <w:r w:rsidR="00E12805">
        <w:t>,</w:t>
      </w:r>
      <w:r w:rsidR="00512D96">
        <w:t xml:space="preserve"> and not-for-profit metropolitan </w:t>
      </w:r>
      <w:r w:rsidR="008473F0">
        <w:t>providers’ results</w:t>
      </w:r>
      <w:r w:rsidR="00512D96">
        <w:t xml:space="preserve"> remained unchanged</w:t>
      </w:r>
      <w:r w:rsidR="008E5986">
        <w:t xml:space="preserve">. </w:t>
      </w:r>
      <w:r w:rsidR="00FB1992" w:rsidRPr="00912C84">
        <w:t>W</w:t>
      </w:r>
      <w:r w:rsidR="00D97732" w:rsidRPr="00912C84">
        <w:t xml:space="preserve">ages </w:t>
      </w:r>
      <w:r w:rsidR="00AB3AC4" w:rsidRPr="00912C84">
        <w:t>are</w:t>
      </w:r>
      <w:r w:rsidR="00D97732" w:rsidRPr="00912C84">
        <w:t xml:space="preserve"> inclusive of all </w:t>
      </w:r>
      <w:r w:rsidR="00C20586" w:rsidRPr="00912C84">
        <w:t>home care</w:t>
      </w:r>
      <w:r w:rsidR="00D97732" w:rsidRPr="00912C84">
        <w:t xml:space="preserve"> service employees</w:t>
      </w:r>
      <w:r w:rsidR="00A73A50" w:rsidRPr="00912C84">
        <w:t>.</w:t>
      </w:r>
    </w:p>
    <w:p w14:paraId="5A1EF8E9" w14:textId="4EFEC643" w:rsidR="007A6857" w:rsidRPr="00DD5F21" w:rsidRDefault="007A312F" w:rsidP="00D87653">
      <w:pPr>
        <w:pStyle w:val="Caption"/>
        <w:rPr>
          <w:sz w:val="20"/>
          <w:szCs w:val="20"/>
        </w:rPr>
      </w:pPr>
      <w:r w:rsidRPr="00DD5F21">
        <w:rPr>
          <w:sz w:val="20"/>
          <w:szCs w:val="20"/>
        </w:rPr>
        <w:lastRenderedPageBreak/>
        <w:t xml:space="preserve">Chart </w:t>
      </w:r>
      <w:r w:rsidR="003C762E" w:rsidRPr="00DD5F21">
        <w:rPr>
          <w:sz w:val="20"/>
          <w:szCs w:val="20"/>
        </w:rPr>
        <w:t>1</w:t>
      </w:r>
      <w:r w:rsidR="00154DF4" w:rsidRPr="00DD5F21">
        <w:rPr>
          <w:sz w:val="20"/>
          <w:szCs w:val="20"/>
        </w:rPr>
        <w:t>5</w:t>
      </w:r>
      <w:r w:rsidRPr="00DD5F21">
        <w:rPr>
          <w:sz w:val="20"/>
          <w:szCs w:val="20"/>
        </w:rPr>
        <w:t xml:space="preserve">: </w:t>
      </w:r>
      <w:r w:rsidR="00647C79" w:rsidRPr="00DD5F21">
        <w:rPr>
          <w:sz w:val="20"/>
          <w:szCs w:val="20"/>
        </w:rPr>
        <w:t>Year</w:t>
      </w:r>
      <w:r w:rsidR="00645CC1" w:rsidRPr="00DD5F21">
        <w:rPr>
          <w:sz w:val="20"/>
          <w:szCs w:val="20"/>
        </w:rPr>
        <w:t>-</w:t>
      </w:r>
      <w:r w:rsidR="00647C79" w:rsidRPr="00DD5F21">
        <w:rPr>
          <w:sz w:val="20"/>
          <w:szCs w:val="20"/>
        </w:rPr>
        <w:t>to</w:t>
      </w:r>
      <w:r w:rsidR="00645CC1" w:rsidRPr="00DD5F21">
        <w:rPr>
          <w:sz w:val="20"/>
          <w:szCs w:val="20"/>
        </w:rPr>
        <w:t>-</w:t>
      </w:r>
      <w:r w:rsidR="00647C79" w:rsidRPr="00DD5F21">
        <w:rPr>
          <w:sz w:val="20"/>
          <w:szCs w:val="20"/>
        </w:rPr>
        <w:t>date m</w:t>
      </w:r>
      <w:r w:rsidRPr="00DD5F21">
        <w:rPr>
          <w:sz w:val="20"/>
          <w:szCs w:val="20"/>
        </w:rPr>
        <w:t>edian and quartile wages to revenue percentage by home care provider type</w:t>
      </w:r>
    </w:p>
    <w:p w14:paraId="7018F58F" w14:textId="3BE2CC47" w:rsidR="007803EA" w:rsidRPr="002C55D2" w:rsidRDefault="002C55D2" w:rsidP="002C55D2">
      <w:r>
        <w:rPr>
          <w:noProof/>
        </w:rPr>
        <w:drawing>
          <wp:inline distT="0" distB="0" distL="0" distR="0" wp14:anchorId="4EC0D892" wp14:editId="6722E741">
            <wp:extent cx="6395845" cy="2081855"/>
            <wp:effectExtent l="0" t="0" r="0" b="0"/>
            <wp:docPr id="53" name="Picture 53" descr="Chart 15 is a line chart titled Year-to-date median and quartile wages to revenue percentage by home care provider type. The year-to-date median and quartile wages stayed the same from quarter 3 to quarter 4, at 61 per cent. For-profit regional providers has the highest wages to revenue at 64 per cent, and not-for-profit regional and providers across metropolitan and regional had the lowest wages to revenue at 59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15 is a line chart titled Year-to-date median and quartile wages to revenue percentage by home care provider type. The year-to-date median and quartile wages stayed the same from quarter 3 to quarter 4, at 61 per cent. For-profit regional providers has the highest wages to revenue at 64 per cent, and not-for-profit regional and providers across metropolitan and regional had the lowest wages to revenue at 59 per cent.&#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50603" cy="2099679"/>
                    </a:xfrm>
                    <a:prstGeom prst="rect">
                      <a:avLst/>
                    </a:prstGeom>
                    <a:noFill/>
                  </pic:spPr>
                </pic:pic>
              </a:graphicData>
            </a:graphic>
          </wp:inline>
        </w:drawing>
      </w:r>
    </w:p>
    <w:p w14:paraId="201BE039" w14:textId="03FFE2D5" w:rsidR="0007609E" w:rsidRPr="00076F59" w:rsidRDefault="00DD4E08" w:rsidP="0007609E">
      <w:pPr>
        <w:pStyle w:val="Caption"/>
        <w:rPr>
          <w:b w:val="0"/>
          <w:bCs w:val="0"/>
          <w:color w:val="1E1545" w:themeColor="text1"/>
          <w:sz w:val="24"/>
          <w:szCs w:val="24"/>
        </w:rPr>
      </w:pPr>
      <w:r w:rsidRPr="00DD5F21">
        <w:rPr>
          <w:noProof/>
          <w:color w:val="1E1545" w:themeColor="text2"/>
          <w:sz w:val="24"/>
        </w:rPr>
        <mc:AlternateContent>
          <mc:Choice Requires="wps">
            <w:drawing>
              <wp:anchor distT="0" distB="0" distL="114300" distR="114300" simplePos="0" relativeHeight="251658247" behindDoc="0" locked="0" layoutInCell="1" allowOverlap="1" wp14:anchorId="1781F61C" wp14:editId="36F10F00">
                <wp:simplePos x="0" y="0"/>
                <wp:positionH relativeFrom="column">
                  <wp:posOffset>-130175</wp:posOffset>
                </wp:positionH>
                <wp:positionV relativeFrom="paragraph">
                  <wp:posOffset>525780</wp:posOffset>
                </wp:positionV>
                <wp:extent cx="456768" cy="544600"/>
                <wp:effectExtent l="0" t="0" r="0" b="0"/>
                <wp:wrapNone/>
                <wp:docPr id="1855756365" name="Text Box 1855756365"/>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311DC1F9" w14:textId="03251139" w:rsidR="00DD4E08" w:rsidRDefault="00DD4E08" w:rsidP="00DD4E08">
                            <w:r>
                              <w:rPr>
                                <w:noProof/>
                              </w:rPr>
                              <w:drawing>
                                <wp:inline distT="0" distB="0" distL="0" distR="0" wp14:anchorId="722845A7" wp14:editId="0E051926">
                                  <wp:extent cx="257810" cy="257810"/>
                                  <wp:effectExtent l="0" t="0" r="8890" b="8890"/>
                                  <wp:docPr id="1855756382" name="Graphic 185575638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F61C" id="Text Box 1855756365" o:spid="_x0000_s1032" type="#_x0000_t202" style="position:absolute;margin-left:-10.25pt;margin-top:41.4pt;width:35.95pt;height:42.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3+Gg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" filled="f" stroked="f" strokeweight=".5pt">
                <v:textbox>
                  <w:txbxContent>
                    <w:p w14:paraId="311DC1F9" w14:textId="03251139" w:rsidR="00DD4E08" w:rsidRDefault="00DD4E08" w:rsidP="00DD4E08">
                      <w:r>
                        <w:rPr>
                          <w:noProof/>
                        </w:rPr>
                        <w:drawing>
                          <wp:inline distT="0" distB="0" distL="0" distR="0" wp14:anchorId="722845A7" wp14:editId="0E051926">
                            <wp:extent cx="257810" cy="257810"/>
                            <wp:effectExtent l="0" t="0" r="8890" b="8890"/>
                            <wp:docPr id="1855756382" name="Graphic 185575638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07609E" w:rsidRPr="00DD5F21">
        <w:rPr>
          <w:b w:val="0"/>
          <w:bCs w:val="0"/>
          <w:color w:val="1E1545" w:themeColor="text1"/>
          <w:sz w:val="24"/>
          <w:szCs w:val="24"/>
        </w:rPr>
        <w:t>Chart 1</w:t>
      </w:r>
      <w:r w:rsidR="00154DF4" w:rsidRPr="00DD5F21">
        <w:rPr>
          <w:b w:val="0"/>
          <w:bCs w:val="0"/>
          <w:color w:val="1E1545" w:themeColor="text1"/>
          <w:sz w:val="24"/>
          <w:szCs w:val="24"/>
        </w:rPr>
        <w:t>6</w:t>
      </w:r>
      <w:r w:rsidR="0007609E" w:rsidRPr="00DD5F21">
        <w:rPr>
          <w:b w:val="0"/>
          <w:bCs w:val="0"/>
          <w:color w:val="1E1545" w:themeColor="text1"/>
          <w:sz w:val="24"/>
          <w:szCs w:val="24"/>
        </w:rPr>
        <w:t xml:space="preserve"> shows </w:t>
      </w:r>
      <w:r w:rsidR="00DF622D" w:rsidRPr="00DD5F21">
        <w:rPr>
          <w:b w:val="0"/>
          <w:bCs w:val="0"/>
          <w:color w:val="1E1545" w:themeColor="text1"/>
          <w:sz w:val="24"/>
          <w:szCs w:val="24"/>
        </w:rPr>
        <w:t xml:space="preserve">that </w:t>
      </w:r>
      <w:r w:rsidR="0007609E" w:rsidRPr="00DD5F21">
        <w:rPr>
          <w:b w:val="0"/>
          <w:bCs w:val="0"/>
          <w:color w:val="1E1545" w:themeColor="text1"/>
          <w:sz w:val="24"/>
          <w:szCs w:val="24"/>
        </w:rPr>
        <w:t>the</w:t>
      </w:r>
      <w:r w:rsidR="00752E90" w:rsidRPr="00DD5F21">
        <w:rPr>
          <w:b w:val="0"/>
          <w:bCs w:val="0"/>
          <w:color w:val="1E1545" w:themeColor="text1"/>
          <w:sz w:val="24"/>
          <w:szCs w:val="24"/>
        </w:rPr>
        <w:t xml:space="preserve"> estimated</w:t>
      </w:r>
      <w:r w:rsidR="0007609E" w:rsidRPr="00DD5F21">
        <w:rPr>
          <w:b w:val="0"/>
          <w:bCs w:val="0"/>
          <w:color w:val="1E1545" w:themeColor="text1"/>
          <w:sz w:val="24"/>
          <w:szCs w:val="24"/>
        </w:rPr>
        <w:t xml:space="preserve"> quarter </w:t>
      </w:r>
      <w:r w:rsidR="007803EA" w:rsidRPr="00DD5F21">
        <w:rPr>
          <w:b w:val="0"/>
          <w:bCs w:val="0"/>
          <w:color w:val="1E1545" w:themeColor="text1"/>
          <w:sz w:val="24"/>
          <w:szCs w:val="24"/>
        </w:rPr>
        <w:t>4</w:t>
      </w:r>
      <w:r w:rsidR="0007609E" w:rsidRPr="00DD5F21">
        <w:rPr>
          <w:b w:val="0"/>
          <w:bCs w:val="0"/>
          <w:color w:val="1E1545" w:themeColor="text1"/>
          <w:sz w:val="24"/>
          <w:szCs w:val="24"/>
        </w:rPr>
        <w:t xml:space="preserve"> proportion of wage</w:t>
      </w:r>
      <w:r w:rsidR="00DB1E2D" w:rsidRPr="00DD5F21">
        <w:rPr>
          <w:b w:val="0"/>
          <w:bCs w:val="0"/>
          <w:color w:val="1E1545" w:themeColor="text1"/>
          <w:sz w:val="24"/>
          <w:szCs w:val="24"/>
        </w:rPr>
        <w:t>s</w:t>
      </w:r>
      <w:r w:rsidR="0007609E" w:rsidRPr="00DD5F21">
        <w:rPr>
          <w:b w:val="0"/>
          <w:bCs w:val="0"/>
          <w:color w:val="1E1545" w:themeColor="text1"/>
          <w:sz w:val="24"/>
          <w:szCs w:val="24"/>
        </w:rPr>
        <w:t xml:space="preserve"> to revenue for the sector was a median of </w:t>
      </w:r>
      <w:r w:rsidR="006A5A20">
        <w:rPr>
          <w:b w:val="0"/>
          <w:bCs w:val="0"/>
          <w:color w:val="1E1545" w:themeColor="text1"/>
          <w:sz w:val="24"/>
          <w:szCs w:val="24"/>
        </w:rPr>
        <w:t>60</w:t>
      </w:r>
      <w:r w:rsidR="0007609E" w:rsidRPr="00DD5F21">
        <w:rPr>
          <w:b w:val="0"/>
          <w:bCs w:val="0"/>
          <w:color w:val="1E1545" w:themeColor="text1"/>
          <w:sz w:val="24"/>
          <w:szCs w:val="24"/>
        </w:rPr>
        <w:t xml:space="preserve"> per cent</w:t>
      </w:r>
      <w:r w:rsidR="0061655E" w:rsidRPr="00DD5F21">
        <w:rPr>
          <w:b w:val="0"/>
          <w:bCs w:val="0"/>
          <w:color w:val="1E1545" w:themeColor="text1"/>
          <w:sz w:val="24"/>
          <w:szCs w:val="24"/>
        </w:rPr>
        <w:t xml:space="preserve">, which was </w:t>
      </w:r>
      <w:r w:rsidR="006A5A20">
        <w:rPr>
          <w:b w:val="0"/>
          <w:bCs w:val="0"/>
          <w:color w:val="1E1545" w:themeColor="text1"/>
          <w:sz w:val="24"/>
          <w:szCs w:val="24"/>
        </w:rPr>
        <w:t>a</w:t>
      </w:r>
      <w:r w:rsidR="00C817D5">
        <w:rPr>
          <w:b w:val="0"/>
          <w:bCs w:val="0"/>
          <w:color w:val="1E1545" w:themeColor="text1"/>
          <w:sz w:val="24"/>
          <w:szCs w:val="24"/>
        </w:rPr>
        <w:t xml:space="preserve">n </w:t>
      </w:r>
      <w:r w:rsidR="006A5A20">
        <w:rPr>
          <w:b w:val="0"/>
          <w:bCs w:val="0"/>
          <w:color w:val="1E1545" w:themeColor="text1"/>
          <w:sz w:val="24"/>
          <w:szCs w:val="24"/>
        </w:rPr>
        <w:t>increase of 1 percentage point compared with</w:t>
      </w:r>
      <w:r w:rsidR="0061655E" w:rsidRPr="00DD5F21">
        <w:rPr>
          <w:b w:val="0"/>
          <w:bCs w:val="0"/>
          <w:color w:val="1E1545" w:themeColor="text1"/>
          <w:sz w:val="24"/>
          <w:szCs w:val="24"/>
        </w:rPr>
        <w:t xml:space="preserve"> the quarter </w:t>
      </w:r>
      <w:r w:rsidR="005D7101" w:rsidRPr="00DD5F21">
        <w:rPr>
          <w:b w:val="0"/>
          <w:bCs w:val="0"/>
          <w:color w:val="1E1545" w:themeColor="text1"/>
          <w:sz w:val="24"/>
          <w:szCs w:val="24"/>
        </w:rPr>
        <w:t>3</w:t>
      </w:r>
      <w:r w:rsidR="0061655E" w:rsidRPr="00DD5F21">
        <w:rPr>
          <w:b w:val="0"/>
          <w:bCs w:val="0"/>
          <w:color w:val="1E1545" w:themeColor="text1"/>
          <w:sz w:val="24"/>
          <w:szCs w:val="24"/>
        </w:rPr>
        <w:t xml:space="preserve"> position.</w:t>
      </w:r>
      <w:r w:rsidR="0007609E">
        <w:rPr>
          <w:b w:val="0"/>
          <w:bCs w:val="0"/>
          <w:color w:val="1E1545" w:themeColor="text1"/>
          <w:sz w:val="24"/>
          <w:szCs w:val="24"/>
        </w:rPr>
        <w:t xml:space="preserve"> </w:t>
      </w:r>
    </w:p>
    <w:p w14:paraId="020C4366" w14:textId="43EC4667" w:rsidR="008B4CD9" w:rsidRDefault="008B4CD9" w:rsidP="00DD4E08">
      <w:pPr>
        <w:pStyle w:val="Caption"/>
        <w:ind w:left="330"/>
        <w:rPr>
          <w:sz w:val="20"/>
          <w:szCs w:val="20"/>
        </w:rPr>
      </w:pPr>
      <w:r w:rsidRPr="00027633">
        <w:rPr>
          <w:sz w:val="20"/>
          <w:szCs w:val="20"/>
        </w:rPr>
        <w:t>Chart 1</w:t>
      </w:r>
      <w:r w:rsidR="00154DF4">
        <w:rPr>
          <w:sz w:val="20"/>
          <w:szCs w:val="20"/>
        </w:rPr>
        <w:t>6</w:t>
      </w:r>
      <w:r w:rsidRPr="00027633">
        <w:rPr>
          <w:sz w:val="20"/>
          <w:szCs w:val="20"/>
        </w:rPr>
        <w:t xml:space="preserve">: Quarter </w:t>
      </w:r>
      <w:r w:rsidR="00607D16">
        <w:rPr>
          <w:sz w:val="20"/>
          <w:szCs w:val="20"/>
        </w:rPr>
        <w:t>4</w:t>
      </w:r>
      <w:r w:rsidRPr="00027633">
        <w:rPr>
          <w:sz w:val="20"/>
          <w:szCs w:val="20"/>
        </w:rPr>
        <w:t xml:space="preserve"> median and quartile wages to revenue percentage by home care provider type</w:t>
      </w:r>
      <w:r w:rsidR="00A8676E" w:rsidRPr="00027633">
        <w:rPr>
          <w:sz w:val="20"/>
          <w:szCs w:val="20"/>
        </w:rPr>
        <w:t xml:space="preserve"> (estimate)</w:t>
      </w:r>
    </w:p>
    <w:p w14:paraId="42E8DEB6" w14:textId="7CC19A4C" w:rsidR="00F93E12" w:rsidRPr="00F93E12" w:rsidRDefault="006C1459" w:rsidP="00F93E12">
      <w:r>
        <w:rPr>
          <w:noProof/>
        </w:rPr>
        <w:drawing>
          <wp:inline distT="0" distB="0" distL="0" distR="0" wp14:anchorId="3BFD5673" wp14:editId="73017188">
            <wp:extent cx="6381563" cy="2030818"/>
            <wp:effectExtent l="0" t="0" r="0" b="7620"/>
            <wp:docPr id="55" name="Picture 55" descr="Chart 16 is a line chart titled Quarter 4 median and quartile wages to revenue percentage by home care provider type (estimate). The quarter 4 median and quartile wages to revenue was 60 per cent, an increase of 1 percentage point from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16 is a line chart titled Quarter 4 median and quartile wages to revenue percentage by home care provider type (estimate). The quarter 4 median and quartile wages to revenue was 60 per cent, an increase of 1 percentage point from quarter 3.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14151" cy="2041189"/>
                    </a:xfrm>
                    <a:prstGeom prst="rect">
                      <a:avLst/>
                    </a:prstGeom>
                    <a:noFill/>
                  </pic:spPr>
                </pic:pic>
              </a:graphicData>
            </a:graphic>
          </wp:inline>
        </w:drawing>
      </w:r>
    </w:p>
    <w:p w14:paraId="76DA2456" w14:textId="77777777" w:rsidR="009772D4" w:rsidRDefault="009772D4" w:rsidP="007B7A61">
      <w:pPr>
        <w:pStyle w:val="Mist"/>
        <w:rPr>
          <w:b/>
          <w:bCs/>
        </w:rPr>
      </w:pPr>
      <w:r w:rsidRPr="006F7982">
        <w:rPr>
          <w:rFonts w:eastAsiaTheme="minorEastAsia"/>
        </w:rPr>
        <w:t xml:space="preserve">Wages to revenue percentage = </w:t>
      </w:r>
      <w:r w:rsidRPr="003E53AA">
        <w:rPr>
          <w:rFonts w:eastAsiaTheme="minorEastAsia"/>
        </w:rPr>
        <w:t>(</w:t>
      </w:r>
      <w:r>
        <w:rPr>
          <w:rFonts w:eastAsiaTheme="minorEastAsia"/>
        </w:rPr>
        <w:t>s</w:t>
      </w:r>
      <w:r w:rsidRPr="003E53AA">
        <w:rPr>
          <w:rFonts w:eastAsiaTheme="minorEastAsia"/>
        </w:rPr>
        <w:t xml:space="preserve">alaries and </w:t>
      </w:r>
      <w:r>
        <w:rPr>
          <w:rFonts w:eastAsiaTheme="minorEastAsia"/>
        </w:rPr>
        <w:t>e</w:t>
      </w:r>
      <w:r w:rsidRPr="003E53AA">
        <w:rPr>
          <w:rFonts w:eastAsiaTheme="minorEastAsia"/>
        </w:rPr>
        <w:t xml:space="preserve">mployee </w:t>
      </w:r>
      <w:r>
        <w:rPr>
          <w:rFonts w:eastAsiaTheme="minorEastAsia"/>
        </w:rPr>
        <w:t>b</w:t>
      </w:r>
      <w:r w:rsidRPr="003E53AA">
        <w:rPr>
          <w:rFonts w:eastAsiaTheme="minorEastAsia"/>
        </w:rPr>
        <w:t xml:space="preserve">enefits + </w:t>
      </w:r>
      <w:r>
        <w:rPr>
          <w:rFonts w:eastAsiaTheme="minorEastAsia"/>
        </w:rPr>
        <w:t>m</w:t>
      </w:r>
      <w:r w:rsidRPr="003E53AA">
        <w:rPr>
          <w:rFonts w:eastAsiaTheme="minorEastAsia"/>
        </w:rPr>
        <w:t xml:space="preserve">anagement </w:t>
      </w:r>
      <w:r>
        <w:rPr>
          <w:rFonts w:eastAsiaTheme="minorEastAsia"/>
        </w:rPr>
        <w:t>f</w:t>
      </w:r>
      <w:r w:rsidRPr="003E53AA">
        <w:rPr>
          <w:rFonts w:eastAsiaTheme="minorEastAsia"/>
        </w:rPr>
        <w:t>ees)</w:t>
      </w:r>
      <w:r>
        <w:rPr>
          <w:rFonts w:eastAsiaTheme="minorEastAsia"/>
        </w:rPr>
        <w:t xml:space="preserve"> </w:t>
      </w:r>
      <w:r w:rsidRPr="0092670D">
        <w:rPr>
          <w:rFonts w:eastAsiaTheme="minorEastAsia"/>
        </w:rPr>
        <w:t>÷</w:t>
      </w:r>
      <w:r w:rsidRPr="003E53AA">
        <w:rPr>
          <w:rFonts w:eastAsiaTheme="minorEastAsia"/>
        </w:rPr>
        <w:t xml:space="preserve"> </w:t>
      </w:r>
      <w:r>
        <w:rPr>
          <w:rFonts w:eastAsiaTheme="minorEastAsia"/>
        </w:rPr>
        <w:t>t</w:t>
      </w:r>
      <w:r w:rsidRPr="003E53AA">
        <w:rPr>
          <w:rFonts w:eastAsiaTheme="minorEastAsia"/>
        </w:rPr>
        <w:t>otal revenue</w:t>
      </w:r>
    </w:p>
    <w:p w14:paraId="353F5CDF" w14:textId="5617703B" w:rsidR="007053C4" w:rsidRPr="00E61805" w:rsidRDefault="00B601BF" w:rsidP="00E61805">
      <w:pPr>
        <w:pStyle w:val="Heading2"/>
      </w:pPr>
      <w:r w:rsidRPr="00E61805">
        <w:t>H</w:t>
      </w:r>
      <w:r w:rsidR="007053C4" w:rsidRPr="00E61805">
        <w:t>ourly rate</w:t>
      </w:r>
    </w:p>
    <w:p w14:paraId="7263F7CB" w14:textId="2E250359" w:rsidR="00D716C7" w:rsidRDefault="00D716C7" w:rsidP="00BA0F3D">
      <w:r>
        <w:t>In addition to the median hourly rate that has been reported in previous QFS reports, this section now includes additional information on the median of the lowest and highest hourly rates per employee type paid by home care providers, at the sector level.</w:t>
      </w:r>
    </w:p>
    <w:p w14:paraId="4861621F" w14:textId="73FE0071" w:rsidR="00BA0F3D" w:rsidRPr="00CE6502" w:rsidRDefault="00595742" w:rsidP="00BA0F3D">
      <w:r w:rsidRPr="00AE3D73">
        <w:t xml:space="preserve">The </w:t>
      </w:r>
      <w:r w:rsidR="00DF622D" w:rsidRPr="00AE3D73">
        <w:t xml:space="preserve">quarter </w:t>
      </w:r>
      <w:r w:rsidR="00983E07" w:rsidRPr="00AE3D73">
        <w:t>4</w:t>
      </w:r>
      <w:r w:rsidR="00DF622D" w:rsidRPr="00AE3D73">
        <w:t xml:space="preserve"> </w:t>
      </w:r>
      <w:r w:rsidRPr="00AE3D73">
        <w:t xml:space="preserve">median </w:t>
      </w:r>
      <w:r w:rsidR="00F21A0F">
        <w:t>of the average</w:t>
      </w:r>
      <w:r w:rsidRPr="00AE3D73">
        <w:t xml:space="preserve"> hourly rate </w:t>
      </w:r>
      <w:r w:rsidR="001E7553" w:rsidRPr="00AE3D73">
        <w:t xml:space="preserve">for registered nurses, enrolled nurses and personal care </w:t>
      </w:r>
      <w:r w:rsidR="00076216">
        <w:t>staff</w:t>
      </w:r>
      <w:r w:rsidR="00076216" w:rsidRPr="00AE3D73">
        <w:t xml:space="preserve"> </w:t>
      </w:r>
      <w:r w:rsidRPr="00AE3D73">
        <w:t>is shown by provider type in Chart 1</w:t>
      </w:r>
      <w:r w:rsidR="00154DF4" w:rsidRPr="00AE3D73">
        <w:t>7</w:t>
      </w:r>
      <w:r w:rsidRPr="00AE3D73">
        <w:t>.</w:t>
      </w:r>
      <w:r w:rsidR="00D03591" w:rsidRPr="00AE3D73">
        <w:t xml:space="preserve"> </w:t>
      </w:r>
      <w:r w:rsidR="005724BE" w:rsidRPr="00AE3D73">
        <w:t>H</w:t>
      </w:r>
      <w:r w:rsidR="00BA0F3D" w:rsidRPr="00AE3D73">
        <w:t>ome care providers submitted the</w:t>
      </w:r>
      <w:r w:rsidR="00466BC5" w:rsidRPr="00AE3D73">
        <w:t>ir</w:t>
      </w:r>
      <w:r w:rsidR="00BA0F3D" w:rsidRPr="00AE3D73">
        <w:t xml:space="preserve"> average hourly rate</w:t>
      </w:r>
      <w:r w:rsidR="00466BC5" w:rsidRPr="00AE3D73">
        <w:t>s</w:t>
      </w:r>
      <w:r w:rsidR="00BA0F3D" w:rsidRPr="00AE3D73">
        <w:t xml:space="preserve"> </w:t>
      </w:r>
      <w:r w:rsidR="00860EE1" w:rsidRPr="00AE3D73">
        <w:t>paid to</w:t>
      </w:r>
      <w:r w:rsidR="00BA0F3D" w:rsidRPr="00AE3D73">
        <w:t xml:space="preserve"> direct care staff in the QFR. </w:t>
      </w:r>
      <w:r w:rsidR="00CD472D" w:rsidRPr="00AE3D73">
        <w:t xml:space="preserve">The median </w:t>
      </w:r>
      <w:r w:rsidR="009F5603">
        <w:t>of the average</w:t>
      </w:r>
      <w:r w:rsidR="00CD472D" w:rsidRPr="00AE3D73">
        <w:t xml:space="preserve"> hourly rate decreased across all categories. </w:t>
      </w:r>
      <w:r w:rsidR="00BA0F3D" w:rsidRPr="00AE3D73">
        <w:t xml:space="preserve">The </w:t>
      </w:r>
      <w:r w:rsidR="00EE4A93" w:rsidRPr="00AE3D73">
        <w:t xml:space="preserve">home </w:t>
      </w:r>
      <w:r w:rsidR="00EE4A93" w:rsidRPr="00AE3D73">
        <w:lastRenderedPageBreak/>
        <w:t xml:space="preserve">care </w:t>
      </w:r>
      <w:r w:rsidR="00BA0F3D" w:rsidRPr="00AE3D73">
        <w:t xml:space="preserve">sector median of the average hourly rate </w:t>
      </w:r>
      <w:r w:rsidR="00B14AC3" w:rsidRPr="00AE3D73">
        <w:t>was</w:t>
      </w:r>
      <w:r w:rsidR="0095140B" w:rsidRPr="00AE3D73" w:rsidDel="004A6342">
        <w:t xml:space="preserve"> </w:t>
      </w:r>
      <w:r w:rsidR="0095140B" w:rsidRPr="00AE3D73">
        <w:t>$</w:t>
      </w:r>
      <w:r w:rsidR="00983E07" w:rsidRPr="00AE3D73">
        <w:t>47</w:t>
      </w:r>
      <w:r w:rsidR="00CD472D" w:rsidRPr="00AE3D73">
        <w:t xml:space="preserve"> </w:t>
      </w:r>
      <w:r w:rsidR="008F7503" w:rsidRPr="00AE3D73">
        <w:t xml:space="preserve">for </w:t>
      </w:r>
      <w:r w:rsidR="0085664E" w:rsidRPr="00AE3D73">
        <w:t xml:space="preserve">registered </w:t>
      </w:r>
      <w:r w:rsidR="008F7503" w:rsidRPr="00AE3D73">
        <w:t>nurses</w:t>
      </w:r>
      <w:r w:rsidR="00CD472D" w:rsidRPr="00AE3D73">
        <w:t xml:space="preserve"> (down from $50 in quarter 3)</w:t>
      </w:r>
      <w:r w:rsidR="00B14AC3" w:rsidRPr="00AE3D73">
        <w:t>,</w:t>
      </w:r>
      <w:r w:rsidR="008F7503" w:rsidRPr="00AE3D73">
        <w:t xml:space="preserve"> </w:t>
      </w:r>
      <w:r w:rsidR="003706C4" w:rsidRPr="00AE3D73">
        <w:t>$3</w:t>
      </w:r>
      <w:r w:rsidR="00983E07" w:rsidRPr="00AE3D73">
        <w:t>6</w:t>
      </w:r>
      <w:r w:rsidR="00E7524F" w:rsidRPr="00AE3D73">
        <w:t xml:space="preserve"> for enrolled nurses</w:t>
      </w:r>
      <w:r w:rsidR="00CD472D" w:rsidRPr="00AE3D73">
        <w:t xml:space="preserve"> (down from $37 in quarter 3)</w:t>
      </w:r>
      <w:r w:rsidR="00E7524F" w:rsidRPr="00AE3D73">
        <w:t xml:space="preserve"> and</w:t>
      </w:r>
      <w:r w:rsidR="007255A7" w:rsidRPr="00AE3D73">
        <w:t xml:space="preserve"> $</w:t>
      </w:r>
      <w:r w:rsidR="0044063C" w:rsidRPr="00AE3D73">
        <w:t>3</w:t>
      </w:r>
      <w:r w:rsidR="00983E07" w:rsidRPr="00AE3D73">
        <w:t>1</w:t>
      </w:r>
      <w:r w:rsidR="0044063C" w:rsidRPr="00AE3D73">
        <w:t xml:space="preserve"> </w:t>
      </w:r>
      <w:r w:rsidR="007255A7" w:rsidRPr="00AE3D73">
        <w:t xml:space="preserve">for personal care </w:t>
      </w:r>
      <w:r w:rsidR="00C7777F">
        <w:t>staff</w:t>
      </w:r>
      <w:r w:rsidR="00C7777F" w:rsidRPr="00AE3D73">
        <w:t xml:space="preserve"> </w:t>
      </w:r>
      <w:r w:rsidR="00AE3D73" w:rsidRPr="00AE3D73">
        <w:t>(down from $33 in quarter 3)</w:t>
      </w:r>
      <w:r w:rsidR="008F7503" w:rsidRPr="00AE3D73">
        <w:t>.</w:t>
      </w:r>
      <w:r w:rsidR="00FA34A3" w:rsidRPr="00AE3D73">
        <w:t xml:space="preserve"> </w:t>
      </w:r>
    </w:p>
    <w:p w14:paraId="15C44EB1" w14:textId="072FB0B2" w:rsidR="00BC5020" w:rsidRDefault="00BC5020" w:rsidP="00BC5020">
      <w:r>
        <w:t xml:space="preserve">The decrease in the sector median hourly rates </w:t>
      </w:r>
      <w:r w:rsidR="003F26E5">
        <w:t>for direct care staff</w:t>
      </w:r>
      <w:r>
        <w:t xml:space="preserve"> could be attributed to providers employing additional junior direct care staff at a lower hourly rate. </w:t>
      </w:r>
      <w:r w:rsidR="007B06AC">
        <w:t xml:space="preserve">This </w:t>
      </w:r>
      <w:r w:rsidR="00C604DD">
        <w:t xml:space="preserve">could be </w:t>
      </w:r>
      <w:r w:rsidR="007C69D6">
        <w:t xml:space="preserve">in response to the </w:t>
      </w:r>
      <w:r w:rsidR="007D4A5B">
        <w:t xml:space="preserve">additional home care packages that were </w:t>
      </w:r>
      <w:r w:rsidR="00FA2907">
        <w:t xml:space="preserve">released during the </w:t>
      </w:r>
      <w:r w:rsidR="00034614">
        <w:t xml:space="preserve">quarter. </w:t>
      </w:r>
    </w:p>
    <w:p w14:paraId="270BAA61" w14:textId="5A82C727" w:rsidR="00BC5020" w:rsidRDefault="008D7E5A" w:rsidP="00BC5020">
      <w:r>
        <w:t>As noted above</w:t>
      </w:r>
      <w:r w:rsidR="00BC5020">
        <w:t xml:space="preserve">, when collecting this </w:t>
      </w:r>
      <w:r w:rsidR="003F26E5">
        <w:t>data,</w:t>
      </w:r>
      <w:r w:rsidR="00BC5020">
        <w:t xml:space="preserve"> the department provided updated guidance to providers to calculate the average hourly rate. This may have changed the way providers had calculated average hourly rates compared with previous reports. </w:t>
      </w:r>
      <w:r w:rsidR="00BC5020" w:rsidDel="00C90179">
        <w:t xml:space="preserve"> </w:t>
      </w:r>
    </w:p>
    <w:p w14:paraId="0594090F" w14:textId="61167926" w:rsidR="00BC5020" w:rsidRDefault="00BC5020" w:rsidP="00BC5020">
      <w:pPr>
        <w:rPr>
          <w:rFonts w:asciiTheme="minorHAnsi" w:hAnsiTheme="minorHAnsi"/>
          <w:color w:val="auto"/>
          <w:sz w:val="22"/>
          <w:szCs w:val="22"/>
        </w:rPr>
      </w:pPr>
      <w:r>
        <w:t xml:space="preserve">The Fair Work Commission’s decision to increase minimum award wages by 15 per cent for some employees working in aged care took effect from 30 June 2023. Due to the wage increase, the median hourly rates for registered nurses, enrolled nurses and </w:t>
      </w:r>
      <w:r w:rsidRPr="00204DF1">
        <w:t xml:space="preserve">personal care </w:t>
      </w:r>
      <w:r w:rsidR="003F26E5">
        <w:t>staff</w:t>
      </w:r>
      <w:r>
        <w:t xml:space="preserve"> are expected to increase in the first quarter of the 2023-24 financial year. The department will continue to work closely with providers and unions to ensure providers are fulfilling their obligations and passing on the wage increases. </w:t>
      </w:r>
    </w:p>
    <w:p w14:paraId="23FCF160" w14:textId="4C05FF9E" w:rsidR="007053C4" w:rsidRDefault="00F317C8" w:rsidP="00D87653">
      <w:pPr>
        <w:pStyle w:val="Caption"/>
        <w:rPr>
          <w:sz w:val="20"/>
          <w:szCs w:val="20"/>
        </w:rPr>
      </w:pPr>
      <w:r w:rsidRPr="00027633">
        <w:rPr>
          <w:sz w:val="20"/>
          <w:szCs w:val="20"/>
        </w:rPr>
        <w:t xml:space="preserve">Chart </w:t>
      </w:r>
      <w:r w:rsidR="003C762E" w:rsidRPr="00027633">
        <w:rPr>
          <w:sz w:val="20"/>
          <w:szCs w:val="20"/>
        </w:rPr>
        <w:t>1</w:t>
      </w:r>
      <w:r w:rsidR="00154DF4">
        <w:rPr>
          <w:sz w:val="20"/>
          <w:szCs w:val="20"/>
        </w:rPr>
        <w:t>7</w:t>
      </w:r>
      <w:r w:rsidRPr="00027633">
        <w:rPr>
          <w:sz w:val="20"/>
          <w:szCs w:val="20"/>
        </w:rPr>
        <w:t>:</w:t>
      </w:r>
      <w:r w:rsidR="001C5C21" w:rsidRPr="00027633">
        <w:rPr>
          <w:sz w:val="20"/>
          <w:szCs w:val="20"/>
        </w:rPr>
        <w:t xml:space="preserve"> Quarter </w:t>
      </w:r>
      <w:r w:rsidR="00AE3D73">
        <w:rPr>
          <w:sz w:val="20"/>
          <w:szCs w:val="20"/>
        </w:rPr>
        <w:t>4</w:t>
      </w:r>
      <w:r w:rsidR="001C5C21" w:rsidRPr="00027633">
        <w:rPr>
          <w:sz w:val="20"/>
          <w:szCs w:val="20"/>
        </w:rPr>
        <w:t xml:space="preserve"> m</w:t>
      </w:r>
      <w:r w:rsidRPr="00027633">
        <w:rPr>
          <w:sz w:val="20"/>
          <w:szCs w:val="20"/>
        </w:rPr>
        <w:t xml:space="preserve">edian hourly rate </w:t>
      </w:r>
      <w:r w:rsidR="00B529DE" w:rsidRPr="00027633">
        <w:rPr>
          <w:sz w:val="20"/>
          <w:szCs w:val="20"/>
        </w:rPr>
        <w:t>paid to</w:t>
      </w:r>
      <w:r w:rsidRPr="00027633">
        <w:rPr>
          <w:sz w:val="20"/>
          <w:szCs w:val="20"/>
        </w:rPr>
        <w:t xml:space="preserve"> direct care staff by home care provider type</w:t>
      </w:r>
      <w:r w:rsidR="002F2F20" w:rsidRPr="00027633">
        <w:rPr>
          <w:sz w:val="20"/>
          <w:szCs w:val="20"/>
        </w:rPr>
        <w:t xml:space="preserve"> </w:t>
      </w:r>
    </w:p>
    <w:p w14:paraId="6EFBD763" w14:textId="0B6B5910" w:rsidR="00C44781" w:rsidRPr="00640626" w:rsidRDefault="00BC691C" w:rsidP="00640626">
      <w:r>
        <w:rPr>
          <w:noProof/>
        </w:rPr>
        <w:drawing>
          <wp:inline distT="0" distB="0" distL="0" distR="0" wp14:anchorId="12FC6C56" wp14:editId="72581CCE">
            <wp:extent cx="5549457" cy="2976185"/>
            <wp:effectExtent l="0" t="0" r="0" b="0"/>
            <wp:docPr id="57" name="Picture 57" descr="Chart 17 is a clustered column chart titled Quarter 4 median hourly rate paid to direct care staff by home care provider type. The median hourly rate was $47 for registered nurses, $36 for enrolled nurses and $31 for personal care sta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17 is a clustered column chart titled Quarter 4 median hourly rate paid to direct care staff by home care provider type. The median hourly rate was $47 for registered nurses, $36 for enrolled nurses and $31 for personal care staff.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7210" cy="2991069"/>
                    </a:xfrm>
                    <a:prstGeom prst="rect">
                      <a:avLst/>
                    </a:prstGeom>
                    <a:noFill/>
                  </pic:spPr>
                </pic:pic>
              </a:graphicData>
            </a:graphic>
          </wp:inline>
        </w:drawing>
      </w:r>
    </w:p>
    <w:p w14:paraId="1F89F997" w14:textId="191C7863" w:rsidR="004C686D" w:rsidRPr="00D87653" w:rsidRDefault="004C686D" w:rsidP="00D87653">
      <w:pPr>
        <w:pStyle w:val="Mist"/>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r w:rsidR="007227BC">
        <w:rPr>
          <w:rFonts w:eastAsiaTheme="minorEastAsia"/>
        </w:rPr>
        <w:t xml:space="preserve">enterprise </w:t>
      </w:r>
      <w:r w:rsidRPr="00D87653">
        <w:rPr>
          <w:rFonts w:eastAsiaTheme="minorEastAsia"/>
        </w:rPr>
        <w:t>agreement or contract. The average hourly rate does not include on-costs, penalty rates or casual loading.</w:t>
      </w:r>
    </w:p>
    <w:p w14:paraId="08A6A508" w14:textId="4D90F17B" w:rsidR="00794B02" w:rsidRPr="00D87653" w:rsidRDefault="00BE0295" w:rsidP="00D87653">
      <w:pPr>
        <w:pStyle w:val="Mist"/>
        <w:rPr>
          <w:rFonts w:eastAsiaTheme="minorEastAsia"/>
        </w:rPr>
      </w:pPr>
      <w:r>
        <w:rPr>
          <w:rFonts w:eastAsiaTheme="minorEastAsia"/>
        </w:rPr>
        <w:t xml:space="preserve">Chart 17 </w:t>
      </w:r>
      <w:r w:rsidR="00864E4D">
        <w:rPr>
          <w:rFonts w:eastAsiaTheme="minorEastAsia"/>
        </w:rPr>
        <w:t xml:space="preserve">is the median </w:t>
      </w:r>
      <w:r w:rsidR="006B26D4">
        <w:rPr>
          <w:rFonts w:eastAsiaTheme="minorEastAsia"/>
        </w:rPr>
        <w:t xml:space="preserve">of the average hourly rate </w:t>
      </w:r>
      <w:r w:rsidR="00244C81">
        <w:rPr>
          <w:rFonts w:eastAsiaTheme="minorEastAsia"/>
        </w:rPr>
        <w:t>reported by providers</w:t>
      </w:r>
      <w:r w:rsidR="008A2939">
        <w:rPr>
          <w:rFonts w:eastAsiaTheme="minorEastAsia"/>
        </w:rPr>
        <w:t>.</w:t>
      </w:r>
    </w:p>
    <w:p w14:paraId="14098390" w14:textId="7724BD89" w:rsidR="00410FD7" w:rsidRPr="00D87653" w:rsidRDefault="00410FD7" w:rsidP="00D87653">
      <w:pPr>
        <w:pStyle w:val="Mist"/>
      </w:pPr>
      <w:r w:rsidRPr="00D87653">
        <w:rPr>
          <w:rFonts w:eastAsiaTheme="minorEastAsia"/>
        </w:rPr>
        <w:lastRenderedPageBreak/>
        <w:t>Nil value responses have been excluded from the calculation of the median average hourly rate.</w:t>
      </w:r>
    </w:p>
    <w:p w14:paraId="71405263" w14:textId="77777777" w:rsidR="00736AB3" w:rsidRDefault="00736AB3" w:rsidP="00501FAD"/>
    <w:p w14:paraId="365C14D9" w14:textId="6518534B" w:rsidR="00501FAD" w:rsidRDefault="5DE3A58A" w:rsidP="00501FAD">
      <w:r>
        <w:t>To</w:t>
      </w:r>
      <w:r w:rsidR="00501FAD">
        <w:t xml:space="preserve"> monitor the implementation of the </w:t>
      </w:r>
      <w:r w:rsidR="00200424">
        <w:t>FWC’s</w:t>
      </w:r>
      <w:r w:rsidR="00501FAD">
        <w:t xml:space="preserve"> decision, t</w:t>
      </w:r>
      <w:r w:rsidR="00501FAD" w:rsidRPr="00032DCC">
        <w:t xml:space="preserve">he department collected additional information from providers on wages of direct aged care workers through the QFR for the </w:t>
      </w:r>
      <w:r w:rsidR="00501FAD">
        <w:t>quarter 4</w:t>
      </w:r>
      <w:r w:rsidR="00501FAD" w:rsidRPr="00032DCC">
        <w:t xml:space="preserve"> </w:t>
      </w:r>
      <w:r w:rsidR="00501FAD">
        <w:t>(</w:t>
      </w:r>
      <w:r w:rsidR="00501FAD" w:rsidRPr="00032DCC">
        <w:t>April to June 2023</w:t>
      </w:r>
      <w:r w:rsidR="00501FAD">
        <w:t>)</w:t>
      </w:r>
      <w:r w:rsidR="00501FAD" w:rsidRPr="00032DCC">
        <w:t xml:space="preserve"> reporting period. </w:t>
      </w:r>
      <w:r w:rsidR="00501FAD">
        <w:t xml:space="preserve">The </w:t>
      </w:r>
      <w:r w:rsidR="00200424">
        <w:t>d</w:t>
      </w:r>
      <w:r w:rsidR="00501FAD">
        <w:t>epartment has collected this information again in quarter 1 2023-24 to allow for a direct comparison between</w:t>
      </w:r>
      <w:r w:rsidR="00501FAD" w:rsidDel="006501C0">
        <w:t xml:space="preserve"> </w:t>
      </w:r>
      <w:r w:rsidR="00501FAD">
        <w:t>lowest</w:t>
      </w:r>
      <w:r w:rsidR="006501C0">
        <w:t>,</w:t>
      </w:r>
      <w:r w:rsidR="00501FAD">
        <w:t xml:space="preserve"> </w:t>
      </w:r>
      <w:proofErr w:type="gramStart"/>
      <w:r w:rsidR="006501C0">
        <w:t>average</w:t>
      </w:r>
      <w:proofErr w:type="gramEnd"/>
      <w:r w:rsidR="006501C0">
        <w:t xml:space="preserve"> </w:t>
      </w:r>
      <w:r w:rsidR="00501FAD">
        <w:t xml:space="preserve">and highest pay rates per staff category in the quarters immediately before and after the pay rise. </w:t>
      </w:r>
    </w:p>
    <w:p w14:paraId="0F07CDF2" w14:textId="52204AA8" w:rsidR="001D0C7E" w:rsidRDefault="001D0C7E" w:rsidP="001D0C7E">
      <w:pPr>
        <w:rPr>
          <w:b/>
          <w:bCs/>
        </w:rPr>
      </w:pPr>
      <w:r w:rsidRPr="00032DCC">
        <w:t xml:space="preserve">This </w:t>
      </w:r>
      <w:r>
        <w:t>new data collection</w:t>
      </w:r>
      <w:r w:rsidRPr="00032DCC">
        <w:t xml:space="preserve"> will allow for the monitoring and reporting of funding provided by the Australian Government </w:t>
      </w:r>
      <w:r w:rsidR="28E79B08">
        <w:t>to increase</w:t>
      </w:r>
      <w:r w:rsidRPr="00032DCC">
        <w:t xml:space="preserve"> workers’ wages (</w:t>
      </w:r>
      <w:proofErr w:type="gramStart"/>
      <w:r w:rsidRPr="00032DCC">
        <w:t>as a result of</w:t>
      </w:r>
      <w:proofErr w:type="gramEnd"/>
      <w:r w:rsidRPr="00032DCC">
        <w:t xml:space="preserve"> the </w:t>
      </w:r>
      <w:r w:rsidR="00FD0461">
        <w:t>FWC’s</w:t>
      </w:r>
      <w:r w:rsidRPr="00032DCC">
        <w:t xml:space="preserve"> decision) and to ensure that funding is being passed on. </w:t>
      </w:r>
      <w:r>
        <w:t xml:space="preserve">In addition to publishing this information at the sector level in the </w:t>
      </w:r>
      <w:r w:rsidR="00293B4E">
        <w:t>April to June 2023 and July</w:t>
      </w:r>
      <w:r w:rsidR="00263603">
        <w:t xml:space="preserve"> to September 2023</w:t>
      </w:r>
      <w:r>
        <w:t xml:space="preserve"> QFS, the </w:t>
      </w:r>
      <w:r w:rsidR="00274AD7">
        <w:t>d</w:t>
      </w:r>
      <w:r>
        <w:t xml:space="preserve">epartment will publish this information at the provider level on the </w:t>
      </w:r>
      <w:r w:rsidR="00274AD7">
        <w:t>d</w:t>
      </w:r>
      <w:r>
        <w:t xml:space="preserve">epartment’s website in </w:t>
      </w:r>
      <w:r w:rsidR="001159B7">
        <w:t>December</w:t>
      </w:r>
      <w:r>
        <w:t xml:space="preserve"> 2023. </w:t>
      </w:r>
      <w:r w:rsidR="48516453">
        <w:t>Q</w:t>
      </w:r>
      <w:r>
        <w:t xml:space="preserve">uarterly wage information will continue to be published at the provider level from February 2024 through additional financial information to be published on My Aged Care. </w:t>
      </w:r>
    </w:p>
    <w:p w14:paraId="48A082F0" w14:textId="3969EFC8" w:rsidR="00BC5F11" w:rsidRDefault="00964598" w:rsidP="000315D0">
      <w:r>
        <w:t xml:space="preserve">Table 10 </w:t>
      </w:r>
      <w:r w:rsidR="000E6004">
        <w:t xml:space="preserve">shows the quarter 4 median </w:t>
      </w:r>
      <w:r w:rsidR="00AC5986">
        <w:t>of the</w:t>
      </w:r>
      <w:r w:rsidR="000E6004">
        <w:t xml:space="preserve"> lowest</w:t>
      </w:r>
      <w:r w:rsidR="00F21A0F">
        <w:t xml:space="preserve">, </w:t>
      </w:r>
      <w:r w:rsidR="003F5CC3">
        <w:t>median of the average, and median</w:t>
      </w:r>
      <w:r w:rsidR="000E6004">
        <w:t xml:space="preserve"> </w:t>
      </w:r>
      <w:r w:rsidR="00AC5986">
        <w:t>of the</w:t>
      </w:r>
      <w:r w:rsidR="000E6004">
        <w:t xml:space="preserve"> highest hourly rates paid to direct care staff by home care provider type. </w:t>
      </w:r>
      <w:r w:rsidR="002F62AB">
        <w:t xml:space="preserve">As noted above, as this information has been collected in the </w:t>
      </w:r>
      <w:r w:rsidR="00C420D0">
        <w:t>April to June 2023</w:t>
      </w:r>
      <w:r w:rsidR="002F62AB" w:rsidDel="00C420D0">
        <w:t xml:space="preserve"> </w:t>
      </w:r>
      <w:r w:rsidR="002F62AB">
        <w:t xml:space="preserve">QFR for the first time, this is the first quarter that this information has been published. Table 10 will provide a baseline benchmark for future quarter on quarter comparisons. </w:t>
      </w:r>
    </w:p>
    <w:p w14:paraId="420AA8B8" w14:textId="0A1D4448" w:rsidR="008E2D62" w:rsidRPr="00114F43" w:rsidRDefault="00241565" w:rsidP="000315D0">
      <w:r>
        <w:t>T</w:t>
      </w:r>
      <w:r w:rsidR="002024E4">
        <w:t>he</w:t>
      </w:r>
      <w:r w:rsidR="004E1465">
        <w:t xml:space="preserve"> </w:t>
      </w:r>
      <w:r w:rsidR="008B0777">
        <w:t xml:space="preserve">median of </w:t>
      </w:r>
      <w:r w:rsidR="00AC5986">
        <w:t xml:space="preserve">the </w:t>
      </w:r>
      <w:r w:rsidR="004E1465">
        <w:t xml:space="preserve">highest hourly rate </w:t>
      </w:r>
      <w:r w:rsidR="00DB1642">
        <w:t xml:space="preserve">was </w:t>
      </w:r>
      <w:r w:rsidR="00FA3F85">
        <w:t>$</w:t>
      </w:r>
      <w:r w:rsidR="00DB1642">
        <w:t xml:space="preserve">53 for </w:t>
      </w:r>
      <w:r w:rsidR="004E1465">
        <w:t>registered nurses</w:t>
      </w:r>
      <w:r w:rsidR="00282455">
        <w:t xml:space="preserve">, </w:t>
      </w:r>
      <w:r w:rsidR="00DB1642">
        <w:t>$38 for</w:t>
      </w:r>
      <w:r w:rsidR="00282455">
        <w:t xml:space="preserve"> enrolled nurses and </w:t>
      </w:r>
      <w:r w:rsidR="00DB1642">
        <w:t>$35</w:t>
      </w:r>
      <w:r w:rsidR="00282455">
        <w:t xml:space="preserve"> </w:t>
      </w:r>
      <w:r w:rsidR="00DB1642">
        <w:t>for</w:t>
      </w:r>
      <w:r w:rsidR="00282455">
        <w:t xml:space="preserve"> personal care </w:t>
      </w:r>
      <w:r w:rsidR="00972E44">
        <w:t>staff</w:t>
      </w:r>
      <w:r w:rsidR="00282455">
        <w:t xml:space="preserve">. </w:t>
      </w:r>
      <w:r w:rsidR="004E1465">
        <w:t xml:space="preserve">The </w:t>
      </w:r>
      <w:r w:rsidR="00DB1642">
        <w:t xml:space="preserve">sector </w:t>
      </w:r>
      <w:r w:rsidR="004E1465">
        <w:t>median</w:t>
      </w:r>
      <w:r w:rsidR="002024E4">
        <w:t xml:space="preserve"> lowest hourly rate </w:t>
      </w:r>
      <w:r w:rsidR="00DB1642">
        <w:t>was $43 for</w:t>
      </w:r>
      <w:r w:rsidR="002024E4">
        <w:t xml:space="preserve"> registered nurses</w:t>
      </w:r>
      <w:r w:rsidR="00DB1642">
        <w:t>, $33 for</w:t>
      </w:r>
      <w:r w:rsidR="00282455">
        <w:t xml:space="preserve"> </w:t>
      </w:r>
      <w:r>
        <w:t>enrolled nurses and $28</w:t>
      </w:r>
      <w:r w:rsidR="00DB1642">
        <w:t xml:space="preserve"> for </w:t>
      </w:r>
      <w:r>
        <w:t xml:space="preserve">personal care </w:t>
      </w:r>
      <w:r w:rsidR="00076216">
        <w:t>staff</w:t>
      </w:r>
      <w:r>
        <w:t>.</w:t>
      </w:r>
    </w:p>
    <w:p w14:paraId="3AAE6AEF" w14:textId="1B7AD354" w:rsidR="00C44781" w:rsidRDefault="00CF4600" w:rsidP="00C44781">
      <w:pPr>
        <w:pStyle w:val="Caption"/>
        <w:rPr>
          <w:sz w:val="20"/>
          <w:szCs w:val="20"/>
        </w:rPr>
      </w:pPr>
      <w:r>
        <w:rPr>
          <w:sz w:val="20"/>
          <w:szCs w:val="20"/>
        </w:rPr>
        <w:t>Table</w:t>
      </w:r>
      <w:r w:rsidR="00A10EEE">
        <w:rPr>
          <w:sz w:val="20"/>
          <w:szCs w:val="20"/>
        </w:rPr>
        <w:t xml:space="preserve"> </w:t>
      </w:r>
      <w:r w:rsidR="00C759F2">
        <w:rPr>
          <w:sz w:val="20"/>
          <w:szCs w:val="20"/>
        </w:rPr>
        <w:t>10</w:t>
      </w:r>
      <w:r w:rsidR="00A10EEE">
        <w:rPr>
          <w:sz w:val="20"/>
          <w:szCs w:val="20"/>
        </w:rPr>
        <w:t xml:space="preserve">: </w:t>
      </w:r>
      <w:r w:rsidR="008C0F75">
        <w:rPr>
          <w:sz w:val="20"/>
          <w:szCs w:val="20"/>
        </w:rPr>
        <w:t xml:space="preserve">Quarter 4 </w:t>
      </w:r>
      <w:r w:rsidR="002370AE">
        <w:rPr>
          <w:sz w:val="20"/>
          <w:szCs w:val="20"/>
        </w:rPr>
        <w:t>lowest</w:t>
      </w:r>
      <w:r w:rsidR="003F5CC3">
        <w:rPr>
          <w:sz w:val="20"/>
          <w:szCs w:val="20"/>
        </w:rPr>
        <w:t>, average</w:t>
      </w:r>
      <w:r w:rsidR="00C759F2">
        <w:rPr>
          <w:sz w:val="20"/>
          <w:szCs w:val="20"/>
        </w:rPr>
        <w:t xml:space="preserve"> </w:t>
      </w:r>
      <w:r w:rsidR="008C0F75">
        <w:rPr>
          <w:sz w:val="20"/>
          <w:szCs w:val="20"/>
        </w:rPr>
        <w:t>and</w:t>
      </w:r>
      <w:r w:rsidR="002370AE">
        <w:rPr>
          <w:sz w:val="20"/>
          <w:szCs w:val="20"/>
        </w:rPr>
        <w:t xml:space="preserve"> </w:t>
      </w:r>
      <w:r w:rsidR="008C0F75">
        <w:rPr>
          <w:sz w:val="20"/>
          <w:szCs w:val="20"/>
        </w:rPr>
        <w:t>highest hourly</w:t>
      </w:r>
      <w:r w:rsidR="00C759F2">
        <w:rPr>
          <w:sz w:val="20"/>
          <w:szCs w:val="20"/>
        </w:rPr>
        <w:t xml:space="preserve"> rates</w:t>
      </w:r>
      <w:r w:rsidR="00A127A9">
        <w:rPr>
          <w:sz w:val="20"/>
          <w:szCs w:val="20"/>
        </w:rPr>
        <w:t xml:space="preserve"> </w:t>
      </w:r>
      <w:r w:rsidR="00B16933">
        <w:rPr>
          <w:sz w:val="20"/>
          <w:szCs w:val="20"/>
        </w:rPr>
        <w:t>(medians)</w:t>
      </w:r>
      <w:r w:rsidR="00A127A9">
        <w:rPr>
          <w:sz w:val="20"/>
          <w:szCs w:val="20"/>
        </w:rPr>
        <w:t xml:space="preserve"> paid to direct care staff by home care provider </w:t>
      </w:r>
      <w:proofErr w:type="gramStart"/>
      <w:r w:rsidR="00A127A9">
        <w:rPr>
          <w:sz w:val="20"/>
          <w:szCs w:val="20"/>
        </w:rPr>
        <w:t>type</w:t>
      </w:r>
      <w:proofErr w:type="gramEnd"/>
      <w:r w:rsidR="0065598F">
        <w:rPr>
          <w:sz w:val="20"/>
          <w:szCs w:val="20"/>
        </w:rPr>
        <w:t xml:space="preserve"> </w:t>
      </w:r>
    </w:p>
    <w:tbl>
      <w:tblPr>
        <w:tblW w:w="9519" w:type="dxa"/>
        <w:tblLayout w:type="fixed"/>
        <w:tblLook w:val="04A0" w:firstRow="1" w:lastRow="0" w:firstColumn="1" w:lastColumn="0" w:noHBand="0" w:noVBand="1"/>
      </w:tblPr>
      <w:tblGrid>
        <w:gridCol w:w="1189"/>
        <w:gridCol w:w="1190"/>
        <w:gridCol w:w="1190"/>
        <w:gridCol w:w="1190"/>
        <w:gridCol w:w="1189"/>
        <w:gridCol w:w="1190"/>
        <w:gridCol w:w="1322"/>
        <w:gridCol w:w="1059"/>
      </w:tblGrid>
      <w:tr w:rsidR="00CF4600" w:rsidRPr="00466A88" w14:paraId="0E3530C4" w14:textId="77777777" w:rsidTr="0002437F">
        <w:trPr>
          <w:trHeight w:val="1482"/>
        </w:trPr>
        <w:tc>
          <w:tcPr>
            <w:tcW w:w="1189" w:type="dxa"/>
            <w:tcBorders>
              <w:top w:val="nil"/>
              <w:left w:val="nil"/>
              <w:bottom w:val="single" w:sz="8" w:space="0" w:color="auto"/>
              <w:right w:val="nil"/>
            </w:tcBorders>
            <w:shd w:val="clear" w:color="000000" w:fill="1E1545"/>
            <w:noWrap/>
            <w:vAlign w:val="center"/>
            <w:hideMark/>
          </w:tcPr>
          <w:p w14:paraId="3472219D" w14:textId="77777777" w:rsidR="00466A88" w:rsidRPr="003C3801" w:rsidRDefault="00466A88" w:rsidP="00466A88">
            <w:pPr>
              <w:spacing w:before="0" w:after="0" w:line="240" w:lineRule="auto"/>
              <w:rPr>
                <w:rFonts w:cs="Arial"/>
                <w:b/>
                <w:color w:val="F1F2F2"/>
                <w:sz w:val="20"/>
                <w:szCs w:val="20"/>
                <w:lang w:eastAsia="en-AU"/>
              </w:rPr>
            </w:pPr>
            <w:r w:rsidRPr="003C3801">
              <w:rPr>
                <w:rFonts w:cs="Arial"/>
                <w:b/>
                <w:color w:val="F1F2F2"/>
                <w:sz w:val="20"/>
                <w:szCs w:val="20"/>
                <w:lang w:eastAsia="en-AU"/>
              </w:rPr>
              <w:t> </w:t>
            </w:r>
          </w:p>
        </w:tc>
        <w:tc>
          <w:tcPr>
            <w:tcW w:w="1190" w:type="dxa"/>
            <w:tcBorders>
              <w:top w:val="nil"/>
              <w:left w:val="nil"/>
              <w:bottom w:val="single" w:sz="8" w:space="0" w:color="auto"/>
              <w:right w:val="nil"/>
            </w:tcBorders>
            <w:shd w:val="clear" w:color="000000" w:fill="1E1545"/>
            <w:vAlign w:val="center"/>
            <w:hideMark/>
          </w:tcPr>
          <w:p w14:paraId="1980557C" w14:textId="572466A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Sector</w:t>
            </w:r>
          </w:p>
        </w:tc>
        <w:tc>
          <w:tcPr>
            <w:tcW w:w="1190" w:type="dxa"/>
            <w:tcBorders>
              <w:top w:val="nil"/>
              <w:left w:val="nil"/>
              <w:bottom w:val="single" w:sz="8" w:space="0" w:color="auto"/>
              <w:right w:val="nil"/>
            </w:tcBorders>
            <w:shd w:val="clear" w:color="000000" w:fill="1E1545"/>
            <w:vAlign w:val="center"/>
            <w:hideMark/>
          </w:tcPr>
          <w:p w14:paraId="6B5C3A87" w14:textId="362DCB1F"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 xml:space="preserve">For-profit </w:t>
            </w:r>
            <w:proofErr w:type="spellStart"/>
            <w:r w:rsidRPr="003C3801">
              <w:rPr>
                <w:rFonts w:cs="Arial"/>
                <w:color w:val="F1F2F2"/>
                <w:sz w:val="20"/>
                <w:szCs w:val="20"/>
                <w:lang w:eastAsia="en-AU"/>
              </w:rPr>
              <w:t>metropolit</w:t>
            </w:r>
            <w:proofErr w:type="spellEnd"/>
            <w:r w:rsidR="00DB1642">
              <w:rPr>
                <w:rFonts w:cs="Arial"/>
                <w:color w:val="F1F2F2"/>
                <w:sz w:val="20"/>
                <w:szCs w:val="20"/>
                <w:lang w:eastAsia="en-AU"/>
              </w:rPr>
              <w:t>-</w:t>
            </w:r>
            <w:r w:rsidRPr="003C3801">
              <w:rPr>
                <w:rFonts w:cs="Arial"/>
                <w:color w:val="F1F2F2"/>
                <w:sz w:val="20"/>
                <w:szCs w:val="20"/>
                <w:lang w:eastAsia="en-AU"/>
              </w:rPr>
              <w:t>an</w:t>
            </w:r>
          </w:p>
        </w:tc>
        <w:tc>
          <w:tcPr>
            <w:tcW w:w="1190" w:type="dxa"/>
            <w:tcBorders>
              <w:top w:val="nil"/>
              <w:left w:val="nil"/>
              <w:bottom w:val="single" w:sz="8" w:space="0" w:color="auto"/>
              <w:right w:val="nil"/>
            </w:tcBorders>
            <w:shd w:val="clear" w:color="000000" w:fill="1E1545"/>
            <w:vAlign w:val="center"/>
            <w:hideMark/>
          </w:tcPr>
          <w:p w14:paraId="4C3E4DFF" w14:textId="7777777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For-profit regional</w:t>
            </w:r>
          </w:p>
        </w:tc>
        <w:tc>
          <w:tcPr>
            <w:tcW w:w="1189" w:type="dxa"/>
            <w:tcBorders>
              <w:top w:val="nil"/>
              <w:left w:val="nil"/>
              <w:bottom w:val="single" w:sz="8" w:space="0" w:color="auto"/>
              <w:right w:val="nil"/>
            </w:tcBorders>
            <w:shd w:val="clear" w:color="000000" w:fill="1E1545"/>
            <w:vAlign w:val="center"/>
            <w:hideMark/>
          </w:tcPr>
          <w:p w14:paraId="0D42FA58" w14:textId="37E75744"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 xml:space="preserve">Not-for-profit </w:t>
            </w:r>
            <w:proofErr w:type="spellStart"/>
            <w:r w:rsidRPr="003C3801">
              <w:rPr>
                <w:rFonts w:cs="Arial"/>
                <w:color w:val="F1F2F2"/>
                <w:sz w:val="20"/>
                <w:szCs w:val="20"/>
                <w:lang w:eastAsia="en-AU"/>
              </w:rPr>
              <w:t>metropolit</w:t>
            </w:r>
            <w:proofErr w:type="spellEnd"/>
            <w:r w:rsidR="00DB1642">
              <w:rPr>
                <w:rFonts w:cs="Arial"/>
                <w:color w:val="F1F2F2"/>
                <w:sz w:val="20"/>
                <w:szCs w:val="20"/>
                <w:lang w:eastAsia="en-AU"/>
              </w:rPr>
              <w:t>-</w:t>
            </w:r>
            <w:r w:rsidRPr="003C3801">
              <w:rPr>
                <w:rFonts w:cs="Arial"/>
                <w:color w:val="F1F2F2"/>
                <w:sz w:val="20"/>
                <w:szCs w:val="20"/>
                <w:lang w:eastAsia="en-AU"/>
              </w:rPr>
              <w:t>an</w:t>
            </w:r>
          </w:p>
        </w:tc>
        <w:tc>
          <w:tcPr>
            <w:tcW w:w="1190" w:type="dxa"/>
            <w:tcBorders>
              <w:top w:val="nil"/>
              <w:left w:val="nil"/>
              <w:bottom w:val="single" w:sz="8" w:space="0" w:color="auto"/>
              <w:right w:val="nil"/>
            </w:tcBorders>
            <w:shd w:val="clear" w:color="000000" w:fill="1E1545"/>
            <w:vAlign w:val="center"/>
            <w:hideMark/>
          </w:tcPr>
          <w:p w14:paraId="5D8AB91D" w14:textId="7777777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Not-for-profit regional</w:t>
            </w:r>
          </w:p>
        </w:tc>
        <w:tc>
          <w:tcPr>
            <w:tcW w:w="1322" w:type="dxa"/>
            <w:tcBorders>
              <w:top w:val="nil"/>
              <w:left w:val="nil"/>
              <w:bottom w:val="single" w:sz="8" w:space="0" w:color="auto"/>
              <w:right w:val="nil"/>
            </w:tcBorders>
            <w:shd w:val="clear" w:color="000000" w:fill="1E1545"/>
            <w:vAlign w:val="center"/>
            <w:hideMark/>
          </w:tcPr>
          <w:p w14:paraId="2DEC81C0" w14:textId="7777777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Providers across metropolitan and regional</w:t>
            </w:r>
          </w:p>
        </w:tc>
        <w:tc>
          <w:tcPr>
            <w:tcW w:w="1059" w:type="dxa"/>
            <w:tcBorders>
              <w:top w:val="nil"/>
              <w:left w:val="nil"/>
              <w:bottom w:val="single" w:sz="8" w:space="0" w:color="auto"/>
              <w:right w:val="nil"/>
            </w:tcBorders>
            <w:shd w:val="clear" w:color="000000" w:fill="1E1545"/>
            <w:vAlign w:val="center"/>
            <w:hideMark/>
          </w:tcPr>
          <w:p w14:paraId="653A7206" w14:textId="019FEAE5"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LST</w:t>
            </w:r>
            <w:r w:rsidR="00DB1642">
              <w:rPr>
                <w:rFonts w:cs="Arial"/>
                <w:color w:val="F1F2F2"/>
                <w:sz w:val="20"/>
                <w:szCs w:val="20"/>
                <w:lang w:eastAsia="en-AU"/>
              </w:rPr>
              <w:t xml:space="preserve"> govern-</w:t>
            </w:r>
            <w:proofErr w:type="spellStart"/>
            <w:r w:rsidR="00DB1642">
              <w:rPr>
                <w:rFonts w:cs="Arial"/>
                <w:color w:val="F1F2F2"/>
                <w:sz w:val="20"/>
                <w:szCs w:val="20"/>
                <w:lang w:eastAsia="en-AU"/>
              </w:rPr>
              <w:t>ment</w:t>
            </w:r>
            <w:proofErr w:type="spellEnd"/>
          </w:p>
        </w:tc>
      </w:tr>
      <w:tr w:rsidR="00466A88" w:rsidRPr="00466A88" w14:paraId="751475F5" w14:textId="77777777" w:rsidTr="003C3801">
        <w:trPr>
          <w:trHeight w:val="294"/>
        </w:trPr>
        <w:tc>
          <w:tcPr>
            <w:tcW w:w="9519" w:type="dxa"/>
            <w:gridSpan w:val="8"/>
            <w:tcBorders>
              <w:top w:val="single" w:sz="8" w:space="0" w:color="auto"/>
              <w:left w:val="nil"/>
              <w:bottom w:val="nil"/>
              <w:right w:val="nil"/>
            </w:tcBorders>
            <w:shd w:val="clear" w:color="000000" w:fill="D8DADA"/>
            <w:noWrap/>
            <w:vAlign w:val="bottom"/>
            <w:hideMark/>
          </w:tcPr>
          <w:p w14:paraId="299C87DA" w14:textId="7572CDD9" w:rsidR="00466A88" w:rsidRPr="003C3801" w:rsidRDefault="00466A88" w:rsidP="008663AD">
            <w:pPr>
              <w:rPr>
                <w:rFonts w:cs="Arial"/>
                <w:b/>
                <w:color w:val="1E1545"/>
                <w:sz w:val="20"/>
                <w:szCs w:val="20"/>
                <w:lang w:eastAsia="en-AU"/>
              </w:rPr>
            </w:pPr>
            <w:r w:rsidRPr="003C3801">
              <w:rPr>
                <w:b/>
                <w:sz w:val="20"/>
                <w:szCs w:val="20"/>
              </w:rPr>
              <w:t>Registered nurses</w:t>
            </w:r>
            <w:r w:rsidR="00152C4A">
              <w:rPr>
                <w:b/>
                <w:sz w:val="20"/>
                <w:szCs w:val="20"/>
              </w:rPr>
              <w:t xml:space="preserve"> (median)</w:t>
            </w:r>
          </w:p>
        </w:tc>
      </w:tr>
      <w:tr w:rsidR="0002437F" w:rsidRPr="00466A88" w14:paraId="22F59683"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5F53E7E4" w14:textId="565FBE8B" w:rsidR="0002437F" w:rsidRPr="003C3801" w:rsidRDefault="0002437F" w:rsidP="0002437F">
            <w:pPr>
              <w:rPr>
                <w:sz w:val="20"/>
                <w:szCs w:val="20"/>
              </w:rPr>
            </w:pPr>
            <w:r w:rsidRPr="003C3801">
              <w:rPr>
                <w:sz w:val="20"/>
                <w:szCs w:val="20"/>
              </w:rPr>
              <w:t>Highest</w:t>
            </w:r>
          </w:p>
        </w:tc>
        <w:tc>
          <w:tcPr>
            <w:tcW w:w="1190" w:type="dxa"/>
            <w:tcBorders>
              <w:top w:val="nil"/>
              <w:left w:val="nil"/>
              <w:bottom w:val="single" w:sz="8" w:space="0" w:color="auto"/>
              <w:right w:val="nil"/>
            </w:tcBorders>
            <w:shd w:val="clear" w:color="000000" w:fill="FFFFFF"/>
            <w:noWrap/>
            <w:vAlign w:val="bottom"/>
          </w:tcPr>
          <w:p w14:paraId="30F3ECAC" w14:textId="321DC678" w:rsidR="0002437F" w:rsidRPr="003C3801" w:rsidRDefault="0002437F" w:rsidP="0002437F">
            <w:pPr>
              <w:jc w:val="right"/>
              <w:rPr>
                <w:sz w:val="20"/>
                <w:szCs w:val="20"/>
              </w:rPr>
            </w:pPr>
            <w:r w:rsidRPr="003C3801">
              <w:rPr>
                <w:sz w:val="20"/>
                <w:szCs w:val="20"/>
              </w:rPr>
              <w:t xml:space="preserve"> $   53.00 </w:t>
            </w:r>
          </w:p>
        </w:tc>
        <w:tc>
          <w:tcPr>
            <w:tcW w:w="1190" w:type="dxa"/>
            <w:tcBorders>
              <w:top w:val="nil"/>
              <w:left w:val="nil"/>
              <w:bottom w:val="single" w:sz="8" w:space="0" w:color="auto"/>
              <w:right w:val="nil"/>
            </w:tcBorders>
            <w:shd w:val="clear" w:color="000000" w:fill="FFFFFF"/>
            <w:noWrap/>
            <w:vAlign w:val="bottom"/>
          </w:tcPr>
          <w:p w14:paraId="18CB49F8" w14:textId="3B53B99E" w:rsidR="0002437F" w:rsidRPr="003C3801" w:rsidRDefault="0002437F" w:rsidP="0002437F">
            <w:pPr>
              <w:jc w:val="right"/>
              <w:rPr>
                <w:sz w:val="20"/>
                <w:szCs w:val="20"/>
              </w:rPr>
            </w:pPr>
            <w:r w:rsidRPr="003C3801">
              <w:rPr>
                <w:sz w:val="20"/>
                <w:szCs w:val="20"/>
              </w:rPr>
              <w:t xml:space="preserve"> $   55.00 </w:t>
            </w:r>
          </w:p>
        </w:tc>
        <w:tc>
          <w:tcPr>
            <w:tcW w:w="1190" w:type="dxa"/>
            <w:tcBorders>
              <w:top w:val="nil"/>
              <w:left w:val="nil"/>
              <w:bottom w:val="single" w:sz="8" w:space="0" w:color="auto"/>
              <w:right w:val="nil"/>
            </w:tcBorders>
            <w:shd w:val="clear" w:color="000000" w:fill="FFFFFF"/>
            <w:noWrap/>
            <w:vAlign w:val="bottom"/>
          </w:tcPr>
          <w:p w14:paraId="49E16D82" w14:textId="1604BBF1" w:rsidR="0002437F" w:rsidRPr="003C3801" w:rsidRDefault="0002437F" w:rsidP="0002437F">
            <w:pPr>
              <w:jc w:val="right"/>
              <w:rPr>
                <w:sz w:val="20"/>
                <w:szCs w:val="20"/>
              </w:rPr>
            </w:pPr>
            <w:r w:rsidRPr="003C3801">
              <w:rPr>
                <w:sz w:val="20"/>
                <w:szCs w:val="20"/>
              </w:rPr>
              <w:t xml:space="preserve"> $   50.50 </w:t>
            </w:r>
          </w:p>
        </w:tc>
        <w:tc>
          <w:tcPr>
            <w:tcW w:w="1189" w:type="dxa"/>
            <w:tcBorders>
              <w:top w:val="nil"/>
              <w:left w:val="nil"/>
              <w:bottom w:val="single" w:sz="8" w:space="0" w:color="auto"/>
              <w:right w:val="nil"/>
            </w:tcBorders>
            <w:shd w:val="clear" w:color="000000" w:fill="FFFFFF"/>
            <w:noWrap/>
            <w:vAlign w:val="bottom"/>
          </w:tcPr>
          <w:p w14:paraId="6832F9D4" w14:textId="4EAAC259" w:rsidR="0002437F" w:rsidRPr="003C3801" w:rsidRDefault="0002437F" w:rsidP="0002437F">
            <w:pPr>
              <w:jc w:val="right"/>
              <w:rPr>
                <w:sz w:val="20"/>
                <w:szCs w:val="20"/>
              </w:rPr>
            </w:pPr>
            <w:r w:rsidRPr="003C3801">
              <w:rPr>
                <w:sz w:val="20"/>
                <w:szCs w:val="20"/>
              </w:rPr>
              <w:t xml:space="preserve"> $   51.00 </w:t>
            </w:r>
          </w:p>
        </w:tc>
        <w:tc>
          <w:tcPr>
            <w:tcW w:w="1190" w:type="dxa"/>
            <w:tcBorders>
              <w:top w:val="nil"/>
              <w:left w:val="nil"/>
              <w:bottom w:val="single" w:sz="8" w:space="0" w:color="auto"/>
              <w:right w:val="nil"/>
            </w:tcBorders>
            <w:shd w:val="clear" w:color="000000" w:fill="FFFFFF"/>
            <w:noWrap/>
            <w:vAlign w:val="bottom"/>
          </w:tcPr>
          <w:p w14:paraId="06A71F8C" w14:textId="07EEBA36" w:rsidR="0002437F" w:rsidRPr="003C3801" w:rsidRDefault="0002437F" w:rsidP="0002437F">
            <w:pPr>
              <w:jc w:val="right"/>
              <w:rPr>
                <w:sz w:val="20"/>
                <w:szCs w:val="20"/>
              </w:rPr>
            </w:pPr>
            <w:r w:rsidRPr="003C3801">
              <w:rPr>
                <w:sz w:val="20"/>
                <w:szCs w:val="20"/>
              </w:rPr>
              <w:t xml:space="preserve"> $   49.00 </w:t>
            </w:r>
          </w:p>
        </w:tc>
        <w:tc>
          <w:tcPr>
            <w:tcW w:w="1322" w:type="dxa"/>
            <w:tcBorders>
              <w:top w:val="nil"/>
              <w:left w:val="nil"/>
              <w:bottom w:val="single" w:sz="8" w:space="0" w:color="auto"/>
              <w:right w:val="nil"/>
            </w:tcBorders>
            <w:shd w:val="clear" w:color="000000" w:fill="FFFFFF"/>
            <w:noWrap/>
            <w:vAlign w:val="bottom"/>
          </w:tcPr>
          <w:p w14:paraId="5471F60E" w14:textId="6C6A4FFA" w:rsidR="0002437F" w:rsidRPr="003C3801" w:rsidRDefault="0002437F" w:rsidP="0002437F">
            <w:pPr>
              <w:jc w:val="right"/>
              <w:rPr>
                <w:sz w:val="20"/>
                <w:szCs w:val="20"/>
              </w:rPr>
            </w:pPr>
            <w:r w:rsidRPr="003C3801">
              <w:rPr>
                <w:sz w:val="20"/>
                <w:szCs w:val="20"/>
              </w:rPr>
              <w:t xml:space="preserve"> $   49.50 </w:t>
            </w:r>
          </w:p>
        </w:tc>
        <w:tc>
          <w:tcPr>
            <w:tcW w:w="1059" w:type="dxa"/>
            <w:tcBorders>
              <w:top w:val="nil"/>
              <w:left w:val="nil"/>
              <w:bottom w:val="single" w:sz="8" w:space="0" w:color="auto"/>
              <w:right w:val="nil"/>
            </w:tcBorders>
            <w:shd w:val="clear" w:color="000000" w:fill="FFFFFF"/>
            <w:vAlign w:val="center"/>
          </w:tcPr>
          <w:p w14:paraId="32F959C5" w14:textId="458B2A06" w:rsidR="0002437F" w:rsidRPr="003C3801" w:rsidRDefault="0002437F" w:rsidP="0002437F">
            <w:pPr>
              <w:jc w:val="right"/>
              <w:rPr>
                <w:sz w:val="20"/>
                <w:szCs w:val="20"/>
              </w:rPr>
            </w:pPr>
            <w:r w:rsidRPr="003C3801">
              <w:rPr>
                <w:sz w:val="20"/>
                <w:szCs w:val="20"/>
              </w:rPr>
              <w:t xml:space="preserve">$61.00 </w:t>
            </w:r>
          </w:p>
        </w:tc>
      </w:tr>
      <w:tr w:rsidR="0002437F" w:rsidRPr="00466A88" w14:paraId="1C66424E"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5B31C379" w14:textId="451B2891" w:rsidR="0002437F" w:rsidRPr="003C3801" w:rsidRDefault="00152C4A" w:rsidP="0002437F">
            <w:pPr>
              <w:rPr>
                <w:sz w:val="20"/>
                <w:szCs w:val="20"/>
              </w:rPr>
            </w:pPr>
            <w:r>
              <w:rPr>
                <w:sz w:val="20"/>
                <w:szCs w:val="20"/>
              </w:rPr>
              <w:t>Average</w:t>
            </w:r>
          </w:p>
        </w:tc>
        <w:tc>
          <w:tcPr>
            <w:tcW w:w="1190" w:type="dxa"/>
            <w:tcBorders>
              <w:top w:val="nil"/>
              <w:left w:val="nil"/>
              <w:bottom w:val="single" w:sz="8" w:space="0" w:color="auto"/>
              <w:right w:val="nil"/>
            </w:tcBorders>
            <w:shd w:val="clear" w:color="000000" w:fill="FFFFFF"/>
            <w:noWrap/>
            <w:vAlign w:val="bottom"/>
          </w:tcPr>
          <w:p w14:paraId="1F24E814" w14:textId="056A3E55" w:rsidR="0002437F" w:rsidRPr="003C3801" w:rsidRDefault="0002437F" w:rsidP="0002437F">
            <w:pPr>
              <w:jc w:val="right"/>
              <w:rPr>
                <w:sz w:val="20"/>
                <w:szCs w:val="20"/>
              </w:rPr>
            </w:pPr>
            <w:r w:rsidRPr="003C3801">
              <w:rPr>
                <w:sz w:val="20"/>
                <w:szCs w:val="20"/>
              </w:rPr>
              <w:t xml:space="preserve"> $   47.00 </w:t>
            </w:r>
          </w:p>
        </w:tc>
        <w:tc>
          <w:tcPr>
            <w:tcW w:w="1190" w:type="dxa"/>
            <w:tcBorders>
              <w:top w:val="nil"/>
              <w:left w:val="nil"/>
              <w:bottom w:val="single" w:sz="8" w:space="0" w:color="auto"/>
              <w:right w:val="nil"/>
            </w:tcBorders>
            <w:shd w:val="clear" w:color="000000" w:fill="FFFFFF"/>
            <w:noWrap/>
            <w:vAlign w:val="bottom"/>
          </w:tcPr>
          <w:p w14:paraId="65E8090D" w14:textId="57E5F35B" w:rsidR="0002437F" w:rsidRPr="003C3801" w:rsidRDefault="0002437F" w:rsidP="0002437F">
            <w:pPr>
              <w:jc w:val="right"/>
              <w:rPr>
                <w:sz w:val="20"/>
                <w:szCs w:val="20"/>
              </w:rPr>
            </w:pPr>
            <w:r w:rsidRPr="003C3801">
              <w:rPr>
                <w:sz w:val="20"/>
                <w:szCs w:val="20"/>
              </w:rPr>
              <w:t xml:space="preserve"> $   48.00 </w:t>
            </w:r>
          </w:p>
        </w:tc>
        <w:tc>
          <w:tcPr>
            <w:tcW w:w="1190" w:type="dxa"/>
            <w:tcBorders>
              <w:top w:val="nil"/>
              <w:left w:val="nil"/>
              <w:bottom w:val="single" w:sz="8" w:space="0" w:color="auto"/>
              <w:right w:val="nil"/>
            </w:tcBorders>
            <w:shd w:val="clear" w:color="000000" w:fill="FFFFFF"/>
            <w:noWrap/>
            <w:vAlign w:val="bottom"/>
          </w:tcPr>
          <w:p w14:paraId="11B023FF" w14:textId="2BB5D7E8" w:rsidR="0002437F" w:rsidRPr="003C3801" w:rsidRDefault="0002437F" w:rsidP="0002437F">
            <w:pPr>
              <w:jc w:val="right"/>
              <w:rPr>
                <w:sz w:val="20"/>
                <w:szCs w:val="20"/>
              </w:rPr>
            </w:pPr>
            <w:r w:rsidRPr="003C3801">
              <w:rPr>
                <w:sz w:val="20"/>
                <w:szCs w:val="20"/>
              </w:rPr>
              <w:t xml:space="preserve"> $   46.00 </w:t>
            </w:r>
          </w:p>
        </w:tc>
        <w:tc>
          <w:tcPr>
            <w:tcW w:w="1189" w:type="dxa"/>
            <w:tcBorders>
              <w:top w:val="nil"/>
              <w:left w:val="nil"/>
              <w:bottom w:val="single" w:sz="8" w:space="0" w:color="auto"/>
              <w:right w:val="nil"/>
            </w:tcBorders>
            <w:shd w:val="clear" w:color="000000" w:fill="FFFFFF"/>
            <w:noWrap/>
            <w:vAlign w:val="bottom"/>
          </w:tcPr>
          <w:p w14:paraId="2D61B32C" w14:textId="7A289DB1" w:rsidR="0002437F" w:rsidRPr="003C3801" w:rsidRDefault="0002437F" w:rsidP="0002437F">
            <w:pPr>
              <w:jc w:val="right"/>
              <w:rPr>
                <w:sz w:val="20"/>
                <w:szCs w:val="20"/>
              </w:rPr>
            </w:pPr>
            <w:r w:rsidRPr="003C3801">
              <w:rPr>
                <w:sz w:val="20"/>
                <w:szCs w:val="20"/>
              </w:rPr>
              <w:t xml:space="preserve"> $   47.00 </w:t>
            </w:r>
          </w:p>
        </w:tc>
        <w:tc>
          <w:tcPr>
            <w:tcW w:w="1190" w:type="dxa"/>
            <w:tcBorders>
              <w:top w:val="nil"/>
              <w:left w:val="nil"/>
              <w:bottom w:val="single" w:sz="8" w:space="0" w:color="auto"/>
              <w:right w:val="nil"/>
            </w:tcBorders>
            <w:shd w:val="clear" w:color="000000" w:fill="FFFFFF"/>
            <w:noWrap/>
            <w:vAlign w:val="bottom"/>
          </w:tcPr>
          <w:p w14:paraId="1823680B" w14:textId="03369B45" w:rsidR="0002437F" w:rsidRPr="003C3801" w:rsidRDefault="0002437F" w:rsidP="0002437F">
            <w:pPr>
              <w:jc w:val="right"/>
              <w:rPr>
                <w:sz w:val="20"/>
                <w:szCs w:val="20"/>
              </w:rPr>
            </w:pPr>
            <w:r w:rsidRPr="003C3801">
              <w:rPr>
                <w:sz w:val="20"/>
                <w:szCs w:val="20"/>
              </w:rPr>
              <w:t xml:space="preserve"> $   46.50 </w:t>
            </w:r>
          </w:p>
        </w:tc>
        <w:tc>
          <w:tcPr>
            <w:tcW w:w="1322" w:type="dxa"/>
            <w:tcBorders>
              <w:top w:val="nil"/>
              <w:left w:val="nil"/>
              <w:bottom w:val="single" w:sz="8" w:space="0" w:color="auto"/>
              <w:right w:val="nil"/>
            </w:tcBorders>
            <w:shd w:val="clear" w:color="000000" w:fill="FFFFFF"/>
            <w:noWrap/>
            <w:vAlign w:val="bottom"/>
          </w:tcPr>
          <w:p w14:paraId="215B254C" w14:textId="60EF653B" w:rsidR="0002437F" w:rsidRPr="003C3801" w:rsidRDefault="0002437F" w:rsidP="0002437F">
            <w:pPr>
              <w:jc w:val="right"/>
              <w:rPr>
                <w:sz w:val="20"/>
                <w:szCs w:val="20"/>
              </w:rPr>
            </w:pPr>
            <w:r w:rsidRPr="003C3801">
              <w:rPr>
                <w:sz w:val="20"/>
                <w:szCs w:val="20"/>
              </w:rPr>
              <w:t xml:space="preserve"> $   43.00 </w:t>
            </w:r>
          </w:p>
        </w:tc>
        <w:tc>
          <w:tcPr>
            <w:tcW w:w="1059" w:type="dxa"/>
            <w:tcBorders>
              <w:top w:val="nil"/>
              <w:left w:val="nil"/>
              <w:bottom w:val="single" w:sz="8" w:space="0" w:color="auto"/>
              <w:right w:val="nil"/>
            </w:tcBorders>
            <w:shd w:val="clear" w:color="000000" w:fill="FFFFFF"/>
            <w:vAlign w:val="center"/>
          </w:tcPr>
          <w:p w14:paraId="40B28A09" w14:textId="5B0B66FE" w:rsidR="0002437F" w:rsidRPr="003C3801" w:rsidRDefault="0002437F" w:rsidP="0002437F">
            <w:pPr>
              <w:jc w:val="right"/>
              <w:rPr>
                <w:sz w:val="20"/>
                <w:szCs w:val="20"/>
              </w:rPr>
            </w:pPr>
            <w:r w:rsidRPr="003C3801">
              <w:rPr>
                <w:sz w:val="20"/>
                <w:szCs w:val="20"/>
              </w:rPr>
              <w:t xml:space="preserve">$53.50 </w:t>
            </w:r>
          </w:p>
        </w:tc>
      </w:tr>
      <w:tr w:rsidR="00CF4600" w:rsidRPr="00466A88" w14:paraId="1E26657A" w14:textId="77777777" w:rsidTr="0002437F">
        <w:trPr>
          <w:trHeight w:val="304"/>
        </w:trPr>
        <w:tc>
          <w:tcPr>
            <w:tcW w:w="1189" w:type="dxa"/>
            <w:tcBorders>
              <w:top w:val="nil"/>
              <w:left w:val="nil"/>
              <w:bottom w:val="single" w:sz="8" w:space="0" w:color="auto"/>
              <w:right w:val="nil"/>
            </w:tcBorders>
            <w:shd w:val="clear" w:color="auto" w:fill="auto"/>
            <w:noWrap/>
            <w:vAlign w:val="bottom"/>
            <w:hideMark/>
          </w:tcPr>
          <w:p w14:paraId="2CFE27F3" w14:textId="77777777" w:rsidR="00466A88" w:rsidRPr="003C3801" w:rsidRDefault="00466A88" w:rsidP="008663AD">
            <w:pPr>
              <w:rPr>
                <w:sz w:val="20"/>
                <w:szCs w:val="20"/>
              </w:rPr>
            </w:pPr>
            <w:r w:rsidRPr="003C3801">
              <w:rPr>
                <w:sz w:val="20"/>
                <w:szCs w:val="20"/>
              </w:rPr>
              <w:t>Lowest</w:t>
            </w:r>
          </w:p>
        </w:tc>
        <w:tc>
          <w:tcPr>
            <w:tcW w:w="1190" w:type="dxa"/>
            <w:tcBorders>
              <w:top w:val="nil"/>
              <w:left w:val="nil"/>
              <w:bottom w:val="single" w:sz="8" w:space="0" w:color="auto"/>
              <w:right w:val="nil"/>
            </w:tcBorders>
            <w:shd w:val="clear" w:color="000000" w:fill="FFFFFF"/>
            <w:noWrap/>
            <w:vAlign w:val="bottom"/>
            <w:hideMark/>
          </w:tcPr>
          <w:p w14:paraId="2D4F5724" w14:textId="77777777" w:rsidR="00466A88" w:rsidRPr="003C3801" w:rsidRDefault="00466A88" w:rsidP="008663AD">
            <w:pPr>
              <w:jc w:val="right"/>
              <w:rPr>
                <w:sz w:val="20"/>
                <w:szCs w:val="20"/>
              </w:rPr>
            </w:pPr>
            <w:r w:rsidRPr="003C3801">
              <w:rPr>
                <w:sz w:val="20"/>
                <w:szCs w:val="20"/>
              </w:rPr>
              <w:t xml:space="preserve"> $   43.00 </w:t>
            </w:r>
          </w:p>
        </w:tc>
        <w:tc>
          <w:tcPr>
            <w:tcW w:w="1190" w:type="dxa"/>
            <w:tcBorders>
              <w:top w:val="nil"/>
              <w:left w:val="nil"/>
              <w:bottom w:val="single" w:sz="8" w:space="0" w:color="auto"/>
              <w:right w:val="nil"/>
            </w:tcBorders>
            <w:shd w:val="clear" w:color="000000" w:fill="FFFFFF"/>
            <w:noWrap/>
            <w:vAlign w:val="bottom"/>
            <w:hideMark/>
          </w:tcPr>
          <w:p w14:paraId="57CECCF4" w14:textId="77777777" w:rsidR="00466A88" w:rsidRPr="003C3801" w:rsidRDefault="00466A88" w:rsidP="008663AD">
            <w:pPr>
              <w:jc w:val="right"/>
              <w:rPr>
                <w:sz w:val="20"/>
                <w:szCs w:val="20"/>
              </w:rPr>
            </w:pPr>
            <w:r w:rsidRPr="003C3801">
              <w:rPr>
                <w:sz w:val="20"/>
                <w:szCs w:val="20"/>
              </w:rPr>
              <w:t xml:space="preserve"> $   44.00 </w:t>
            </w:r>
          </w:p>
        </w:tc>
        <w:tc>
          <w:tcPr>
            <w:tcW w:w="1190" w:type="dxa"/>
            <w:tcBorders>
              <w:top w:val="nil"/>
              <w:left w:val="nil"/>
              <w:bottom w:val="single" w:sz="8" w:space="0" w:color="auto"/>
              <w:right w:val="nil"/>
            </w:tcBorders>
            <w:shd w:val="clear" w:color="000000" w:fill="FFFFFF"/>
            <w:noWrap/>
            <w:vAlign w:val="bottom"/>
            <w:hideMark/>
          </w:tcPr>
          <w:p w14:paraId="3399946B" w14:textId="77777777" w:rsidR="00466A88" w:rsidRPr="003C3801" w:rsidRDefault="00466A88" w:rsidP="008663AD">
            <w:pPr>
              <w:jc w:val="right"/>
              <w:rPr>
                <w:sz w:val="20"/>
                <w:szCs w:val="20"/>
              </w:rPr>
            </w:pPr>
            <w:r w:rsidRPr="003C3801">
              <w:rPr>
                <w:sz w:val="20"/>
                <w:szCs w:val="20"/>
              </w:rPr>
              <w:t xml:space="preserve"> $   42.00 </w:t>
            </w:r>
          </w:p>
        </w:tc>
        <w:tc>
          <w:tcPr>
            <w:tcW w:w="1189" w:type="dxa"/>
            <w:tcBorders>
              <w:top w:val="nil"/>
              <w:left w:val="nil"/>
              <w:bottom w:val="single" w:sz="8" w:space="0" w:color="auto"/>
              <w:right w:val="nil"/>
            </w:tcBorders>
            <w:shd w:val="clear" w:color="000000" w:fill="FFFFFF"/>
            <w:noWrap/>
            <w:vAlign w:val="bottom"/>
            <w:hideMark/>
          </w:tcPr>
          <w:p w14:paraId="25DF964E" w14:textId="77777777" w:rsidR="00466A88" w:rsidRPr="003C3801" w:rsidRDefault="00466A88" w:rsidP="008663AD">
            <w:pPr>
              <w:jc w:val="right"/>
              <w:rPr>
                <w:sz w:val="20"/>
                <w:szCs w:val="20"/>
              </w:rPr>
            </w:pPr>
            <w:r w:rsidRPr="003C3801">
              <w:rPr>
                <w:sz w:val="20"/>
                <w:szCs w:val="20"/>
              </w:rPr>
              <w:t xml:space="preserve"> $   43.00 </w:t>
            </w:r>
          </w:p>
        </w:tc>
        <w:tc>
          <w:tcPr>
            <w:tcW w:w="1190" w:type="dxa"/>
            <w:tcBorders>
              <w:top w:val="nil"/>
              <w:left w:val="nil"/>
              <w:bottom w:val="single" w:sz="8" w:space="0" w:color="auto"/>
              <w:right w:val="nil"/>
            </w:tcBorders>
            <w:shd w:val="clear" w:color="000000" w:fill="FFFFFF"/>
            <w:noWrap/>
            <w:vAlign w:val="bottom"/>
            <w:hideMark/>
          </w:tcPr>
          <w:p w14:paraId="0D95E21D" w14:textId="77777777" w:rsidR="00466A88" w:rsidRPr="003C3801" w:rsidRDefault="00466A88" w:rsidP="008663AD">
            <w:pPr>
              <w:jc w:val="right"/>
              <w:rPr>
                <w:sz w:val="20"/>
                <w:szCs w:val="20"/>
              </w:rPr>
            </w:pPr>
            <w:r w:rsidRPr="003C3801">
              <w:rPr>
                <w:sz w:val="20"/>
                <w:szCs w:val="20"/>
              </w:rPr>
              <w:t xml:space="preserve"> $   44.00 </w:t>
            </w:r>
          </w:p>
        </w:tc>
        <w:tc>
          <w:tcPr>
            <w:tcW w:w="1322" w:type="dxa"/>
            <w:tcBorders>
              <w:top w:val="nil"/>
              <w:left w:val="nil"/>
              <w:bottom w:val="single" w:sz="8" w:space="0" w:color="auto"/>
              <w:right w:val="nil"/>
            </w:tcBorders>
            <w:shd w:val="clear" w:color="000000" w:fill="FFFFFF"/>
            <w:noWrap/>
            <w:vAlign w:val="bottom"/>
            <w:hideMark/>
          </w:tcPr>
          <w:p w14:paraId="4A1039B7" w14:textId="77777777" w:rsidR="00466A88" w:rsidRPr="003C3801" w:rsidRDefault="00466A88" w:rsidP="008663AD">
            <w:pPr>
              <w:jc w:val="right"/>
              <w:rPr>
                <w:sz w:val="20"/>
                <w:szCs w:val="20"/>
              </w:rPr>
            </w:pPr>
            <w:r w:rsidRPr="003C3801">
              <w:rPr>
                <w:sz w:val="20"/>
                <w:szCs w:val="20"/>
              </w:rPr>
              <w:t xml:space="preserve"> $   35.00 </w:t>
            </w:r>
          </w:p>
        </w:tc>
        <w:tc>
          <w:tcPr>
            <w:tcW w:w="1059" w:type="dxa"/>
            <w:tcBorders>
              <w:top w:val="nil"/>
              <w:left w:val="nil"/>
              <w:bottom w:val="single" w:sz="8" w:space="0" w:color="auto"/>
              <w:right w:val="nil"/>
            </w:tcBorders>
            <w:shd w:val="clear" w:color="000000" w:fill="FFFFFF"/>
            <w:vAlign w:val="center"/>
            <w:hideMark/>
          </w:tcPr>
          <w:p w14:paraId="6B8310BF" w14:textId="28DFA5A2" w:rsidR="00466A88" w:rsidRPr="003C3801" w:rsidRDefault="008663AD" w:rsidP="008663AD">
            <w:pPr>
              <w:jc w:val="right"/>
              <w:rPr>
                <w:sz w:val="20"/>
                <w:szCs w:val="20"/>
              </w:rPr>
            </w:pPr>
            <w:r w:rsidRPr="003C3801">
              <w:rPr>
                <w:sz w:val="20"/>
                <w:szCs w:val="20"/>
              </w:rPr>
              <w:t>$</w:t>
            </w:r>
            <w:r w:rsidR="00466A88" w:rsidRPr="003C3801">
              <w:rPr>
                <w:sz w:val="20"/>
                <w:szCs w:val="20"/>
              </w:rPr>
              <w:t xml:space="preserve">48.00 </w:t>
            </w:r>
          </w:p>
        </w:tc>
      </w:tr>
      <w:tr w:rsidR="00334ACF" w:rsidRPr="00466A88" w14:paraId="7426075D" w14:textId="77777777" w:rsidTr="003C3801">
        <w:trPr>
          <w:trHeight w:val="294"/>
        </w:trPr>
        <w:tc>
          <w:tcPr>
            <w:tcW w:w="9519" w:type="dxa"/>
            <w:gridSpan w:val="8"/>
            <w:tcBorders>
              <w:top w:val="single" w:sz="8" w:space="0" w:color="auto"/>
              <w:left w:val="nil"/>
              <w:bottom w:val="nil"/>
              <w:right w:val="nil"/>
            </w:tcBorders>
            <w:shd w:val="clear" w:color="000000" w:fill="D8DADA"/>
            <w:noWrap/>
            <w:vAlign w:val="bottom"/>
            <w:hideMark/>
          </w:tcPr>
          <w:p w14:paraId="77117798" w14:textId="7F7D2575" w:rsidR="00334ACF" w:rsidRPr="003C3801" w:rsidRDefault="00334ACF" w:rsidP="008663AD">
            <w:pPr>
              <w:rPr>
                <w:b/>
                <w:sz w:val="20"/>
                <w:szCs w:val="20"/>
              </w:rPr>
            </w:pPr>
            <w:r w:rsidRPr="003C3801">
              <w:rPr>
                <w:b/>
                <w:sz w:val="20"/>
                <w:szCs w:val="20"/>
              </w:rPr>
              <w:t>Enrolled nurses</w:t>
            </w:r>
            <w:r w:rsidR="00152C4A">
              <w:rPr>
                <w:b/>
                <w:sz w:val="20"/>
                <w:szCs w:val="20"/>
              </w:rPr>
              <w:t xml:space="preserve"> (median)</w:t>
            </w:r>
          </w:p>
        </w:tc>
      </w:tr>
      <w:tr w:rsidR="0002437F" w:rsidRPr="00466A88" w14:paraId="53F2AF41"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06C62033" w14:textId="77B9896A" w:rsidR="0002437F" w:rsidRPr="003C3801" w:rsidRDefault="0002437F" w:rsidP="0002437F">
            <w:pPr>
              <w:rPr>
                <w:sz w:val="20"/>
                <w:szCs w:val="20"/>
              </w:rPr>
            </w:pPr>
            <w:r w:rsidRPr="003C3801">
              <w:rPr>
                <w:sz w:val="20"/>
                <w:szCs w:val="20"/>
              </w:rPr>
              <w:lastRenderedPageBreak/>
              <w:t>Highest</w:t>
            </w:r>
          </w:p>
        </w:tc>
        <w:tc>
          <w:tcPr>
            <w:tcW w:w="1190" w:type="dxa"/>
            <w:tcBorders>
              <w:top w:val="nil"/>
              <w:left w:val="nil"/>
              <w:bottom w:val="single" w:sz="8" w:space="0" w:color="auto"/>
              <w:right w:val="nil"/>
            </w:tcBorders>
            <w:shd w:val="clear" w:color="000000" w:fill="FFFFFF"/>
            <w:noWrap/>
            <w:vAlign w:val="bottom"/>
          </w:tcPr>
          <w:p w14:paraId="79CE07F6" w14:textId="23D9A205" w:rsidR="0002437F" w:rsidRPr="003C3801" w:rsidRDefault="0002437F" w:rsidP="0002437F">
            <w:pPr>
              <w:jc w:val="right"/>
              <w:rPr>
                <w:sz w:val="20"/>
                <w:szCs w:val="20"/>
              </w:rPr>
            </w:pPr>
            <w:r w:rsidRPr="003C3801">
              <w:rPr>
                <w:sz w:val="20"/>
                <w:szCs w:val="20"/>
              </w:rPr>
              <w:t xml:space="preserve"> $   38.00 </w:t>
            </w:r>
          </w:p>
        </w:tc>
        <w:tc>
          <w:tcPr>
            <w:tcW w:w="1190" w:type="dxa"/>
            <w:tcBorders>
              <w:top w:val="nil"/>
              <w:left w:val="nil"/>
              <w:bottom w:val="single" w:sz="8" w:space="0" w:color="auto"/>
              <w:right w:val="nil"/>
            </w:tcBorders>
            <w:shd w:val="clear" w:color="000000" w:fill="FFFFFF"/>
            <w:noWrap/>
            <w:vAlign w:val="bottom"/>
          </w:tcPr>
          <w:p w14:paraId="7014547C" w14:textId="6F294CB1" w:rsidR="0002437F" w:rsidRPr="003C3801" w:rsidRDefault="0002437F" w:rsidP="0002437F">
            <w:pPr>
              <w:jc w:val="right"/>
              <w:rPr>
                <w:sz w:val="20"/>
                <w:szCs w:val="20"/>
              </w:rPr>
            </w:pPr>
            <w:r w:rsidRPr="003C3801">
              <w:rPr>
                <w:sz w:val="20"/>
                <w:szCs w:val="20"/>
              </w:rPr>
              <w:t xml:space="preserve"> $   41.00 </w:t>
            </w:r>
          </w:p>
        </w:tc>
        <w:tc>
          <w:tcPr>
            <w:tcW w:w="1190" w:type="dxa"/>
            <w:tcBorders>
              <w:top w:val="nil"/>
              <w:left w:val="nil"/>
              <w:bottom w:val="single" w:sz="8" w:space="0" w:color="auto"/>
              <w:right w:val="nil"/>
            </w:tcBorders>
            <w:shd w:val="clear" w:color="000000" w:fill="FFFFFF"/>
            <w:noWrap/>
            <w:vAlign w:val="bottom"/>
          </w:tcPr>
          <w:p w14:paraId="56FA1D72" w14:textId="1E7008F4" w:rsidR="0002437F" w:rsidRPr="003C3801" w:rsidRDefault="0002437F" w:rsidP="0002437F">
            <w:pPr>
              <w:jc w:val="right"/>
              <w:rPr>
                <w:sz w:val="20"/>
                <w:szCs w:val="20"/>
              </w:rPr>
            </w:pPr>
            <w:r w:rsidRPr="003C3801">
              <w:rPr>
                <w:sz w:val="20"/>
                <w:szCs w:val="20"/>
              </w:rPr>
              <w:t xml:space="preserve"> $   36.50 </w:t>
            </w:r>
          </w:p>
        </w:tc>
        <w:tc>
          <w:tcPr>
            <w:tcW w:w="1189" w:type="dxa"/>
            <w:tcBorders>
              <w:top w:val="nil"/>
              <w:left w:val="nil"/>
              <w:bottom w:val="single" w:sz="8" w:space="0" w:color="auto"/>
              <w:right w:val="nil"/>
            </w:tcBorders>
            <w:shd w:val="clear" w:color="000000" w:fill="FFFFFF"/>
            <w:noWrap/>
            <w:vAlign w:val="bottom"/>
          </w:tcPr>
          <w:p w14:paraId="544876C1" w14:textId="4B144CC9" w:rsidR="0002437F" w:rsidRPr="003C3801" w:rsidRDefault="0002437F" w:rsidP="0002437F">
            <w:pPr>
              <w:jc w:val="right"/>
              <w:rPr>
                <w:sz w:val="20"/>
                <w:szCs w:val="20"/>
              </w:rPr>
            </w:pPr>
            <w:r w:rsidRPr="003C3801">
              <w:rPr>
                <w:sz w:val="20"/>
                <w:szCs w:val="20"/>
              </w:rPr>
              <w:t xml:space="preserve"> $   38.00 </w:t>
            </w:r>
          </w:p>
        </w:tc>
        <w:tc>
          <w:tcPr>
            <w:tcW w:w="1190" w:type="dxa"/>
            <w:tcBorders>
              <w:top w:val="nil"/>
              <w:left w:val="nil"/>
              <w:bottom w:val="single" w:sz="8" w:space="0" w:color="auto"/>
              <w:right w:val="nil"/>
            </w:tcBorders>
            <w:shd w:val="clear" w:color="000000" w:fill="FFFFFF"/>
            <w:noWrap/>
            <w:vAlign w:val="bottom"/>
          </w:tcPr>
          <w:p w14:paraId="7B00A9DE" w14:textId="64D2942F" w:rsidR="0002437F" w:rsidRPr="003C3801" w:rsidRDefault="0002437F" w:rsidP="0002437F">
            <w:pPr>
              <w:jc w:val="right"/>
              <w:rPr>
                <w:sz w:val="20"/>
                <w:szCs w:val="20"/>
              </w:rPr>
            </w:pPr>
            <w:r w:rsidRPr="003C3801">
              <w:rPr>
                <w:sz w:val="20"/>
                <w:szCs w:val="20"/>
              </w:rPr>
              <w:t xml:space="preserve"> $   37.00 </w:t>
            </w:r>
          </w:p>
        </w:tc>
        <w:tc>
          <w:tcPr>
            <w:tcW w:w="1322" w:type="dxa"/>
            <w:tcBorders>
              <w:top w:val="nil"/>
              <w:left w:val="nil"/>
              <w:bottom w:val="single" w:sz="8" w:space="0" w:color="auto"/>
              <w:right w:val="nil"/>
            </w:tcBorders>
            <w:shd w:val="clear" w:color="000000" w:fill="FFFFFF"/>
            <w:noWrap/>
            <w:vAlign w:val="bottom"/>
          </w:tcPr>
          <w:p w14:paraId="6381AF18" w14:textId="7D8BAEC1" w:rsidR="0002437F" w:rsidRPr="003C3801" w:rsidRDefault="0002437F" w:rsidP="0002437F">
            <w:pPr>
              <w:jc w:val="right"/>
              <w:rPr>
                <w:sz w:val="20"/>
                <w:szCs w:val="20"/>
              </w:rPr>
            </w:pPr>
            <w:r w:rsidRPr="003C3801">
              <w:rPr>
                <w:sz w:val="20"/>
                <w:szCs w:val="20"/>
              </w:rPr>
              <w:t xml:space="preserve"> $   36.50 </w:t>
            </w:r>
          </w:p>
        </w:tc>
        <w:tc>
          <w:tcPr>
            <w:tcW w:w="1059" w:type="dxa"/>
            <w:tcBorders>
              <w:top w:val="nil"/>
              <w:left w:val="nil"/>
              <w:bottom w:val="single" w:sz="8" w:space="0" w:color="auto"/>
              <w:right w:val="nil"/>
            </w:tcBorders>
            <w:shd w:val="clear" w:color="000000" w:fill="FFFFFF"/>
            <w:vAlign w:val="center"/>
          </w:tcPr>
          <w:p w14:paraId="012718E5" w14:textId="72BC2097" w:rsidR="0002437F" w:rsidRPr="003C3801" w:rsidRDefault="0002437F" w:rsidP="0002437F">
            <w:pPr>
              <w:jc w:val="right"/>
              <w:rPr>
                <w:sz w:val="20"/>
                <w:szCs w:val="20"/>
              </w:rPr>
            </w:pPr>
            <w:r w:rsidRPr="003C3801">
              <w:rPr>
                <w:sz w:val="20"/>
                <w:szCs w:val="20"/>
              </w:rPr>
              <w:t xml:space="preserve">$40.00 </w:t>
            </w:r>
          </w:p>
        </w:tc>
      </w:tr>
      <w:tr w:rsidR="0002437F" w:rsidRPr="00466A88" w14:paraId="28F98D40"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11D54C56" w14:textId="3DF0220F" w:rsidR="0002437F" w:rsidRPr="003C3801" w:rsidRDefault="00152C4A" w:rsidP="0002437F">
            <w:pPr>
              <w:rPr>
                <w:sz w:val="20"/>
                <w:szCs w:val="20"/>
              </w:rPr>
            </w:pPr>
            <w:r>
              <w:rPr>
                <w:sz w:val="20"/>
                <w:szCs w:val="20"/>
              </w:rPr>
              <w:t>Average</w:t>
            </w:r>
          </w:p>
        </w:tc>
        <w:tc>
          <w:tcPr>
            <w:tcW w:w="1190" w:type="dxa"/>
            <w:tcBorders>
              <w:top w:val="nil"/>
              <w:left w:val="nil"/>
              <w:bottom w:val="single" w:sz="8" w:space="0" w:color="auto"/>
              <w:right w:val="nil"/>
            </w:tcBorders>
            <w:shd w:val="clear" w:color="000000" w:fill="FFFFFF"/>
            <w:noWrap/>
            <w:vAlign w:val="bottom"/>
          </w:tcPr>
          <w:p w14:paraId="3EDE2994" w14:textId="27576FE0" w:rsidR="0002437F" w:rsidRPr="003C3801" w:rsidRDefault="0002437F" w:rsidP="0002437F">
            <w:pPr>
              <w:jc w:val="right"/>
              <w:rPr>
                <w:sz w:val="20"/>
                <w:szCs w:val="20"/>
              </w:rPr>
            </w:pPr>
            <w:r w:rsidRPr="003C3801">
              <w:rPr>
                <w:sz w:val="20"/>
                <w:szCs w:val="20"/>
              </w:rPr>
              <w:t xml:space="preserve"> $   36.00 </w:t>
            </w:r>
          </w:p>
        </w:tc>
        <w:tc>
          <w:tcPr>
            <w:tcW w:w="1190" w:type="dxa"/>
            <w:tcBorders>
              <w:top w:val="nil"/>
              <w:left w:val="nil"/>
              <w:bottom w:val="single" w:sz="8" w:space="0" w:color="auto"/>
              <w:right w:val="nil"/>
            </w:tcBorders>
            <w:shd w:val="clear" w:color="000000" w:fill="FFFFFF"/>
            <w:noWrap/>
            <w:vAlign w:val="bottom"/>
          </w:tcPr>
          <w:p w14:paraId="6BEDDE4A" w14:textId="606BBCCA" w:rsidR="0002437F" w:rsidRPr="003C3801" w:rsidRDefault="0002437F" w:rsidP="0002437F">
            <w:pPr>
              <w:jc w:val="right"/>
              <w:rPr>
                <w:sz w:val="20"/>
                <w:szCs w:val="20"/>
              </w:rPr>
            </w:pPr>
            <w:r w:rsidRPr="003C3801">
              <w:rPr>
                <w:sz w:val="20"/>
                <w:szCs w:val="20"/>
              </w:rPr>
              <w:t xml:space="preserve"> $   37.50 </w:t>
            </w:r>
          </w:p>
        </w:tc>
        <w:tc>
          <w:tcPr>
            <w:tcW w:w="1190" w:type="dxa"/>
            <w:tcBorders>
              <w:top w:val="nil"/>
              <w:left w:val="nil"/>
              <w:bottom w:val="single" w:sz="8" w:space="0" w:color="auto"/>
              <w:right w:val="nil"/>
            </w:tcBorders>
            <w:shd w:val="clear" w:color="000000" w:fill="FFFFFF"/>
            <w:noWrap/>
            <w:vAlign w:val="bottom"/>
          </w:tcPr>
          <w:p w14:paraId="1F75C0AF" w14:textId="2036781D" w:rsidR="0002437F" w:rsidRPr="003C3801" w:rsidRDefault="0002437F" w:rsidP="0002437F">
            <w:pPr>
              <w:jc w:val="right"/>
              <w:rPr>
                <w:sz w:val="20"/>
                <w:szCs w:val="20"/>
              </w:rPr>
            </w:pPr>
            <w:r w:rsidRPr="003C3801">
              <w:rPr>
                <w:sz w:val="20"/>
                <w:szCs w:val="20"/>
              </w:rPr>
              <w:t xml:space="preserve"> $   34.00 </w:t>
            </w:r>
          </w:p>
        </w:tc>
        <w:tc>
          <w:tcPr>
            <w:tcW w:w="1189" w:type="dxa"/>
            <w:tcBorders>
              <w:top w:val="nil"/>
              <w:left w:val="nil"/>
              <w:bottom w:val="single" w:sz="8" w:space="0" w:color="auto"/>
              <w:right w:val="nil"/>
            </w:tcBorders>
            <w:shd w:val="clear" w:color="000000" w:fill="FFFFFF"/>
            <w:noWrap/>
            <w:vAlign w:val="bottom"/>
          </w:tcPr>
          <w:p w14:paraId="036DC089" w14:textId="64AAA522" w:rsidR="0002437F" w:rsidRPr="003C3801" w:rsidRDefault="0002437F" w:rsidP="0002437F">
            <w:pPr>
              <w:jc w:val="right"/>
              <w:rPr>
                <w:sz w:val="20"/>
                <w:szCs w:val="20"/>
              </w:rPr>
            </w:pPr>
            <w:r w:rsidRPr="003C3801">
              <w:rPr>
                <w:sz w:val="20"/>
                <w:szCs w:val="20"/>
              </w:rPr>
              <w:t xml:space="preserve"> $   35.00 </w:t>
            </w:r>
          </w:p>
        </w:tc>
        <w:tc>
          <w:tcPr>
            <w:tcW w:w="1190" w:type="dxa"/>
            <w:tcBorders>
              <w:top w:val="nil"/>
              <w:left w:val="nil"/>
              <w:bottom w:val="single" w:sz="8" w:space="0" w:color="auto"/>
              <w:right w:val="nil"/>
            </w:tcBorders>
            <w:shd w:val="clear" w:color="000000" w:fill="FFFFFF"/>
            <w:noWrap/>
            <w:vAlign w:val="bottom"/>
          </w:tcPr>
          <w:p w14:paraId="247FFBC6" w14:textId="018DF6D3" w:rsidR="0002437F" w:rsidRPr="003C3801" w:rsidRDefault="0002437F" w:rsidP="0002437F">
            <w:pPr>
              <w:jc w:val="right"/>
              <w:rPr>
                <w:sz w:val="20"/>
                <w:szCs w:val="20"/>
              </w:rPr>
            </w:pPr>
            <w:r w:rsidRPr="003C3801">
              <w:rPr>
                <w:sz w:val="20"/>
                <w:szCs w:val="20"/>
              </w:rPr>
              <w:t xml:space="preserve"> $   35.00 </w:t>
            </w:r>
          </w:p>
        </w:tc>
        <w:tc>
          <w:tcPr>
            <w:tcW w:w="1322" w:type="dxa"/>
            <w:tcBorders>
              <w:top w:val="nil"/>
              <w:left w:val="nil"/>
              <w:bottom w:val="single" w:sz="8" w:space="0" w:color="auto"/>
              <w:right w:val="nil"/>
            </w:tcBorders>
            <w:shd w:val="clear" w:color="000000" w:fill="FFFFFF"/>
            <w:noWrap/>
            <w:vAlign w:val="bottom"/>
          </w:tcPr>
          <w:p w14:paraId="5CEA90A7" w14:textId="3E42BE97" w:rsidR="0002437F" w:rsidRPr="003C3801" w:rsidRDefault="0002437F" w:rsidP="0002437F">
            <w:pPr>
              <w:jc w:val="right"/>
              <w:rPr>
                <w:sz w:val="20"/>
                <w:szCs w:val="20"/>
              </w:rPr>
            </w:pPr>
            <w:r w:rsidRPr="003C3801">
              <w:rPr>
                <w:sz w:val="20"/>
                <w:szCs w:val="20"/>
              </w:rPr>
              <w:t xml:space="preserve"> $   33.00 </w:t>
            </w:r>
          </w:p>
        </w:tc>
        <w:tc>
          <w:tcPr>
            <w:tcW w:w="1059" w:type="dxa"/>
            <w:tcBorders>
              <w:top w:val="nil"/>
              <w:left w:val="nil"/>
              <w:bottom w:val="single" w:sz="8" w:space="0" w:color="auto"/>
              <w:right w:val="nil"/>
            </w:tcBorders>
            <w:shd w:val="clear" w:color="000000" w:fill="FFFFFF"/>
            <w:vAlign w:val="center"/>
          </w:tcPr>
          <w:p w14:paraId="2DBC3993" w14:textId="21967AB4" w:rsidR="0002437F" w:rsidRPr="003C3801" w:rsidRDefault="0002437F" w:rsidP="0002437F">
            <w:pPr>
              <w:jc w:val="right"/>
              <w:rPr>
                <w:sz w:val="20"/>
                <w:szCs w:val="20"/>
              </w:rPr>
            </w:pPr>
            <w:r w:rsidRPr="003C3801">
              <w:rPr>
                <w:sz w:val="20"/>
                <w:szCs w:val="20"/>
              </w:rPr>
              <w:t xml:space="preserve">$37.00 </w:t>
            </w:r>
          </w:p>
        </w:tc>
      </w:tr>
      <w:tr w:rsidR="00334ACF" w:rsidRPr="00466A88" w14:paraId="56C668DD" w14:textId="77777777" w:rsidTr="0002437F">
        <w:trPr>
          <w:trHeight w:val="304"/>
        </w:trPr>
        <w:tc>
          <w:tcPr>
            <w:tcW w:w="1189" w:type="dxa"/>
            <w:tcBorders>
              <w:top w:val="nil"/>
              <w:left w:val="nil"/>
              <w:bottom w:val="single" w:sz="8" w:space="0" w:color="auto"/>
              <w:right w:val="nil"/>
            </w:tcBorders>
            <w:shd w:val="clear" w:color="auto" w:fill="auto"/>
            <w:noWrap/>
            <w:vAlign w:val="bottom"/>
            <w:hideMark/>
          </w:tcPr>
          <w:p w14:paraId="71F57271" w14:textId="77777777" w:rsidR="00334ACF" w:rsidRPr="003C3801" w:rsidRDefault="00334ACF" w:rsidP="008663AD">
            <w:pPr>
              <w:rPr>
                <w:sz w:val="20"/>
                <w:szCs w:val="20"/>
              </w:rPr>
            </w:pPr>
            <w:r w:rsidRPr="003C3801">
              <w:rPr>
                <w:sz w:val="20"/>
                <w:szCs w:val="20"/>
              </w:rPr>
              <w:t>Lowest</w:t>
            </w:r>
          </w:p>
        </w:tc>
        <w:tc>
          <w:tcPr>
            <w:tcW w:w="1190" w:type="dxa"/>
            <w:tcBorders>
              <w:top w:val="nil"/>
              <w:left w:val="nil"/>
              <w:bottom w:val="single" w:sz="8" w:space="0" w:color="auto"/>
              <w:right w:val="nil"/>
            </w:tcBorders>
            <w:shd w:val="clear" w:color="000000" w:fill="FFFFFF"/>
            <w:noWrap/>
            <w:vAlign w:val="bottom"/>
            <w:hideMark/>
          </w:tcPr>
          <w:p w14:paraId="70345C66" w14:textId="77777777" w:rsidR="00334ACF" w:rsidRPr="003C3801" w:rsidRDefault="00334ACF" w:rsidP="008663AD">
            <w:pPr>
              <w:jc w:val="right"/>
              <w:rPr>
                <w:sz w:val="20"/>
                <w:szCs w:val="20"/>
              </w:rPr>
            </w:pPr>
            <w:r w:rsidRPr="003C3801">
              <w:rPr>
                <w:sz w:val="20"/>
                <w:szCs w:val="20"/>
              </w:rPr>
              <w:t xml:space="preserve"> $   33.00 </w:t>
            </w:r>
          </w:p>
        </w:tc>
        <w:tc>
          <w:tcPr>
            <w:tcW w:w="1190" w:type="dxa"/>
            <w:tcBorders>
              <w:top w:val="nil"/>
              <w:left w:val="nil"/>
              <w:bottom w:val="single" w:sz="8" w:space="0" w:color="auto"/>
              <w:right w:val="nil"/>
            </w:tcBorders>
            <w:shd w:val="clear" w:color="000000" w:fill="FFFFFF"/>
            <w:noWrap/>
            <w:vAlign w:val="bottom"/>
            <w:hideMark/>
          </w:tcPr>
          <w:p w14:paraId="23C99EEE" w14:textId="77777777" w:rsidR="00334ACF" w:rsidRPr="003C3801" w:rsidRDefault="00334ACF" w:rsidP="008663AD">
            <w:pPr>
              <w:jc w:val="right"/>
              <w:rPr>
                <w:sz w:val="20"/>
                <w:szCs w:val="20"/>
              </w:rPr>
            </w:pPr>
            <w:r w:rsidRPr="003C3801">
              <w:rPr>
                <w:sz w:val="20"/>
                <w:szCs w:val="20"/>
              </w:rPr>
              <w:t xml:space="preserve"> $   34.00 </w:t>
            </w:r>
          </w:p>
        </w:tc>
        <w:tc>
          <w:tcPr>
            <w:tcW w:w="1190" w:type="dxa"/>
            <w:tcBorders>
              <w:top w:val="nil"/>
              <w:left w:val="nil"/>
              <w:bottom w:val="single" w:sz="8" w:space="0" w:color="auto"/>
              <w:right w:val="nil"/>
            </w:tcBorders>
            <w:shd w:val="clear" w:color="000000" w:fill="FFFFFF"/>
            <w:noWrap/>
            <w:vAlign w:val="bottom"/>
            <w:hideMark/>
          </w:tcPr>
          <w:p w14:paraId="08E2DD44" w14:textId="77777777" w:rsidR="00334ACF" w:rsidRPr="003C3801" w:rsidRDefault="00334ACF" w:rsidP="008663AD">
            <w:pPr>
              <w:jc w:val="right"/>
              <w:rPr>
                <w:sz w:val="20"/>
                <w:szCs w:val="20"/>
              </w:rPr>
            </w:pPr>
            <w:r w:rsidRPr="003C3801">
              <w:rPr>
                <w:sz w:val="20"/>
                <w:szCs w:val="20"/>
              </w:rPr>
              <w:t xml:space="preserve"> $   33.00 </w:t>
            </w:r>
          </w:p>
        </w:tc>
        <w:tc>
          <w:tcPr>
            <w:tcW w:w="1189" w:type="dxa"/>
            <w:tcBorders>
              <w:top w:val="nil"/>
              <w:left w:val="nil"/>
              <w:bottom w:val="single" w:sz="8" w:space="0" w:color="auto"/>
              <w:right w:val="nil"/>
            </w:tcBorders>
            <w:shd w:val="clear" w:color="000000" w:fill="FFFFFF"/>
            <w:noWrap/>
            <w:vAlign w:val="bottom"/>
            <w:hideMark/>
          </w:tcPr>
          <w:p w14:paraId="024F3427" w14:textId="77777777" w:rsidR="00334ACF" w:rsidRPr="003C3801" w:rsidRDefault="00334ACF" w:rsidP="008663AD">
            <w:pPr>
              <w:jc w:val="right"/>
              <w:rPr>
                <w:sz w:val="20"/>
                <w:szCs w:val="20"/>
              </w:rPr>
            </w:pPr>
            <w:r w:rsidRPr="003C3801">
              <w:rPr>
                <w:sz w:val="20"/>
                <w:szCs w:val="20"/>
              </w:rPr>
              <w:t xml:space="preserve"> $   32.00 </w:t>
            </w:r>
          </w:p>
        </w:tc>
        <w:tc>
          <w:tcPr>
            <w:tcW w:w="1190" w:type="dxa"/>
            <w:tcBorders>
              <w:top w:val="nil"/>
              <w:left w:val="nil"/>
              <w:bottom w:val="single" w:sz="8" w:space="0" w:color="auto"/>
              <w:right w:val="nil"/>
            </w:tcBorders>
            <w:shd w:val="clear" w:color="000000" w:fill="FFFFFF"/>
            <w:noWrap/>
            <w:vAlign w:val="bottom"/>
            <w:hideMark/>
          </w:tcPr>
          <w:p w14:paraId="3390635B" w14:textId="77777777" w:rsidR="00334ACF" w:rsidRPr="003C3801" w:rsidRDefault="00334ACF" w:rsidP="008663AD">
            <w:pPr>
              <w:jc w:val="right"/>
              <w:rPr>
                <w:sz w:val="20"/>
                <w:szCs w:val="20"/>
              </w:rPr>
            </w:pPr>
            <w:r w:rsidRPr="003C3801">
              <w:rPr>
                <w:sz w:val="20"/>
                <w:szCs w:val="20"/>
              </w:rPr>
              <w:t xml:space="preserve"> $   33.00 </w:t>
            </w:r>
          </w:p>
        </w:tc>
        <w:tc>
          <w:tcPr>
            <w:tcW w:w="1322" w:type="dxa"/>
            <w:tcBorders>
              <w:top w:val="nil"/>
              <w:left w:val="nil"/>
              <w:bottom w:val="single" w:sz="8" w:space="0" w:color="auto"/>
              <w:right w:val="nil"/>
            </w:tcBorders>
            <w:shd w:val="clear" w:color="000000" w:fill="FFFFFF"/>
            <w:noWrap/>
            <w:vAlign w:val="bottom"/>
            <w:hideMark/>
          </w:tcPr>
          <w:p w14:paraId="454073D3" w14:textId="77777777" w:rsidR="00334ACF" w:rsidRPr="003C3801" w:rsidRDefault="00334ACF" w:rsidP="008663AD">
            <w:pPr>
              <w:jc w:val="right"/>
              <w:rPr>
                <w:sz w:val="20"/>
                <w:szCs w:val="20"/>
              </w:rPr>
            </w:pPr>
            <w:r w:rsidRPr="003C3801">
              <w:rPr>
                <w:sz w:val="20"/>
                <w:szCs w:val="20"/>
              </w:rPr>
              <w:t xml:space="preserve"> $   33.00 </w:t>
            </w:r>
          </w:p>
        </w:tc>
        <w:tc>
          <w:tcPr>
            <w:tcW w:w="1059" w:type="dxa"/>
            <w:tcBorders>
              <w:top w:val="nil"/>
              <w:left w:val="nil"/>
              <w:bottom w:val="single" w:sz="8" w:space="0" w:color="auto"/>
              <w:right w:val="nil"/>
            </w:tcBorders>
            <w:shd w:val="clear" w:color="000000" w:fill="FFFFFF"/>
            <w:vAlign w:val="center"/>
            <w:hideMark/>
          </w:tcPr>
          <w:p w14:paraId="54A8475C" w14:textId="49065C06" w:rsidR="00334ACF" w:rsidRPr="003C3801" w:rsidRDefault="008663AD" w:rsidP="008663AD">
            <w:pPr>
              <w:jc w:val="right"/>
              <w:rPr>
                <w:sz w:val="20"/>
                <w:szCs w:val="20"/>
              </w:rPr>
            </w:pPr>
            <w:r w:rsidRPr="003C3801">
              <w:rPr>
                <w:sz w:val="20"/>
                <w:szCs w:val="20"/>
              </w:rPr>
              <w:t>$</w:t>
            </w:r>
            <w:r w:rsidR="00334ACF" w:rsidRPr="003C3801">
              <w:rPr>
                <w:sz w:val="20"/>
                <w:szCs w:val="20"/>
              </w:rPr>
              <w:t xml:space="preserve">35.00 </w:t>
            </w:r>
          </w:p>
        </w:tc>
      </w:tr>
      <w:tr w:rsidR="00334ACF" w:rsidRPr="00466A88" w14:paraId="62118772" w14:textId="77777777" w:rsidTr="003C3801">
        <w:trPr>
          <w:trHeight w:val="294"/>
        </w:trPr>
        <w:tc>
          <w:tcPr>
            <w:tcW w:w="9519" w:type="dxa"/>
            <w:gridSpan w:val="8"/>
            <w:tcBorders>
              <w:top w:val="single" w:sz="8" w:space="0" w:color="auto"/>
              <w:left w:val="nil"/>
              <w:bottom w:val="nil"/>
              <w:right w:val="nil"/>
            </w:tcBorders>
            <w:shd w:val="clear" w:color="000000" w:fill="D8DADA"/>
            <w:noWrap/>
            <w:vAlign w:val="bottom"/>
            <w:hideMark/>
          </w:tcPr>
          <w:p w14:paraId="5CFFF2C6" w14:textId="35DB69F4" w:rsidR="00334ACF" w:rsidRPr="003C3801" w:rsidRDefault="00334ACF" w:rsidP="008663AD">
            <w:pPr>
              <w:rPr>
                <w:b/>
                <w:sz w:val="20"/>
                <w:szCs w:val="20"/>
              </w:rPr>
            </w:pPr>
            <w:r w:rsidRPr="003C3801">
              <w:rPr>
                <w:b/>
                <w:sz w:val="20"/>
                <w:szCs w:val="20"/>
              </w:rPr>
              <w:t xml:space="preserve">Personal care </w:t>
            </w:r>
            <w:r w:rsidR="006824B8" w:rsidRPr="003C3801">
              <w:rPr>
                <w:b/>
                <w:bCs/>
                <w:sz w:val="20"/>
                <w:szCs w:val="20"/>
              </w:rPr>
              <w:t>staff</w:t>
            </w:r>
            <w:r w:rsidR="00152C4A">
              <w:rPr>
                <w:b/>
                <w:bCs/>
                <w:sz w:val="20"/>
                <w:szCs w:val="20"/>
              </w:rPr>
              <w:t xml:space="preserve"> (median)</w:t>
            </w:r>
          </w:p>
        </w:tc>
      </w:tr>
      <w:tr w:rsidR="0002437F" w:rsidRPr="00466A88" w14:paraId="528352A2"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7C65121A" w14:textId="2B823C96" w:rsidR="0002437F" w:rsidRPr="003C3801" w:rsidRDefault="0002437F" w:rsidP="0002437F">
            <w:pPr>
              <w:rPr>
                <w:sz w:val="20"/>
                <w:szCs w:val="20"/>
              </w:rPr>
            </w:pPr>
            <w:r w:rsidRPr="003C3801">
              <w:rPr>
                <w:sz w:val="20"/>
                <w:szCs w:val="20"/>
              </w:rPr>
              <w:t>Highest</w:t>
            </w:r>
          </w:p>
        </w:tc>
        <w:tc>
          <w:tcPr>
            <w:tcW w:w="1190" w:type="dxa"/>
            <w:tcBorders>
              <w:top w:val="nil"/>
              <w:left w:val="nil"/>
              <w:bottom w:val="single" w:sz="8" w:space="0" w:color="auto"/>
              <w:right w:val="nil"/>
            </w:tcBorders>
            <w:shd w:val="clear" w:color="000000" w:fill="FFFFFF"/>
            <w:noWrap/>
            <w:vAlign w:val="bottom"/>
          </w:tcPr>
          <w:p w14:paraId="4C746190" w14:textId="3E5B0761" w:rsidR="0002437F" w:rsidRPr="003C3801" w:rsidRDefault="0002437F" w:rsidP="0002437F">
            <w:pPr>
              <w:jc w:val="right"/>
              <w:rPr>
                <w:sz w:val="20"/>
                <w:szCs w:val="20"/>
              </w:rPr>
            </w:pPr>
            <w:r w:rsidRPr="003C3801">
              <w:rPr>
                <w:sz w:val="20"/>
                <w:szCs w:val="20"/>
              </w:rPr>
              <w:t xml:space="preserve"> $   35.00 </w:t>
            </w:r>
          </w:p>
        </w:tc>
        <w:tc>
          <w:tcPr>
            <w:tcW w:w="1190" w:type="dxa"/>
            <w:tcBorders>
              <w:top w:val="nil"/>
              <w:left w:val="nil"/>
              <w:bottom w:val="single" w:sz="8" w:space="0" w:color="auto"/>
              <w:right w:val="nil"/>
            </w:tcBorders>
            <w:shd w:val="clear" w:color="000000" w:fill="FFFFFF"/>
            <w:noWrap/>
            <w:vAlign w:val="bottom"/>
          </w:tcPr>
          <w:p w14:paraId="27CF9D5E" w14:textId="4536F99E" w:rsidR="0002437F" w:rsidRPr="003C3801" w:rsidRDefault="0002437F" w:rsidP="0002437F">
            <w:pPr>
              <w:jc w:val="right"/>
              <w:rPr>
                <w:sz w:val="20"/>
                <w:szCs w:val="20"/>
              </w:rPr>
            </w:pPr>
            <w:r w:rsidRPr="003C3801">
              <w:rPr>
                <w:sz w:val="20"/>
                <w:szCs w:val="20"/>
              </w:rPr>
              <w:t xml:space="preserve"> $   37.00 </w:t>
            </w:r>
          </w:p>
        </w:tc>
        <w:tc>
          <w:tcPr>
            <w:tcW w:w="1190" w:type="dxa"/>
            <w:tcBorders>
              <w:top w:val="nil"/>
              <w:left w:val="nil"/>
              <w:bottom w:val="single" w:sz="8" w:space="0" w:color="auto"/>
              <w:right w:val="nil"/>
            </w:tcBorders>
            <w:shd w:val="clear" w:color="000000" w:fill="FFFFFF"/>
            <w:noWrap/>
            <w:vAlign w:val="bottom"/>
          </w:tcPr>
          <w:p w14:paraId="62D4E0A2" w14:textId="6912F305" w:rsidR="0002437F" w:rsidRPr="003C3801" w:rsidRDefault="0002437F" w:rsidP="0002437F">
            <w:pPr>
              <w:jc w:val="right"/>
              <w:rPr>
                <w:sz w:val="20"/>
                <w:szCs w:val="20"/>
              </w:rPr>
            </w:pPr>
            <w:r w:rsidRPr="003C3801">
              <w:rPr>
                <w:sz w:val="20"/>
                <w:szCs w:val="20"/>
              </w:rPr>
              <w:t xml:space="preserve"> $   35.00 </w:t>
            </w:r>
          </w:p>
        </w:tc>
        <w:tc>
          <w:tcPr>
            <w:tcW w:w="1189" w:type="dxa"/>
            <w:tcBorders>
              <w:top w:val="nil"/>
              <w:left w:val="nil"/>
              <w:bottom w:val="single" w:sz="8" w:space="0" w:color="auto"/>
              <w:right w:val="nil"/>
            </w:tcBorders>
            <w:shd w:val="clear" w:color="000000" w:fill="FFFFFF"/>
            <w:noWrap/>
            <w:vAlign w:val="bottom"/>
          </w:tcPr>
          <w:p w14:paraId="1BBA9D9E" w14:textId="1701F1BE" w:rsidR="0002437F" w:rsidRPr="003C3801" w:rsidRDefault="0002437F" w:rsidP="0002437F">
            <w:pPr>
              <w:jc w:val="right"/>
              <w:rPr>
                <w:sz w:val="20"/>
                <w:szCs w:val="20"/>
              </w:rPr>
            </w:pPr>
            <w:r w:rsidRPr="003C3801">
              <w:rPr>
                <w:sz w:val="20"/>
                <w:szCs w:val="20"/>
              </w:rPr>
              <w:t xml:space="preserve"> $   33.00 </w:t>
            </w:r>
          </w:p>
        </w:tc>
        <w:tc>
          <w:tcPr>
            <w:tcW w:w="1190" w:type="dxa"/>
            <w:tcBorders>
              <w:top w:val="nil"/>
              <w:left w:val="nil"/>
              <w:bottom w:val="single" w:sz="8" w:space="0" w:color="auto"/>
              <w:right w:val="nil"/>
            </w:tcBorders>
            <w:shd w:val="clear" w:color="000000" w:fill="FFFFFF"/>
            <w:noWrap/>
            <w:vAlign w:val="bottom"/>
          </w:tcPr>
          <w:p w14:paraId="613D660D" w14:textId="40A3C138" w:rsidR="0002437F" w:rsidRPr="003C3801" w:rsidRDefault="0002437F" w:rsidP="0002437F">
            <w:pPr>
              <w:jc w:val="right"/>
              <w:rPr>
                <w:sz w:val="20"/>
                <w:szCs w:val="20"/>
              </w:rPr>
            </w:pPr>
            <w:r w:rsidRPr="003C3801">
              <w:rPr>
                <w:sz w:val="20"/>
                <w:szCs w:val="20"/>
              </w:rPr>
              <w:t xml:space="preserve"> $   33.00 </w:t>
            </w:r>
          </w:p>
        </w:tc>
        <w:tc>
          <w:tcPr>
            <w:tcW w:w="1322" w:type="dxa"/>
            <w:tcBorders>
              <w:top w:val="nil"/>
              <w:left w:val="nil"/>
              <w:bottom w:val="single" w:sz="8" w:space="0" w:color="auto"/>
              <w:right w:val="nil"/>
            </w:tcBorders>
            <w:shd w:val="clear" w:color="000000" w:fill="FFFFFF"/>
            <w:noWrap/>
            <w:vAlign w:val="bottom"/>
          </w:tcPr>
          <w:p w14:paraId="0B80EEA5" w14:textId="653847D9" w:rsidR="0002437F" w:rsidRPr="003C3801" w:rsidRDefault="0002437F" w:rsidP="0002437F">
            <w:pPr>
              <w:jc w:val="right"/>
              <w:rPr>
                <w:sz w:val="20"/>
                <w:szCs w:val="20"/>
              </w:rPr>
            </w:pPr>
            <w:r w:rsidRPr="003C3801">
              <w:rPr>
                <w:sz w:val="20"/>
                <w:szCs w:val="20"/>
              </w:rPr>
              <w:t xml:space="preserve"> $   33.00 </w:t>
            </w:r>
          </w:p>
        </w:tc>
        <w:tc>
          <w:tcPr>
            <w:tcW w:w="1059" w:type="dxa"/>
            <w:tcBorders>
              <w:top w:val="nil"/>
              <w:left w:val="nil"/>
              <w:bottom w:val="single" w:sz="8" w:space="0" w:color="auto"/>
              <w:right w:val="nil"/>
            </w:tcBorders>
            <w:shd w:val="clear" w:color="000000" w:fill="FFFFFF"/>
            <w:vAlign w:val="center"/>
          </w:tcPr>
          <w:p w14:paraId="6C4FF553" w14:textId="3B294D1D" w:rsidR="0002437F" w:rsidRPr="003C3801" w:rsidRDefault="0002437F" w:rsidP="0002437F">
            <w:pPr>
              <w:jc w:val="right"/>
              <w:rPr>
                <w:sz w:val="20"/>
                <w:szCs w:val="20"/>
              </w:rPr>
            </w:pPr>
            <w:r w:rsidRPr="003C3801">
              <w:rPr>
                <w:sz w:val="20"/>
                <w:szCs w:val="20"/>
              </w:rPr>
              <w:t xml:space="preserve">$36.50 </w:t>
            </w:r>
          </w:p>
        </w:tc>
      </w:tr>
      <w:tr w:rsidR="0002437F" w:rsidRPr="00466A88" w14:paraId="35F13588"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0DFDE9BE" w14:textId="40577C0E" w:rsidR="0002437F" w:rsidRPr="003C3801" w:rsidRDefault="00152C4A" w:rsidP="0002437F">
            <w:pPr>
              <w:rPr>
                <w:sz w:val="20"/>
                <w:szCs w:val="20"/>
              </w:rPr>
            </w:pPr>
            <w:r>
              <w:rPr>
                <w:sz w:val="20"/>
                <w:szCs w:val="20"/>
              </w:rPr>
              <w:t>Average</w:t>
            </w:r>
          </w:p>
        </w:tc>
        <w:tc>
          <w:tcPr>
            <w:tcW w:w="1190" w:type="dxa"/>
            <w:tcBorders>
              <w:top w:val="nil"/>
              <w:left w:val="nil"/>
              <w:bottom w:val="single" w:sz="8" w:space="0" w:color="auto"/>
              <w:right w:val="nil"/>
            </w:tcBorders>
            <w:shd w:val="clear" w:color="000000" w:fill="FFFFFF"/>
            <w:noWrap/>
            <w:vAlign w:val="bottom"/>
          </w:tcPr>
          <w:p w14:paraId="60FCE847" w14:textId="5D1F78BD" w:rsidR="0002437F" w:rsidRPr="003C3801" w:rsidRDefault="0002437F" w:rsidP="0002437F">
            <w:pPr>
              <w:jc w:val="right"/>
              <w:rPr>
                <w:sz w:val="20"/>
                <w:szCs w:val="20"/>
              </w:rPr>
            </w:pPr>
            <w:r w:rsidRPr="003C3801">
              <w:rPr>
                <w:sz w:val="20"/>
                <w:szCs w:val="20"/>
              </w:rPr>
              <w:t xml:space="preserve"> $   31.00 </w:t>
            </w:r>
          </w:p>
        </w:tc>
        <w:tc>
          <w:tcPr>
            <w:tcW w:w="1190" w:type="dxa"/>
            <w:tcBorders>
              <w:top w:val="nil"/>
              <w:left w:val="nil"/>
              <w:bottom w:val="single" w:sz="8" w:space="0" w:color="auto"/>
              <w:right w:val="nil"/>
            </w:tcBorders>
            <w:shd w:val="clear" w:color="000000" w:fill="FFFFFF"/>
            <w:noWrap/>
            <w:vAlign w:val="bottom"/>
          </w:tcPr>
          <w:p w14:paraId="6167C5DB" w14:textId="1B67CE18" w:rsidR="0002437F" w:rsidRPr="003C3801" w:rsidRDefault="0002437F" w:rsidP="0002437F">
            <w:pPr>
              <w:jc w:val="right"/>
              <w:rPr>
                <w:sz w:val="20"/>
                <w:szCs w:val="20"/>
              </w:rPr>
            </w:pPr>
            <w:r w:rsidRPr="003C3801">
              <w:rPr>
                <w:sz w:val="20"/>
                <w:szCs w:val="20"/>
              </w:rPr>
              <w:t xml:space="preserve"> $   33.00 </w:t>
            </w:r>
          </w:p>
        </w:tc>
        <w:tc>
          <w:tcPr>
            <w:tcW w:w="1190" w:type="dxa"/>
            <w:tcBorders>
              <w:top w:val="nil"/>
              <w:left w:val="nil"/>
              <w:bottom w:val="single" w:sz="8" w:space="0" w:color="auto"/>
              <w:right w:val="nil"/>
            </w:tcBorders>
            <w:shd w:val="clear" w:color="000000" w:fill="FFFFFF"/>
            <w:noWrap/>
            <w:vAlign w:val="bottom"/>
          </w:tcPr>
          <w:p w14:paraId="651E4922" w14:textId="785A239D" w:rsidR="0002437F" w:rsidRPr="003C3801" w:rsidRDefault="0002437F" w:rsidP="0002437F">
            <w:pPr>
              <w:jc w:val="right"/>
              <w:rPr>
                <w:sz w:val="20"/>
                <w:szCs w:val="20"/>
              </w:rPr>
            </w:pPr>
            <w:r w:rsidRPr="003C3801">
              <w:rPr>
                <w:sz w:val="20"/>
                <w:szCs w:val="20"/>
              </w:rPr>
              <w:t xml:space="preserve"> $   32.00 </w:t>
            </w:r>
          </w:p>
        </w:tc>
        <w:tc>
          <w:tcPr>
            <w:tcW w:w="1189" w:type="dxa"/>
            <w:tcBorders>
              <w:top w:val="nil"/>
              <w:left w:val="nil"/>
              <w:bottom w:val="single" w:sz="8" w:space="0" w:color="auto"/>
              <w:right w:val="nil"/>
            </w:tcBorders>
            <w:shd w:val="clear" w:color="000000" w:fill="FFFFFF"/>
            <w:noWrap/>
            <w:vAlign w:val="bottom"/>
          </w:tcPr>
          <w:p w14:paraId="55E890BD" w14:textId="35154761" w:rsidR="0002437F" w:rsidRPr="003C3801" w:rsidRDefault="0002437F" w:rsidP="0002437F">
            <w:pPr>
              <w:jc w:val="right"/>
              <w:rPr>
                <w:sz w:val="20"/>
                <w:szCs w:val="20"/>
              </w:rPr>
            </w:pPr>
            <w:r w:rsidRPr="003C3801">
              <w:rPr>
                <w:sz w:val="20"/>
                <w:szCs w:val="20"/>
              </w:rPr>
              <w:t xml:space="preserve"> $   30.00 </w:t>
            </w:r>
          </w:p>
        </w:tc>
        <w:tc>
          <w:tcPr>
            <w:tcW w:w="1190" w:type="dxa"/>
            <w:tcBorders>
              <w:top w:val="nil"/>
              <w:left w:val="nil"/>
              <w:bottom w:val="single" w:sz="8" w:space="0" w:color="auto"/>
              <w:right w:val="nil"/>
            </w:tcBorders>
            <w:shd w:val="clear" w:color="000000" w:fill="FFFFFF"/>
            <w:noWrap/>
            <w:vAlign w:val="bottom"/>
          </w:tcPr>
          <w:p w14:paraId="5605985F" w14:textId="0C602C22" w:rsidR="0002437F" w:rsidRPr="003C3801" w:rsidRDefault="0002437F" w:rsidP="0002437F">
            <w:pPr>
              <w:jc w:val="right"/>
              <w:rPr>
                <w:sz w:val="20"/>
                <w:szCs w:val="20"/>
              </w:rPr>
            </w:pPr>
            <w:r w:rsidRPr="003C3801">
              <w:rPr>
                <w:sz w:val="20"/>
                <w:szCs w:val="20"/>
              </w:rPr>
              <w:t xml:space="preserve"> $   30.00 </w:t>
            </w:r>
          </w:p>
        </w:tc>
        <w:tc>
          <w:tcPr>
            <w:tcW w:w="1322" w:type="dxa"/>
            <w:tcBorders>
              <w:top w:val="nil"/>
              <w:left w:val="nil"/>
              <w:bottom w:val="single" w:sz="8" w:space="0" w:color="auto"/>
              <w:right w:val="nil"/>
            </w:tcBorders>
            <w:shd w:val="clear" w:color="000000" w:fill="FFFFFF"/>
            <w:noWrap/>
            <w:vAlign w:val="bottom"/>
          </w:tcPr>
          <w:p w14:paraId="2FB35C10" w14:textId="6089CA4C" w:rsidR="0002437F" w:rsidRPr="003C3801" w:rsidRDefault="0002437F" w:rsidP="0002437F">
            <w:pPr>
              <w:jc w:val="right"/>
              <w:rPr>
                <w:sz w:val="20"/>
                <w:szCs w:val="20"/>
              </w:rPr>
            </w:pPr>
            <w:r w:rsidRPr="003C3801">
              <w:rPr>
                <w:sz w:val="20"/>
                <w:szCs w:val="20"/>
              </w:rPr>
              <w:t xml:space="preserve"> $   27.00 </w:t>
            </w:r>
          </w:p>
        </w:tc>
        <w:tc>
          <w:tcPr>
            <w:tcW w:w="1059" w:type="dxa"/>
            <w:tcBorders>
              <w:top w:val="nil"/>
              <w:left w:val="nil"/>
              <w:bottom w:val="single" w:sz="8" w:space="0" w:color="auto"/>
              <w:right w:val="nil"/>
            </w:tcBorders>
            <w:shd w:val="clear" w:color="000000" w:fill="FFFFFF"/>
            <w:vAlign w:val="center"/>
          </w:tcPr>
          <w:p w14:paraId="0EDFACB4" w14:textId="2122BD6C" w:rsidR="0002437F" w:rsidRPr="003C3801" w:rsidRDefault="0002437F" w:rsidP="0002437F">
            <w:pPr>
              <w:jc w:val="right"/>
              <w:rPr>
                <w:sz w:val="20"/>
                <w:szCs w:val="20"/>
              </w:rPr>
            </w:pPr>
            <w:r w:rsidRPr="003C3801">
              <w:rPr>
                <w:sz w:val="20"/>
                <w:szCs w:val="20"/>
              </w:rPr>
              <w:t xml:space="preserve">$32.00 </w:t>
            </w:r>
          </w:p>
        </w:tc>
      </w:tr>
      <w:tr w:rsidR="00334ACF" w:rsidRPr="00466A88" w14:paraId="2C864619" w14:textId="77777777" w:rsidTr="0002437F">
        <w:trPr>
          <w:trHeight w:val="304"/>
        </w:trPr>
        <w:tc>
          <w:tcPr>
            <w:tcW w:w="1189" w:type="dxa"/>
            <w:tcBorders>
              <w:top w:val="nil"/>
              <w:left w:val="nil"/>
              <w:bottom w:val="single" w:sz="8" w:space="0" w:color="auto"/>
              <w:right w:val="nil"/>
            </w:tcBorders>
            <w:shd w:val="clear" w:color="auto" w:fill="auto"/>
            <w:noWrap/>
            <w:vAlign w:val="bottom"/>
            <w:hideMark/>
          </w:tcPr>
          <w:p w14:paraId="5586015F" w14:textId="77777777" w:rsidR="00334ACF" w:rsidRPr="003C3801" w:rsidRDefault="00334ACF" w:rsidP="008663AD">
            <w:pPr>
              <w:rPr>
                <w:sz w:val="20"/>
                <w:szCs w:val="20"/>
              </w:rPr>
            </w:pPr>
            <w:r w:rsidRPr="003C3801">
              <w:rPr>
                <w:sz w:val="20"/>
                <w:szCs w:val="20"/>
              </w:rPr>
              <w:t>Lowest</w:t>
            </w:r>
          </w:p>
        </w:tc>
        <w:tc>
          <w:tcPr>
            <w:tcW w:w="1190" w:type="dxa"/>
            <w:tcBorders>
              <w:top w:val="nil"/>
              <w:left w:val="nil"/>
              <w:bottom w:val="single" w:sz="8" w:space="0" w:color="auto"/>
              <w:right w:val="nil"/>
            </w:tcBorders>
            <w:shd w:val="clear" w:color="000000" w:fill="FFFFFF"/>
            <w:noWrap/>
            <w:vAlign w:val="bottom"/>
            <w:hideMark/>
          </w:tcPr>
          <w:p w14:paraId="10EF7501" w14:textId="77777777" w:rsidR="00334ACF" w:rsidRPr="003C3801" w:rsidRDefault="00334ACF" w:rsidP="008663AD">
            <w:pPr>
              <w:jc w:val="right"/>
              <w:rPr>
                <w:sz w:val="20"/>
                <w:szCs w:val="20"/>
              </w:rPr>
            </w:pPr>
            <w:r w:rsidRPr="003C3801">
              <w:rPr>
                <w:sz w:val="20"/>
                <w:szCs w:val="20"/>
              </w:rPr>
              <w:t xml:space="preserve"> $   28.00 </w:t>
            </w:r>
          </w:p>
        </w:tc>
        <w:tc>
          <w:tcPr>
            <w:tcW w:w="1190" w:type="dxa"/>
            <w:tcBorders>
              <w:top w:val="nil"/>
              <w:left w:val="nil"/>
              <w:bottom w:val="single" w:sz="8" w:space="0" w:color="auto"/>
              <w:right w:val="nil"/>
            </w:tcBorders>
            <w:shd w:val="clear" w:color="000000" w:fill="FFFFFF"/>
            <w:noWrap/>
            <w:vAlign w:val="bottom"/>
            <w:hideMark/>
          </w:tcPr>
          <w:p w14:paraId="4D685286" w14:textId="77777777" w:rsidR="00334ACF" w:rsidRPr="003C3801" w:rsidRDefault="00334ACF" w:rsidP="008663AD">
            <w:pPr>
              <w:jc w:val="right"/>
              <w:rPr>
                <w:sz w:val="20"/>
                <w:szCs w:val="20"/>
              </w:rPr>
            </w:pPr>
            <w:r w:rsidRPr="003C3801">
              <w:rPr>
                <w:sz w:val="20"/>
                <w:szCs w:val="20"/>
              </w:rPr>
              <w:t xml:space="preserve"> $   30.00 </w:t>
            </w:r>
          </w:p>
        </w:tc>
        <w:tc>
          <w:tcPr>
            <w:tcW w:w="1190" w:type="dxa"/>
            <w:tcBorders>
              <w:top w:val="nil"/>
              <w:left w:val="nil"/>
              <w:bottom w:val="single" w:sz="8" w:space="0" w:color="auto"/>
              <w:right w:val="nil"/>
            </w:tcBorders>
            <w:shd w:val="clear" w:color="000000" w:fill="FFFFFF"/>
            <w:noWrap/>
            <w:vAlign w:val="bottom"/>
            <w:hideMark/>
          </w:tcPr>
          <w:p w14:paraId="3632AA22" w14:textId="77777777" w:rsidR="00334ACF" w:rsidRPr="003C3801" w:rsidRDefault="00334ACF" w:rsidP="008663AD">
            <w:pPr>
              <w:jc w:val="right"/>
              <w:rPr>
                <w:sz w:val="20"/>
                <w:szCs w:val="20"/>
              </w:rPr>
            </w:pPr>
            <w:r w:rsidRPr="003C3801">
              <w:rPr>
                <w:sz w:val="20"/>
                <w:szCs w:val="20"/>
              </w:rPr>
              <w:t xml:space="preserve"> $   29.00 </w:t>
            </w:r>
          </w:p>
        </w:tc>
        <w:tc>
          <w:tcPr>
            <w:tcW w:w="1189" w:type="dxa"/>
            <w:tcBorders>
              <w:top w:val="nil"/>
              <w:left w:val="nil"/>
              <w:bottom w:val="single" w:sz="8" w:space="0" w:color="auto"/>
              <w:right w:val="nil"/>
            </w:tcBorders>
            <w:shd w:val="clear" w:color="000000" w:fill="FFFFFF"/>
            <w:noWrap/>
            <w:vAlign w:val="bottom"/>
            <w:hideMark/>
          </w:tcPr>
          <w:p w14:paraId="50B5B0D1" w14:textId="77777777" w:rsidR="00334ACF" w:rsidRPr="003C3801" w:rsidRDefault="00334ACF" w:rsidP="008663AD">
            <w:pPr>
              <w:jc w:val="right"/>
              <w:rPr>
                <w:sz w:val="20"/>
                <w:szCs w:val="20"/>
              </w:rPr>
            </w:pPr>
            <w:r w:rsidRPr="003C3801">
              <w:rPr>
                <w:sz w:val="20"/>
                <w:szCs w:val="20"/>
              </w:rPr>
              <w:t xml:space="preserve"> $   27.00 </w:t>
            </w:r>
          </w:p>
        </w:tc>
        <w:tc>
          <w:tcPr>
            <w:tcW w:w="1190" w:type="dxa"/>
            <w:tcBorders>
              <w:top w:val="nil"/>
              <w:left w:val="nil"/>
              <w:bottom w:val="single" w:sz="8" w:space="0" w:color="auto"/>
              <w:right w:val="nil"/>
            </w:tcBorders>
            <w:shd w:val="clear" w:color="000000" w:fill="FFFFFF"/>
            <w:noWrap/>
            <w:vAlign w:val="bottom"/>
            <w:hideMark/>
          </w:tcPr>
          <w:p w14:paraId="654D334A" w14:textId="77777777" w:rsidR="00334ACF" w:rsidRPr="003C3801" w:rsidRDefault="00334ACF" w:rsidP="008663AD">
            <w:pPr>
              <w:jc w:val="right"/>
              <w:rPr>
                <w:sz w:val="20"/>
                <w:szCs w:val="20"/>
              </w:rPr>
            </w:pPr>
            <w:r w:rsidRPr="003C3801">
              <w:rPr>
                <w:sz w:val="20"/>
                <w:szCs w:val="20"/>
              </w:rPr>
              <w:t xml:space="preserve"> $   26.00 </w:t>
            </w:r>
          </w:p>
        </w:tc>
        <w:tc>
          <w:tcPr>
            <w:tcW w:w="1322" w:type="dxa"/>
            <w:tcBorders>
              <w:top w:val="nil"/>
              <w:left w:val="nil"/>
              <w:bottom w:val="single" w:sz="8" w:space="0" w:color="auto"/>
              <w:right w:val="nil"/>
            </w:tcBorders>
            <w:shd w:val="clear" w:color="000000" w:fill="FFFFFF"/>
            <w:noWrap/>
            <w:vAlign w:val="bottom"/>
            <w:hideMark/>
          </w:tcPr>
          <w:p w14:paraId="5DB59744" w14:textId="77777777" w:rsidR="00334ACF" w:rsidRPr="003C3801" w:rsidRDefault="00334ACF" w:rsidP="008663AD">
            <w:pPr>
              <w:jc w:val="right"/>
              <w:rPr>
                <w:sz w:val="20"/>
                <w:szCs w:val="20"/>
              </w:rPr>
            </w:pPr>
            <w:r w:rsidRPr="003C3801">
              <w:rPr>
                <w:sz w:val="20"/>
                <w:szCs w:val="20"/>
              </w:rPr>
              <w:t xml:space="preserve"> $   24.00 </w:t>
            </w:r>
          </w:p>
        </w:tc>
        <w:tc>
          <w:tcPr>
            <w:tcW w:w="1059" w:type="dxa"/>
            <w:tcBorders>
              <w:top w:val="nil"/>
              <w:left w:val="nil"/>
              <w:bottom w:val="single" w:sz="8" w:space="0" w:color="auto"/>
              <w:right w:val="nil"/>
            </w:tcBorders>
            <w:shd w:val="clear" w:color="000000" w:fill="FFFFFF"/>
            <w:vAlign w:val="center"/>
            <w:hideMark/>
          </w:tcPr>
          <w:p w14:paraId="1A78EF6F" w14:textId="563437CB" w:rsidR="00334ACF" w:rsidRPr="003C3801" w:rsidRDefault="008663AD" w:rsidP="008663AD">
            <w:pPr>
              <w:jc w:val="right"/>
              <w:rPr>
                <w:sz w:val="20"/>
                <w:szCs w:val="20"/>
              </w:rPr>
            </w:pPr>
            <w:r w:rsidRPr="003C3801">
              <w:rPr>
                <w:sz w:val="20"/>
                <w:szCs w:val="20"/>
              </w:rPr>
              <w:t>$</w:t>
            </w:r>
            <w:r w:rsidR="00334ACF" w:rsidRPr="003C3801">
              <w:rPr>
                <w:sz w:val="20"/>
                <w:szCs w:val="20"/>
              </w:rPr>
              <w:t xml:space="preserve">28.00 </w:t>
            </w:r>
          </w:p>
        </w:tc>
      </w:tr>
    </w:tbl>
    <w:p w14:paraId="6E1FBFA5" w14:textId="77777777" w:rsidR="00CF2B60" w:rsidRDefault="00CF2B60" w:rsidP="00CF2B60"/>
    <w:p w14:paraId="53081BDE" w14:textId="77777777" w:rsidR="00CF2B60" w:rsidRDefault="00CF2B60" w:rsidP="00CF2B60">
      <w:pPr>
        <w:pStyle w:val="Mist"/>
        <w:rPr>
          <w:rFonts w:eastAsiaTheme="minorEastAsia"/>
        </w:rPr>
      </w:pPr>
      <w:r>
        <w:rPr>
          <w:rFonts w:eastAsiaTheme="minorEastAsia"/>
        </w:rPr>
        <w:t xml:space="preserve">The lowest, </w:t>
      </w:r>
      <w:proofErr w:type="gramStart"/>
      <w:r>
        <w:rPr>
          <w:rFonts w:eastAsiaTheme="minorEastAsia"/>
        </w:rPr>
        <w:t>average</w:t>
      </w:r>
      <w:proofErr w:type="gramEnd"/>
      <w:r>
        <w:rPr>
          <w:rFonts w:eastAsiaTheme="minorEastAsia"/>
        </w:rPr>
        <w:t xml:space="preserve"> and highest hourly rate reported by providers in the QFR is for direct care staff employed as per the employee award, enterprise agreement or contract.</w:t>
      </w:r>
    </w:p>
    <w:p w14:paraId="79220875" w14:textId="77777777" w:rsidR="00CF2B60" w:rsidRDefault="00CF2B60" w:rsidP="00CF2B60">
      <w:pPr>
        <w:pStyle w:val="Mist"/>
        <w:rPr>
          <w:rFonts w:eastAsiaTheme="minorEastAsia"/>
        </w:rPr>
      </w:pPr>
      <w:r>
        <w:rPr>
          <w:rFonts w:eastAsiaTheme="minorEastAsia"/>
        </w:rPr>
        <w:t xml:space="preserve">The lowest, </w:t>
      </w:r>
      <w:proofErr w:type="gramStart"/>
      <w:r>
        <w:rPr>
          <w:rFonts w:eastAsiaTheme="minorEastAsia"/>
        </w:rPr>
        <w:t>average</w:t>
      </w:r>
      <w:proofErr w:type="gramEnd"/>
      <w:r>
        <w:rPr>
          <w:rFonts w:eastAsiaTheme="minorEastAsia"/>
        </w:rPr>
        <w:t xml:space="preserve"> and highest hourly rate does not include on-costs, penalty rates or casual loading. </w:t>
      </w:r>
    </w:p>
    <w:p w14:paraId="29AB7787" w14:textId="77777777" w:rsidR="00CF2B60" w:rsidRDefault="00CF2B60" w:rsidP="00CF2B60">
      <w:pPr>
        <w:pStyle w:val="Mist"/>
        <w:rPr>
          <w:b/>
          <w:bCs/>
        </w:rPr>
      </w:pPr>
      <w:r>
        <w:rPr>
          <w:rFonts w:eastAsiaTheme="minorEastAsia"/>
        </w:rPr>
        <w:t>Nil</w:t>
      </w:r>
      <w:r w:rsidRPr="2B9E7685">
        <w:rPr>
          <w:rFonts w:eastAsiaTheme="minorEastAsia"/>
        </w:rPr>
        <w:t>-</w:t>
      </w:r>
      <w:r>
        <w:rPr>
          <w:rFonts w:eastAsiaTheme="minorEastAsia"/>
        </w:rPr>
        <w:t>value responses have been excluded from the calculation of the median average hourly rate.</w:t>
      </w:r>
    </w:p>
    <w:p w14:paraId="1CB57CFF" w14:textId="10983824" w:rsidR="004666EA" w:rsidRPr="00E61805" w:rsidRDefault="00CC2571" w:rsidP="00E61805">
      <w:pPr>
        <w:pStyle w:val="Heading2"/>
      </w:pPr>
      <w:r w:rsidRPr="00E61805">
        <w:t>Care and package management</w:t>
      </w:r>
    </w:p>
    <w:p w14:paraId="38B2008F" w14:textId="77E076AF" w:rsidR="003C7D99" w:rsidRPr="006164AA" w:rsidRDefault="003C762E" w:rsidP="000239D4">
      <w:r w:rsidRPr="006164AA">
        <w:t>Chart 1</w:t>
      </w:r>
      <w:r w:rsidR="00154DF4" w:rsidRPr="006164AA">
        <w:t>8</w:t>
      </w:r>
      <w:r w:rsidR="000239D4" w:rsidRPr="006164AA">
        <w:t xml:space="preserve"> shows the </w:t>
      </w:r>
      <w:r w:rsidR="002868AD" w:rsidRPr="006164AA">
        <w:t xml:space="preserve">quarter </w:t>
      </w:r>
      <w:r w:rsidR="006164AA" w:rsidRPr="006164AA">
        <w:t>4</w:t>
      </w:r>
      <w:r w:rsidR="002868AD" w:rsidRPr="006164AA">
        <w:t xml:space="preserve"> </w:t>
      </w:r>
      <w:r w:rsidR="000239D4" w:rsidRPr="006164AA">
        <w:t xml:space="preserve">median percentage of the Australian Government subsidy directed to care management and package management per </w:t>
      </w:r>
      <w:r w:rsidR="007F7B31">
        <w:t>H</w:t>
      </w:r>
      <w:r w:rsidR="000239D4" w:rsidRPr="006164AA">
        <w:t xml:space="preserve">ome </w:t>
      </w:r>
      <w:r w:rsidR="007F7B31">
        <w:t>C</w:t>
      </w:r>
      <w:r w:rsidR="000239D4" w:rsidRPr="006164AA">
        <w:t xml:space="preserve">are </w:t>
      </w:r>
      <w:r w:rsidR="001C35C2">
        <w:t>P</w:t>
      </w:r>
      <w:r w:rsidR="000239D4" w:rsidRPr="006164AA">
        <w:t xml:space="preserve">ackage </w:t>
      </w:r>
      <w:r w:rsidR="001C35C2">
        <w:t>L</w:t>
      </w:r>
      <w:r w:rsidR="000239D4" w:rsidRPr="006164AA">
        <w:t>evel, as reported on My Aged Care.</w:t>
      </w:r>
      <w:r w:rsidR="009D3036" w:rsidRPr="006164AA">
        <w:t xml:space="preserve"> </w:t>
      </w:r>
    </w:p>
    <w:p w14:paraId="01F4C7A8" w14:textId="0267B824" w:rsidR="00FB24CE" w:rsidRPr="00C70879" w:rsidRDefault="00D27EC4" w:rsidP="00E61805">
      <w:hyperlink r:id="rId58" w:anchor=":~:text=Care%20management%20is%20a%20service,services%20align%20with%20other%20supports" w:history="1">
        <w:r w:rsidR="00FB24CE" w:rsidRPr="006164AA">
          <w:rPr>
            <w:rStyle w:val="Hyperlink"/>
          </w:rPr>
          <w:t>Care management</w:t>
        </w:r>
      </w:hyperlink>
      <w:r w:rsidR="00FB24CE" w:rsidRPr="006164AA">
        <w:t xml:space="preserve"> </w:t>
      </w:r>
      <w:r w:rsidR="00FB24CE" w:rsidRPr="00C70879">
        <w:t xml:space="preserve">ensures </w:t>
      </w:r>
      <w:r w:rsidR="00D64B5C" w:rsidRPr="00C70879">
        <w:t>recipients</w:t>
      </w:r>
      <w:r w:rsidR="00FB24CE" w:rsidRPr="00C70879">
        <w:t xml:space="preserve"> receive the appropriate level of support in a way that meets current and future care needs. </w:t>
      </w:r>
      <w:r w:rsidR="0043764A" w:rsidRPr="00C70879">
        <w:t xml:space="preserve">Care management is </w:t>
      </w:r>
      <w:r w:rsidR="00590BFE" w:rsidRPr="00C70879">
        <w:t xml:space="preserve">a </w:t>
      </w:r>
      <w:r w:rsidR="0009424D" w:rsidRPr="00B232BB">
        <w:t>service that</w:t>
      </w:r>
      <w:r w:rsidR="0043764A" w:rsidRPr="00C70879">
        <w:t xml:space="preserve"> </w:t>
      </w:r>
      <w:r w:rsidR="00ED7090" w:rsidRPr="00C70879">
        <w:t>providers</w:t>
      </w:r>
      <w:r w:rsidR="0009424D" w:rsidRPr="00B232BB">
        <w:t xml:space="preserve"> must deliver to all care recipients. This may include ensuring a care recipient receives safe</w:t>
      </w:r>
      <w:r w:rsidR="0043764A" w:rsidRPr="00C70879">
        <w:t xml:space="preserve"> and </w:t>
      </w:r>
      <w:r w:rsidR="0009424D" w:rsidRPr="00B232BB">
        <w:t>effective personal care and/</w:t>
      </w:r>
      <w:r w:rsidR="00FB24CE" w:rsidRPr="00C70879">
        <w:t xml:space="preserve">or </w:t>
      </w:r>
      <w:r w:rsidR="0009424D" w:rsidRPr="00B232BB">
        <w:t>clinical care, organising the delivery</w:t>
      </w:r>
      <w:r w:rsidR="00FB24CE" w:rsidRPr="00C70879">
        <w:t xml:space="preserve"> of services</w:t>
      </w:r>
      <w:r w:rsidR="0009424D" w:rsidRPr="00B232BB">
        <w:t>, and ensuring the supports they receive are safe</w:t>
      </w:r>
      <w:r w:rsidR="0009424D" w:rsidRPr="00C70879">
        <w:t>.</w:t>
      </w:r>
      <w:r w:rsidR="00FB24CE" w:rsidRPr="00C70879">
        <w:t xml:space="preserve"> </w:t>
      </w:r>
      <w:r w:rsidR="00466BC5" w:rsidRPr="00C70879">
        <w:t xml:space="preserve">In quarter </w:t>
      </w:r>
      <w:r w:rsidR="00FF6288" w:rsidRPr="00C70879">
        <w:t>4</w:t>
      </w:r>
      <w:r w:rsidR="00466BC5" w:rsidRPr="00C70879">
        <w:t xml:space="preserve">, </w:t>
      </w:r>
      <w:r w:rsidR="00EF6676" w:rsidRPr="00C70879">
        <w:t xml:space="preserve">Level </w:t>
      </w:r>
      <w:r w:rsidR="00867126" w:rsidRPr="00C70879">
        <w:t>2</w:t>
      </w:r>
      <w:r w:rsidR="00EF6676" w:rsidRPr="00C70879">
        <w:t xml:space="preserve"> care management increased to 1</w:t>
      </w:r>
      <w:r w:rsidR="00867126" w:rsidRPr="00C70879">
        <w:t>8</w:t>
      </w:r>
      <w:r w:rsidR="00EF6676" w:rsidRPr="00C70879">
        <w:t xml:space="preserve"> per cent per </w:t>
      </w:r>
      <w:r w:rsidR="00437BCD">
        <w:t>H</w:t>
      </w:r>
      <w:r w:rsidR="00EF6676" w:rsidRPr="00C70879">
        <w:t xml:space="preserve">ome </w:t>
      </w:r>
      <w:r w:rsidR="00437BCD">
        <w:t>C</w:t>
      </w:r>
      <w:r w:rsidR="00EF6676" w:rsidRPr="00C70879">
        <w:t xml:space="preserve">are </w:t>
      </w:r>
      <w:r w:rsidR="00437BCD">
        <w:t>P</w:t>
      </w:r>
      <w:r w:rsidR="00EF6676" w:rsidRPr="00C70879">
        <w:t>ackage</w:t>
      </w:r>
      <w:r w:rsidR="00754DBE" w:rsidRPr="00C70879">
        <w:t xml:space="preserve">, </w:t>
      </w:r>
      <w:r w:rsidR="00867126" w:rsidRPr="00C70879">
        <w:t xml:space="preserve">which is </w:t>
      </w:r>
      <w:r w:rsidR="00F50FA6">
        <w:t xml:space="preserve">higher than other </w:t>
      </w:r>
      <w:r w:rsidR="00867126" w:rsidRPr="00C70879">
        <w:t xml:space="preserve">package </w:t>
      </w:r>
      <w:r w:rsidR="008813D1">
        <w:t>levels which were unchanged</w:t>
      </w:r>
      <w:r w:rsidR="00134EB1" w:rsidRPr="00C70879">
        <w:t xml:space="preserve"> at 17 per cent</w:t>
      </w:r>
      <w:r w:rsidR="00627427">
        <w:t>, but all under the cap of 20 per cent</w:t>
      </w:r>
      <w:r w:rsidR="00134EB1" w:rsidRPr="00C70879">
        <w:t xml:space="preserve">. </w:t>
      </w:r>
    </w:p>
    <w:p w14:paraId="5FDA6EAA" w14:textId="6B1BEFEC" w:rsidR="00BC3E4E" w:rsidRPr="00C70879" w:rsidRDefault="00D27EC4" w:rsidP="00E61805">
      <w:hyperlink r:id="rId59" w:history="1">
        <w:r w:rsidR="00A24E76" w:rsidRPr="00C70879">
          <w:rPr>
            <w:rStyle w:val="Hyperlink"/>
          </w:rPr>
          <w:t>Package management</w:t>
        </w:r>
      </w:hyperlink>
      <w:r w:rsidR="00A24E76" w:rsidRPr="00C70879">
        <w:t xml:space="preserve"> is the ongoing administration and organisational activities associated with ensuring the smooth delivery and management of </w:t>
      </w:r>
      <w:proofErr w:type="gramStart"/>
      <w:r w:rsidR="00802566" w:rsidRPr="00C70879">
        <w:t>a</w:t>
      </w:r>
      <w:proofErr w:type="gramEnd"/>
      <w:r w:rsidR="00A24E76" w:rsidRPr="00C70879">
        <w:t xml:space="preserve"> </w:t>
      </w:r>
      <w:r w:rsidR="00A66A0F" w:rsidRPr="00C70879">
        <w:t>HCP</w:t>
      </w:r>
      <w:r w:rsidR="00A80A99">
        <w:t>.</w:t>
      </w:r>
      <w:r w:rsidR="00AF6DA8" w:rsidRPr="00C70879">
        <w:t xml:space="preserve"> </w:t>
      </w:r>
      <w:r w:rsidR="00466BC5" w:rsidRPr="00C70879">
        <w:t xml:space="preserve">In quarter </w:t>
      </w:r>
      <w:r w:rsidR="00134EB1" w:rsidRPr="00C70879">
        <w:t>4</w:t>
      </w:r>
      <w:r w:rsidR="00466BC5" w:rsidRPr="00C70879">
        <w:t xml:space="preserve">, </w:t>
      </w:r>
      <w:r w:rsidR="00754DBE" w:rsidRPr="00C70879">
        <w:t xml:space="preserve">Level </w:t>
      </w:r>
      <w:r w:rsidR="00134EB1" w:rsidRPr="00C70879">
        <w:t>3</w:t>
      </w:r>
      <w:r w:rsidR="00754DBE" w:rsidRPr="00C70879">
        <w:t xml:space="preserve"> and </w:t>
      </w:r>
      <w:r w:rsidR="00134EB1" w:rsidRPr="00C70879">
        <w:t>4</w:t>
      </w:r>
      <w:r w:rsidR="00754DBE" w:rsidRPr="00C70879">
        <w:t xml:space="preserve"> package management </w:t>
      </w:r>
      <w:r w:rsidR="006D527D">
        <w:t>charges</w:t>
      </w:r>
      <w:r w:rsidR="00754DBE" w:rsidRPr="00C70879">
        <w:t xml:space="preserve"> increased to 11 per cent</w:t>
      </w:r>
      <w:r w:rsidR="00F14B40">
        <w:t>, which is now the same as Level 1 and 2 pa</w:t>
      </w:r>
      <w:r w:rsidR="00B449A1">
        <w:t>ckage levels</w:t>
      </w:r>
      <w:r w:rsidR="00F326C8">
        <w:t>, and under the cap of 15 per cent</w:t>
      </w:r>
      <w:r w:rsidR="00B449A1">
        <w:t>.</w:t>
      </w:r>
    </w:p>
    <w:p w14:paraId="35FA2DCB" w14:textId="239DAA15" w:rsidR="0097387F" w:rsidRDefault="0097387F" w:rsidP="00E61805">
      <w:r w:rsidRPr="00C514AD">
        <w:t xml:space="preserve">This </w:t>
      </w:r>
      <w:r w:rsidR="00B571AA" w:rsidRPr="00C514AD">
        <w:t>was</w:t>
      </w:r>
      <w:r w:rsidRPr="00C514AD">
        <w:t xml:space="preserve"> the </w:t>
      </w:r>
      <w:r w:rsidR="00C70879" w:rsidRPr="00C514AD">
        <w:t>second</w:t>
      </w:r>
      <w:r w:rsidRPr="00C514AD">
        <w:t xml:space="preserve"> quarter </w:t>
      </w:r>
      <w:r w:rsidR="0008438C" w:rsidRPr="00C514AD">
        <w:t xml:space="preserve">that data </w:t>
      </w:r>
      <w:r w:rsidR="00B571AA" w:rsidRPr="00C514AD">
        <w:t>was</w:t>
      </w:r>
      <w:r w:rsidR="0008438C" w:rsidRPr="00C514AD">
        <w:t xml:space="preserve"> available following </w:t>
      </w:r>
      <w:hyperlink r:id="rId60" w:history="1">
        <w:r w:rsidR="0008438C" w:rsidRPr="00C514AD">
          <w:rPr>
            <w:rStyle w:val="Hyperlink"/>
          </w:rPr>
          <w:t>changes to reduce administration and management charge</w:t>
        </w:r>
        <w:r w:rsidR="00E477AF" w:rsidRPr="00C514AD">
          <w:rPr>
            <w:rStyle w:val="Hyperlink"/>
          </w:rPr>
          <w:t>s</w:t>
        </w:r>
      </w:hyperlink>
      <w:r w:rsidR="00E477AF" w:rsidRPr="00C514AD">
        <w:t xml:space="preserve"> in the </w:t>
      </w:r>
      <w:r w:rsidR="00E83A50">
        <w:t>HCP</w:t>
      </w:r>
      <w:r w:rsidR="00E477AF" w:rsidRPr="00C514AD">
        <w:t xml:space="preserve"> program to ensure that more </w:t>
      </w:r>
      <w:r w:rsidR="00E477AF" w:rsidRPr="00C514AD">
        <w:lastRenderedPageBreak/>
        <w:t xml:space="preserve">funds are available to meet the </w:t>
      </w:r>
      <w:r w:rsidR="002369EC">
        <w:t xml:space="preserve">direct </w:t>
      </w:r>
      <w:r w:rsidR="00E477AF" w:rsidRPr="00C514AD">
        <w:t xml:space="preserve">needs of </w:t>
      </w:r>
      <w:r w:rsidR="00E17DCE">
        <w:t xml:space="preserve">care </w:t>
      </w:r>
      <w:r w:rsidR="00E477AF" w:rsidRPr="00C514AD">
        <w:t>recipients. From 1 January 2023, care management</w:t>
      </w:r>
      <w:r w:rsidR="00AF15B2" w:rsidRPr="00C514AD">
        <w:t xml:space="preserve"> </w:t>
      </w:r>
      <w:r w:rsidR="00AA0435">
        <w:t>was</w:t>
      </w:r>
      <w:r w:rsidR="00AF15B2" w:rsidRPr="00C514AD">
        <w:t xml:space="preserve"> capped at 20 per cent of the package level and package management </w:t>
      </w:r>
      <w:r w:rsidR="00AA0435">
        <w:t>was</w:t>
      </w:r>
      <w:r w:rsidR="00AF15B2" w:rsidRPr="00C514AD">
        <w:t xml:space="preserve"> capped at 15 </w:t>
      </w:r>
      <w:r w:rsidR="000963FE" w:rsidRPr="00C514AD">
        <w:t>per cent of the package level.</w:t>
      </w:r>
      <w:r w:rsidR="000963FE">
        <w:t xml:space="preserve"> </w:t>
      </w:r>
    </w:p>
    <w:p w14:paraId="5F9070FC" w14:textId="230DEF1A" w:rsidR="00EB53B2" w:rsidRDefault="003C762E" w:rsidP="00D87653">
      <w:pPr>
        <w:pStyle w:val="Caption"/>
        <w:rPr>
          <w:sz w:val="20"/>
          <w:szCs w:val="20"/>
        </w:rPr>
      </w:pPr>
      <w:r w:rsidRPr="00027633">
        <w:rPr>
          <w:sz w:val="20"/>
          <w:szCs w:val="20"/>
        </w:rPr>
        <w:t>Chart 1</w:t>
      </w:r>
      <w:r w:rsidR="00154DF4">
        <w:rPr>
          <w:sz w:val="20"/>
          <w:szCs w:val="20"/>
        </w:rPr>
        <w:t>8</w:t>
      </w:r>
      <w:r w:rsidR="00F317C8" w:rsidRPr="00027633">
        <w:rPr>
          <w:sz w:val="20"/>
          <w:szCs w:val="20"/>
        </w:rPr>
        <w:t xml:space="preserve">: </w:t>
      </w:r>
      <w:r w:rsidR="001C5C21" w:rsidRPr="00027633">
        <w:rPr>
          <w:sz w:val="20"/>
          <w:szCs w:val="20"/>
        </w:rPr>
        <w:t xml:space="preserve">Quarter </w:t>
      </w:r>
      <w:r w:rsidR="00C514AD">
        <w:rPr>
          <w:sz w:val="20"/>
          <w:szCs w:val="20"/>
        </w:rPr>
        <w:t>4</w:t>
      </w:r>
      <w:r w:rsidR="001C5C21" w:rsidRPr="00027633">
        <w:rPr>
          <w:sz w:val="20"/>
          <w:szCs w:val="20"/>
        </w:rPr>
        <w:t xml:space="preserve"> m</w:t>
      </w:r>
      <w:r w:rsidR="005D7FDE" w:rsidRPr="00027633">
        <w:rPr>
          <w:sz w:val="20"/>
          <w:szCs w:val="20"/>
        </w:rPr>
        <w:t>edian c</w:t>
      </w:r>
      <w:r w:rsidR="00F317C8" w:rsidRPr="00027633">
        <w:rPr>
          <w:sz w:val="20"/>
          <w:szCs w:val="20"/>
        </w:rPr>
        <w:t>are and package management percentage</w:t>
      </w:r>
      <w:r w:rsidR="005D7FDE" w:rsidRPr="00027633">
        <w:rPr>
          <w:sz w:val="20"/>
          <w:szCs w:val="20"/>
        </w:rPr>
        <w:t xml:space="preserve"> per home care package level</w:t>
      </w:r>
    </w:p>
    <w:p w14:paraId="115F292C" w14:textId="488DBC42" w:rsidR="00C514AD" w:rsidRPr="007B526C" w:rsidRDefault="00C514AD" w:rsidP="007B526C">
      <w:r>
        <w:rPr>
          <w:noProof/>
        </w:rPr>
        <w:drawing>
          <wp:inline distT="0" distB="0" distL="0" distR="0" wp14:anchorId="48B80221" wp14:editId="500FE130">
            <wp:extent cx="6082748" cy="2214282"/>
            <wp:effectExtent l="0" t="0" r="0" b="0"/>
            <wp:docPr id="2068734735" name="Picture 2068734735" descr="Chart 18 is a clustered column chart titled Quarter 4 median care and package management percentage per home care package level. In quarter 4, level 2 care management costs increased to 18 per cent per home care package. In quarter 4, Level 3 and 4 package management costs increased to 11 per cent, which is now the same as level 1 and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35" name="Picture 2068734735" descr="Chart 18 is a clustered column chart titled Quarter 4 median care and package management percentage per home care package level. In quarter 4, level 2 care management costs increased to 18 per cent per home care package. In quarter 4, Level 3 and 4 package management costs increased to 11 per cent, which is now the same as level 1 and 2.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9796" cy="2260531"/>
                    </a:xfrm>
                    <a:prstGeom prst="rect">
                      <a:avLst/>
                    </a:prstGeom>
                    <a:noFill/>
                  </pic:spPr>
                </pic:pic>
              </a:graphicData>
            </a:graphic>
          </wp:inline>
        </w:drawing>
      </w:r>
    </w:p>
    <w:p w14:paraId="3ABC6273" w14:textId="01BFB852" w:rsidR="00EB53B2" w:rsidRDefault="00443D81" w:rsidP="007B7A61">
      <w:pPr>
        <w:pStyle w:val="Mist"/>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CA1187">
        <w:rPr>
          <w:rFonts w:eastAsiaTheme="minorEastAsia"/>
        </w:rPr>
        <w:t>percentage</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D24555">
        <w:rPr>
          <w:rFonts w:eastAsiaTheme="minorEastAsia"/>
        </w:rPr>
        <w:t>Australian Government subsidy</w:t>
      </w:r>
    </w:p>
    <w:p w14:paraId="0E110143" w14:textId="24E235F7" w:rsidR="00881C57" w:rsidRDefault="00881C57" w:rsidP="007B7A61">
      <w:pPr>
        <w:pStyle w:val="Mist"/>
        <w:rPr>
          <w:b/>
          <w:bCs/>
        </w:rPr>
      </w:pPr>
      <w:r>
        <w:rPr>
          <w:rFonts w:eastAsiaTheme="minorEastAsia"/>
        </w:rPr>
        <w:t xml:space="preserve">Package </w:t>
      </w:r>
      <w:r w:rsidR="00091D37">
        <w:rPr>
          <w:rFonts w:eastAsiaTheme="minorEastAsia"/>
        </w:rPr>
        <w:t>m</w:t>
      </w:r>
      <w:r>
        <w:rPr>
          <w:rFonts w:eastAsiaTheme="minorEastAsia"/>
        </w:rPr>
        <w:t xml:space="preserve">anagement </w:t>
      </w:r>
      <w:r w:rsidR="00CA1187">
        <w:rPr>
          <w:rFonts w:eastAsiaTheme="minorEastAsia"/>
        </w:rPr>
        <w:t>percentage</w:t>
      </w:r>
      <w:r>
        <w:rPr>
          <w:rFonts w:eastAsiaTheme="minorEastAsia"/>
        </w:rPr>
        <w:t xml:space="preserve">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Australian Government subsidy</w:t>
      </w:r>
    </w:p>
    <w:p w14:paraId="17257EE6" w14:textId="428CDFFF" w:rsidR="004666EA" w:rsidRPr="00E61805" w:rsidRDefault="004666EA" w:rsidP="00E61805">
      <w:pPr>
        <w:pStyle w:val="Heading2"/>
      </w:pPr>
      <w:r w:rsidRPr="00E61805">
        <w:t>EBITDA margin</w:t>
      </w:r>
    </w:p>
    <w:p w14:paraId="3C6F7871" w14:textId="1CD3BE4E" w:rsidR="006F1F36" w:rsidRPr="00ED6EBF" w:rsidRDefault="0078580A" w:rsidP="006F1F36">
      <w:r w:rsidRPr="00ED6EBF">
        <w:t xml:space="preserve">EBITDA </w:t>
      </w:r>
      <w:r w:rsidR="006F1F36" w:rsidRPr="00ED6EBF">
        <w:t xml:space="preserve">margin is used as an indicator of </w:t>
      </w:r>
      <w:r w:rsidR="00F97CB4" w:rsidRPr="00ED6EBF">
        <w:t xml:space="preserve">a </w:t>
      </w:r>
      <w:r w:rsidR="006F1F36" w:rsidRPr="00ED6EBF">
        <w:t>provider</w:t>
      </w:r>
      <w:r w:rsidR="00F97CB4" w:rsidRPr="00ED6EBF">
        <w:t>’</w:t>
      </w:r>
      <w:r w:rsidR="006F1F36" w:rsidRPr="00ED6EBF">
        <w:t xml:space="preserve">s </w:t>
      </w:r>
      <w:r w:rsidR="002E4958" w:rsidRPr="00ED6EBF">
        <w:t>financial performance and</w:t>
      </w:r>
      <w:r w:rsidR="006F1F36" w:rsidRPr="00ED6EBF">
        <w:t xml:space="preserve"> underlying profitability, </w:t>
      </w:r>
      <w:r w:rsidR="00263FB4" w:rsidRPr="00ED6EBF">
        <w:t>before accounting for</w:t>
      </w:r>
      <w:r w:rsidR="006F1F36" w:rsidRPr="00ED6EBF">
        <w:t xml:space="preserve"> depreciation assumptions, tax obligations or financing choices. EBITDA margins focus on a provider’s operating profitability and cash flow, where the higher the EBITDA margin is, the lower operating expenses are in relation to total revenue. </w:t>
      </w:r>
    </w:p>
    <w:p w14:paraId="1B6C6AC8" w14:textId="2BC742FB" w:rsidR="006F1F36" w:rsidRPr="00AA07B7" w:rsidRDefault="006F1F36" w:rsidP="00E61805">
      <w:r w:rsidRPr="00AA07B7">
        <w:t xml:space="preserve">Chart </w:t>
      </w:r>
      <w:r w:rsidR="00B4151B" w:rsidRPr="00AA07B7">
        <w:t>1</w:t>
      </w:r>
      <w:r w:rsidR="00154DF4" w:rsidRPr="00AA07B7">
        <w:t>9</w:t>
      </w:r>
      <w:r w:rsidRPr="00AA07B7">
        <w:t xml:space="preserve"> shows the</w:t>
      </w:r>
      <w:r w:rsidR="00DA4D6F" w:rsidRPr="00AA07B7">
        <w:t xml:space="preserve"> June</w:t>
      </w:r>
      <w:r w:rsidR="00A60C56" w:rsidRPr="00AA07B7">
        <w:t xml:space="preserve"> 2023</w:t>
      </w:r>
      <w:r w:rsidR="001263A4" w:rsidRPr="00AA07B7">
        <w:t xml:space="preserve"> </w:t>
      </w:r>
      <w:r w:rsidR="008F2B0C" w:rsidRPr="00AA07B7">
        <w:t>year</w:t>
      </w:r>
      <w:r w:rsidR="001B091A" w:rsidRPr="00AA07B7">
        <w:t>-</w:t>
      </w:r>
      <w:r w:rsidR="008F2B0C" w:rsidRPr="00AA07B7">
        <w:t>to</w:t>
      </w:r>
      <w:r w:rsidR="001B091A" w:rsidRPr="00AA07B7">
        <w:t>-</w:t>
      </w:r>
      <w:r w:rsidR="008F2B0C" w:rsidRPr="00AA07B7">
        <w:t xml:space="preserve">date </w:t>
      </w:r>
      <w:r w:rsidRPr="00AA07B7">
        <w:t xml:space="preserve">median EBITDA margin for the sector was </w:t>
      </w:r>
      <w:r w:rsidR="00AB4EB8">
        <w:t>6.80</w:t>
      </w:r>
      <w:r w:rsidR="005C543C" w:rsidRPr="00AA07B7">
        <w:t xml:space="preserve"> </w:t>
      </w:r>
      <w:r w:rsidR="00342FB4" w:rsidRPr="00AA07B7">
        <w:t>per</w:t>
      </w:r>
      <w:r w:rsidR="0078580A" w:rsidRPr="00AA07B7">
        <w:t xml:space="preserve"> </w:t>
      </w:r>
      <w:r w:rsidR="00342FB4" w:rsidRPr="00AA07B7">
        <w:t>cent</w:t>
      </w:r>
      <w:r w:rsidR="00F86B87" w:rsidRPr="00AA07B7">
        <w:t>,</w:t>
      </w:r>
      <w:r w:rsidRPr="00AA07B7">
        <w:t xml:space="preserve"> which means an EBITDA return of $</w:t>
      </w:r>
      <w:r w:rsidR="00AB4EB8">
        <w:t>6.80</w:t>
      </w:r>
      <w:r w:rsidR="005C543C" w:rsidRPr="00AA07B7">
        <w:t xml:space="preserve"> </w:t>
      </w:r>
      <w:r w:rsidRPr="00AA07B7">
        <w:t xml:space="preserve">for every $100 of revenue earned. </w:t>
      </w:r>
      <w:r w:rsidR="00451DE4" w:rsidRPr="00AA07B7">
        <w:t xml:space="preserve">This was a decrease of </w:t>
      </w:r>
      <w:r w:rsidR="00A60C56" w:rsidRPr="00AA07B7">
        <w:t>0.</w:t>
      </w:r>
      <w:r w:rsidR="00FA7365">
        <w:t>5</w:t>
      </w:r>
      <w:r w:rsidR="00AA07B7" w:rsidRPr="00AA07B7">
        <w:t>8</w:t>
      </w:r>
      <w:r w:rsidR="001E2493" w:rsidRPr="00AA07B7">
        <w:t xml:space="preserve"> percentage points on the </w:t>
      </w:r>
      <w:r w:rsidR="00AA07B7" w:rsidRPr="00AA07B7">
        <w:t>March</w:t>
      </w:r>
      <w:r w:rsidR="00A60C56" w:rsidRPr="00AA07B7">
        <w:t xml:space="preserve"> </w:t>
      </w:r>
      <w:r w:rsidR="001263A4" w:rsidRPr="00AA07B7">
        <w:t>202</w:t>
      </w:r>
      <w:r w:rsidR="00AA07B7" w:rsidRPr="00AA07B7">
        <w:t>3</w:t>
      </w:r>
      <w:r w:rsidR="001263A4" w:rsidRPr="00AA07B7">
        <w:t xml:space="preserve"> year</w:t>
      </w:r>
      <w:r w:rsidR="001B091A" w:rsidRPr="00AA07B7">
        <w:t>-</w:t>
      </w:r>
      <w:r w:rsidR="001263A4" w:rsidRPr="00AA07B7">
        <w:t>to</w:t>
      </w:r>
      <w:r w:rsidR="001B091A" w:rsidRPr="00AA07B7">
        <w:t>-d</w:t>
      </w:r>
      <w:r w:rsidR="001263A4" w:rsidRPr="00AA07B7">
        <w:t>ate result.</w:t>
      </w:r>
    </w:p>
    <w:p w14:paraId="33E527F6" w14:textId="45FBA730" w:rsidR="00033EC0" w:rsidRDefault="00033EC0" w:rsidP="008E46A4">
      <w:r w:rsidRPr="00D4555C">
        <w:t xml:space="preserve">The percentage of </w:t>
      </w:r>
      <w:r w:rsidR="00625629" w:rsidRPr="00D4555C">
        <w:t>home care</w:t>
      </w:r>
      <w:r w:rsidRPr="00D4555C">
        <w:t xml:space="preserve"> providers reporting a </w:t>
      </w:r>
      <w:r w:rsidR="004C4787" w:rsidRPr="00D4555C">
        <w:t>positive</w:t>
      </w:r>
      <w:r w:rsidRPr="00D4555C">
        <w:t xml:space="preserve"> EBITDA result </w:t>
      </w:r>
      <w:r w:rsidR="00F64ACB" w:rsidRPr="00D4555C">
        <w:t>de</w:t>
      </w:r>
      <w:r w:rsidRPr="00D4555C">
        <w:t xml:space="preserve">creased </w:t>
      </w:r>
      <w:r w:rsidR="008838DE" w:rsidRPr="00D4555C">
        <w:t xml:space="preserve">slightly </w:t>
      </w:r>
      <w:r w:rsidR="002B68EB" w:rsidRPr="00D4555C">
        <w:t xml:space="preserve">to </w:t>
      </w:r>
      <w:r w:rsidR="00234435" w:rsidRPr="00D4555C">
        <w:t>7</w:t>
      </w:r>
      <w:r w:rsidR="004F508C" w:rsidRPr="00D4555C">
        <w:t>5.</w:t>
      </w:r>
      <w:r w:rsidR="00C57F5C">
        <w:t>5</w:t>
      </w:r>
      <w:r w:rsidR="008838DE" w:rsidRPr="00D4555C">
        <w:t xml:space="preserve"> per cent (</w:t>
      </w:r>
      <w:r w:rsidR="004F508C" w:rsidRPr="00D4555C">
        <w:t>down</w:t>
      </w:r>
      <w:r w:rsidR="008838DE" w:rsidRPr="00D4555C">
        <w:t xml:space="preserve"> </w:t>
      </w:r>
      <w:r w:rsidR="000D297D" w:rsidRPr="00D4555C">
        <w:t>from 7</w:t>
      </w:r>
      <w:r w:rsidR="004F508C" w:rsidRPr="00D4555C">
        <w:t>6.0</w:t>
      </w:r>
      <w:r w:rsidR="000D297D" w:rsidRPr="00D4555C">
        <w:t xml:space="preserve"> per cent </w:t>
      </w:r>
      <w:r w:rsidR="006D7A14">
        <w:t>on the</w:t>
      </w:r>
      <w:r w:rsidR="000D297D" w:rsidRPr="00D4555C">
        <w:t xml:space="preserve"> </w:t>
      </w:r>
      <w:r w:rsidR="004F508C" w:rsidRPr="00D4555C">
        <w:t>March</w:t>
      </w:r>
      <w:r w:rsidR="00FD0FC2" w:rsidRPr="00D4555C">
        <w:t xml:space="preserve"> </w:t>
      </w:r>
      <w:r w:rsidR="004F508C" w:rsidRPr="00D4555C">
        <w:t>2023</w:t>
      </w:r>
      <w:r w:rsidR="000D297D" w:rsidRPr="00D4555C">
        <w:t xml:space="preserve"> year-to-date</w:t>
      </w:r>
      <w:r w:rsidR="006D7A14">
        <w:t xml:space="preserve"> result</w:t>
      </w:r>
      <w:r w:rsidR="000D297D" w:rsidRPr="00D4555C">
        <w:t>).</w:t>
      </w:r>
    </w:p>
    <w:p w14:paraId="78B55702" w14:textId="0A42A0F6" w:rsidR="005D7FDE" w:rsidRDefault="005D7FDE" w:rsidP="00D87653">
      <w:pPr>
        <w:pStyle w:val="Caption"/>
        <w:rPr>
          <w:sz w:val="20"/>
          <w:szCs w:val="20"/>
        </w:rPr>
      </w:pPr>
      <w:r w:rsidRPr="00027633">
        <w:rPr>
          <w:sz w:val="20"/>
          <w:szCs w:val="20"/>
        </w:rPr>
        <w:lastRenderedPageBreak/>
        <w:t xml:space="preserve">Chart </w:t>
      </w:r>
      <w:r w:rsidR="003C762E" w:rsidRPr="00027633">
        <w:rPr>
          <w:sz w:val="20"/>
          <w:szCs w:val="20"/>
        </w:rPr>
        <w:t>1</w:t>
      </w:r>
      <w:r w:rsidR="00154DF4">
        <w:rPr>
          <w:sz w:val="20"/>
          <w:szCs w:val="20"/>
        </w:rPr>
        <w:t>9</w:t>
      </w:r>
      <w:r w:rsidRPr="00027633">
        <w:rPr>
          <w:sz w:val="20"/>
          <w:szCs w:val="20"/>
        </w:rPr>
        <w:t xml:space="preserve">: </w:t>
      </w:r>
      <w:r w:rsidR="008F2B0C" w:rsidRPr="00027633">
        <w:rPr>
          <w:sz w:val="20"/>
          <w:szCs w:val="20"/>
        </w:rPr>
        <w:t>Year</w:t>
      </w:r>
      <w:r w:rsidR="00645CC1" w:rsidRPr="00027633">
        <w:rPr>
          <w:sz w:val="20"/>
          <w:szCs w:val="20"/>
        </w:rPr>
        <w:t>-</w:t>
      </w:r>
      <w:r w:rsidR="008F2B0C" w:rsidRPr="00027633">
        <w:rPr>
          <w:sz w:val="20"/>
          <w:szCs w:val="20"/>
        </w:rPr>
        <w:t>to</w:t>
      </w:r>
      <w:r w:rsidR="00645CC1" w:rsidRPr="00027633">
        <w:rPr>
          <w:sz w:val="20"/>
          <w:szCs w:val="20"/>
        </w:rPr>
        <w:t>-</w:t>
      </w:r>
      <w:r w:rsidR="008F2B0C" w:rsidRPr="00027633">
        <w:rPr>
          <w:sz w:val="20"/>
          <w:szCs w:val="20"/>
        </w:rPr>
        <w:t>date m</w:t>
      </w:r>
      <w:r w:rsidR="00523793" w:rsidRPr="00027633">
        <w:rPr>
          <w:sz w:val="20"/>
          <w:szCs w:val="20"/>
        </w:rPr>
        <w:t xml:space="preserve">edian and quartile </w:t>
      </w:r>
      <w:r w:rsidRPr="00027633">
        <w:rPr>
          <w:sz w:val="20"/>
          <w:szCs w:val="20"/>
        </w:rPr>
        <w:t>EBITDA margin by home care provider type</w:t>
      </w:r>
    </w:p>
    <w:p w14:paraId="3D11FFC0" w14:textId="7687022D" w:rsidR="003453BF" w:rsidRDefault="00EB15C3" w:rsidP="007B157D">
      <w:pPr>
        <w:pStyle w:val="CommentText"/>
        <w:rPr>
          <w:sz w:val="24"/>
          <w:szCs w:val="24"/>
        </w:rPr>
      </w:pPr>
      <w:r>
        <w:rPr>
          <w:noProof/>
          <w:sz w:val="24"/>
          <w:szCs w:val="24"/>
        </w:rPr>
        <w:drawing>
          <wp:inline distT="0" distB="0" distL="0" distR="0" wp14:anchorId="53A34819" wp14:editId="4FE5A522">
            <wp:extent cx="6195526" cy="1997277"/>
            <wp:effectExtent l="0" t="0" r="0" b="3175"/>
            <wp:docPr id="58" name="Picture 58" descr="Chart 19 is a line chart titled Year-to-date median and quartile EBITDA margin by home care provider type. The year-to-date median and quartile EBITDA margin decreased from 7.38 per cent in quarter 3 to 6.80 per cent in quarter 4. For-profit regional providers recorded the highest year-to-date EBITDA margin of 8.70 per cent and providers across metropolitan and regional recorded the lowest year-to-date margin of 4.40 per cent in quarter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19 is a line chart titled Year-to-date median and quartile EBITDA margin by home care provider type. The year-to-date median and quartile EBITDA margin decreased from 7.38 per cent in quarter 3 to 6.80 per cent in quarter 4. For-profit regional providers recorded the highest year-to-date EBITDA margin of 8.70 per cent and providers across metropolitan and regional recorded the lowest year-to-date margin of 4.40 per cent in quarter 4.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43264" cy="2012667"/>
                    </a:xfrm>
                    <a:prstGeom prst="rect">
                      <a:avLst/>
                    </a:prstGeom>
                    <a:noFill/>
                  </pic:spPr>
                </pic:pic>
              </a:graphicData>
            </a:graphic>
          </wp:inline>
        </w:drawing>
      </w:r>
    </w:p>
    <w:p w14:paraId="0152B7B6" w14:textId="1275CFC9" w:rsidR="007B157D" w:rsidRPr="00D4555C" w:rsidRDefault="007B157D" w:rsidP="00066F90">
      <w:r w:rsidRPr="005A2C40">
        <w:t xml:space="preserve">Chart </w:t>
      </w:r>
      <w:r w:rsidR="00154DF4" w:rsidRPr="005A2C40">
        <w:t>20</w:t>
      </w:r>
      <w:r w:rsidRPr="005A2C40">
        <w:t xml:space="preserve"> shows the</w:t>
      </w:r>
      <w:r w:rsidR="00752E90" w:rsidRPr="005A2C40">
        <w:t xml:space="preserve"> estimated</w:t>
      </w:r>
      <w:r w:rsidRPr="005A2C40">
        <w:t xml:space="preserve"> quarter </w:t>
      </w:r>
      <w:r w:rsidR="003453BF" w:rsidRPr="005A2C40">
        <w:t>4</w:t>
      </w:r>
      <w:r w:rsidRPr="005A2C40">
        <w:t xml:space="preserve"> median EBITDA margin for the sector was </w:t>
      </w:r>
      <w:r w:rsidR="00BE56B8">
        <w:t>5.</w:t>
      </w:r>
      <w:r w:rsidR="003453B1">
        <w:t>90</w:t>
      </w:r>
      <w:r w:rsidRPr="005A2C40">
        <w:t xml:space="preserve"> per cent, which means an EBITDA return of $</w:t>
      </w:r>
      <w:r w:rsidR="003453B1">
        <w:t>5.90</w:t>
      </w:r>
      <w:r w:rsidRPr="005A2C40">
        <w:t xml:space="preserve"> for every $100 of revenue earned. </w:t>
      </w:r>
      <w:r w:rsidRPr="00D4555C">
        <w:t>This was a</w:t>
      </w:r>
      <w:r w:rsidR="005B120D" w:rsidRPr="00D4555C">
        <w:t xml:space="preserve"> de</w:t>
      </w:r>
      <w:r w:rsidR="00462993" w:rsidRPr="00D4555C">
        <w:t>crease</w:t>
      </w:r>
      <w:r w:rsidR="003C6C86" w:rsidRPr="00D4555C">
        <w:t xml:space="preserve"> </w:t>
      </w:r>
      <w:r w:rsidR="001933DD" w:rsidRPr="00D4555C">
        <w:t>of 1.</w:t>
      </w:r>
      <w:r w:rsidR="003453B1">
        <w:t>9</w:t>
      </w:r>
      <w:r w:rsidR="005B120D" w:rsidRPr="00D4555C">
        <w:t>6</w:t>
      </w:r>
      <w:r w:rsidRPr="00D4555C">
        <w:t xml:space="preserve"> percentage points on the quarter </w:t>
      </w:r>
      <w:r w:rsidR="005A2C40" w:rsidRPr="00D4555C">
        <w:t>3</w:t>
      </w:r>
      <w:r w:rsidRPr="00D4555C">
        <w:t xml:space="preserve"> result. </w:t>
      </w:r>
    </w:p>
    <w:p w14:paraId="1757FCEA" w14:textId="3C772B9E" w:rsidR="00F05528" w:rsidRDefault="003F6EB8" w:rsidP="00066F90">
      <w:r w:rsidRPr="00D4555C">
        <w:t xml:space="preserve">The estimated percentage of home care providers reporting a </w:t>
      </w:r>
      <w:r w:rsidR="000D297D" w:rsidRPr="00D4555C">
        <w:t>positive</w:t>
      </w:r>
      <w:r w:rsidRPr="00D4555C">
        <w:t xml:space="preserve"> EBITDA result </w:t>
      </w:r>
      <w:r w:rsidR="00E05C22" w:rsidRPr="00D4555C">
        <w:t xml:space="preserve">in quarter </w:t>
      </w:r>
      <w:r w:rsidR="004F508C" w:rsidRPr="00D4555C">
        <w:t>4</w:t>
      </w:r>
      <w:r w:rsidR="00E05C22" w:rsidRPr="00D4555C">
        <w:t xml:space="preserve"> </w:t>
      </w:r>
      <w:r w:rsidR="004F508C" w:rsidRPr="00D4555C">
        <w:t>de</w:t>
      </w:r>
      <w:r w:rsidRPr="00D4555C">
        <w:t>crease</w:t>
      </w:r>
      <w:r w:rsidR="00033EC0" w:rsidRPr="00D4555C">
        <w:t>d</w:t>
      </w:r>
      <w:r w:rsidR="006B50DB" w:rsidRPr="00D4555C">
        <w:t xml:space="preserve"> to </w:t>
      </w:r>
      <w:r w:rsidR="00241492" w:rsidRPr="00D4555C">
        <w:t>6</w:t>
      </w:r>
      <w:r w:rsidR="005467DF" w:rsidRPr="00D4555C">
        <w:t>3.9</w:t>
      </w:r>
      <w:r w:rsidR="0001117D" w:rsidRPr="00D4555C">
        <w:t xml:space="preserve"> per cent</w:t>
      </w:r>
      <w:r w:rsidR="00634941" w:rsidRPr="00D4555C">
        <w:t xml:space="preserve"> (</w:t>
      </w:r>
      <w:r w:rsidR="00B35753" w:rsidRPr="00D4555C">
        <w:t>down</w:t>
      </w:r>
      <w:r w:rsidR="00634941" w:rsidRPr="00D4555C">
        <w:t xml:space="preserve"> from </w:t>
      </w:r>
      <w:r w:rsidR="004A234D" w:rsidRPr="00D4555C">
        <w:t>69.5</w:t>
      </w:r>
      <w:r w:rsidR="00F94A48" w:rsidRPr="00D4555C">
        <w:t xml:space="preserve"> per cent in quarter </w:t>
      </w:r>
      <w:r w:rsidR="004A234D" w:rsidRPr="00D4555C">
        <w:t>3</w:t>
      </w:r>
      <w:r w:rsidR="00F94A48" w:rsidRPr="00D4555C">
        <w:t>).</w:t>
      </w:r>
      <w:r w:rsidR="00F05528" w:rsidRPr="00D4555C">
        <w:t xml:space="preserve"> </w:t>
      </w:r>
    </w:p>
    <w:p w14:paraId="7BD1C214" w14:textId="7E15C975" w:rsidR="00737C2E" w:rsidRDefault="005A2C40" w:rsidP="00DD4E08">
      <w:pPr>
        <w:pStyle w:val="Caption"/>
        <w:ind w:left="330"/>
        <w:rPr>
          <w:sz w:val="20"/>
          <w:szCs w:val="20"/>
        </w:rPr>
      </w:pPr>
      <w:r w:rsidRPr="0094717A">
        <w:rPr>
          <w:noProof/>
          <w:color w:val="1E1545" w:themeColor="text2"/>
          <w:highlight w:val="yellow"/>
        </w:rPr>
        <mc:AlternateContent>
          <mc:Choice Requires="wps">
            <w:drawing>
              <wp:anchor distT="0" distB="0" distL="114300" distR="114300" simplePos="0" relativeHeight="251658248" behindDoc="0" locked="0" layoutInCell="1" allowOverlap="1" wp14:anchorId="76F0B7AD" wp14:editId="5E9B8323">
                <wp:simplePos x="0" y="0"/>
                <wp:positionH relativeFrom="column">
                  <wp:posOffset>-111028</wp:posOffset>
                </wp:positionH>
                <wp:positionV relativeFrom="paragraph">
                  <wp:posOffset>-119966</wp:posOffset>
                </wp:positionV>
                <wp:extent cx="456768" cy="544600"/>
                <wp:effectExtent l="0" t="0" r="0" b="0"/>
                <wp:wrapNone/>
                <wp:docPr id="1855756367" name="Text Box 1855756367"/>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4DAA6DEE" w14:textId="117F3943" w:rsidR="00DD4E08" w:rsidRDefault="00DD4E08" w:rsidP="00DD4E08">
                            <w:r>
                              <w:rPr>
                                <w:noProof/>
                              </w:rPr>
                              <w:drawing>
                                <wp:inline distT="0" distB="0" distL="0" distR="0" wp14:anchorId="4FD821CC" wp14:editId="76196949">
                                  <wp:extent cx="257810" cy="257810"/>
                                  <wp:effectExtent l="0" t="0" r="0" b="8890"/>
                                  <wp:docPr id="1855756383" name="Graphic 185575638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B7AD" id="Text Box 1855756367" o:spid="_x0000_s1033" type="#_x0000_t202" style="position:absolute;left:0;text-align:left;margin-left:-8.75pt;margin-top:-9.45pt;width:35.95pt;height:42.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" filled="f" stroked="f" strokeweight=".5pt">
                <v:textbox>
                  <w:txbxContent>
                    <w:p w14:paraId="4DAA6DEE" w14:textId="117F3943" w:rsidR="00DD4E08" w:rsidRDefault="00DD4E08" w:rsidP="00DD4E08">
                      <w:r>
                        <w:rPr>
                          <w:noProof/>
                        </w:rPr>
                        <w:drawing>
                          <wp:inline distT="0" distB="0" distL="0" distR="0" wp14:anchorId="4FD821CC" wp14:editId="76196949">
                            <wp:extent cx="257810" cy="257810"/>
                            <wp:effectExtent l="0" t="0" r="0" b="8890"/>
                            <wp:docPr id="1855756383" name="Graphic 185575638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737C2E" w:rsidRPr="00027633">
        <w:rPr>
          <w:sz w:val="20"/>
          <w:szCs w:val="20"/>
        </w:rPr>
        <w:t xml:space="preserve">Chart </w:t>
      </w:r>
      <w:r w:rsidR="00154DF4">
        <w:rPr>
          <w:sz w:val="20"/>
          <w:szCs w:val="20"/>
        </w:rPr>
        <w:t>20</w:t>
      </w:r>
      <w:r w:rsidR="00737C2E" w:rsidRPr="00027633">
        <w:rPr>
          <w:sz w:val="20"/>
          <w:szCs w:val="20"/>
        </w:rPr>
        <w:t xml:space="preserve">: Quarter </w:t>
      </w:r>
      <w:r>
        <w:rPr>
          <w:sz w:val="20"/>
          <w:szCs w:val="20"/>
        </w:rPr>
        <w:t>4</w:t>
      </w:r>
      <w:r w:rsidR="00737C2E" w:rsidRPr="00027633">
        <w:rPr>
          <w:sz w:val="20"/>
          <w:szCs w:val="20"/>
        </w:rPr>
        <w:t xml:space="preserve"> median and quartile EBITDA margin by home care provider type</w:t>
      </w:r>
      <w:r w:rsidR="0048729A" w:rsidRPr="00027633">
        <w:rPr>
          <w:sz w:val="20"/>
          <w:szCs w:val="20"/>
        </w:rPr>
        <w:t xml:space="preserve"> (estimate</w:t>
      </w:r>
      <w:r w:rsidR="006C54A2" w:rsidRPr="00027633">
        <w:rPr>
          <w:sz w:val="20"/>
          <w:szCs w:val="20"/>
        </w:rPr>
        <w:t>)</w:t>
      </w:r>
    </w:p>
    <w:p w14:paraId="1255ACC5" w14:textId="0266DCF8" w:rsidR="00737C2E" w:rsidRPr="00A0418F" w:rsidRDefault="00B67DE8" w:rsidP="00A0418F">
      <w:r>
        <w:rPr>
          <w:noProof/>
        </w:rPr>
        <w:drawing>
          <wp:inline distT="0" distB="0" distL="0" distR="0" wp14:anchorId="47144C25" wp14:editId="2BD756B8">
            <wp:extent cx="6295833" cy="2029614"/>
            <wp:effectExtent l="0" t="0" r="0" b="8890"/>
            <wp:docPr id="2068734785" name="Picture 2068734785" descr="Chart 20 is a line chart titled Quarter 4 median and quartile EBITDA margin by home care provider type (estimate). The quarter 4 EBITDA margin decreased from 7.86 per cent in quarter 3 to 5.90 per cent in quarter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85" name="Picture 2068734785" descr="Chart 20 is a line chart titled Quarter 4 median and quartile EBITDA margin by home care provider type (estimate). The quarter 4 EBITDA margin decreased from 7.86 per cent in quarter 3 to 5.90 per cent in quarter 4.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3492" cy="2038531"/>
                    </a:xfrm>
                    <a:prstGeom prst="rect">
                      <a:avLst/>
                    </a:prstGeom>
                    <a:noFill/>
                  </pic:spPr>
                </pic:pic>
              </a:graphicData>
            </a:graphic>
          </wp:inline>
        </w:drawing>
      </w:r>
    </w:p>
    <w:p w14:paraId="170FD5BB" w14:textId="6AD4AD2D" w:rsidR="00B8512E" w:rsidRPr="00D87653" w:rsidRDefault="004B5EEE" w:rsidP="00D87653">
      <w:pPr>
        <w:pStyle w:val="Mist"/>
        <w:rPr>
          <w:rFonts w:eastAsiaTheme="minorEastAsia"/>
        </w:rPr>
      </w:pPr>
      <w:r w:rsidRPr="00D87653">
        <w:rPr>
          <w:rFonts w:eastAsiaTheme="minorEastAsia"/>
        </w:rPr>
        <w:t>EBITDA margin =</w:t>
      </w:r>
      <w:r w:rsidR="00B8512E" w:rsidRPr="00D87653">
        <w:rPr>
          <w:rFonts w:eastAsiaTheme="minorEastAsia"/>
        </w:rPr>
        <w:t xml:space="preserve"> EBITDA</w:t>
      </w:r>
      <w:r w:rsidRPr="00D87653">
        <w:rPr>
          <w:rFonts w:eastAsiaTheme="minorEastAsia"/>
        </w:rPr>
        <w:t xml:space="preserve"> ÷ total revenue</w:t>
      </w:r>
    </w:p>
    <w:p w14:paraId="09CF05B2" w14:textId="2CFE83D9" w:rsidR="00CD6CAE" w:rsidRPr="00D87653" w:rsidRDefault="00CD6CAE" w:rsidP="00D87653">
      <w:pPr>
        <w:pStyle w:val="Mist"/>
        <w:rPr>
          <w:rFonts w:eastAsiaTheme="minorEastAsia"/>
        </w:rPr>
      </w:pPr>
      <w:r w:rsidRPr="00D87653">
        <w:t>Depreciation on leased (right of use) assets and interest on lease liabilities are not added back as it represents the rent paid by providers that do not own their premises. As comparison, EBITDA does not add back rent for owner occupiers.</w:t>
      </w:r>
    </w:p>
    <w:p w14:paraId="59840081" w14:textId="2E645661" w:rsidR="004666EA" w:rsidRPr="004A6810" w:rsidRDefault="004666EA" w:rsidP="00E61805">
      <w:pPr>
        <w:pStyle w:val="Heading2"/>
      </w:pPr>
      <w:r w:rsidRPr="00E61805">
        <w:t>P</w:t>
      </w:r>
      <w:r w:rsidRPr="004A6810">
        <w:t xml:space="preserve">rofitable </w:t>
      </w:r>
      <w:r w:rsidR="00D3054F" w:rsidRPr="004A6810">
        <w:t xml:space="preserve">home care service </w:t>
      </w:r>
      <w:r w:rsidRPr="004A6810">
        <w:t>providers</w:t>
      </w:r>
    </w:p>
    <w:p w14:paraId="1DE61D2F" w14:textId="77777777" w:rsidR="00E97B56" w:rsidRPr="004A6810" w:rsidRDefault="00E97B56" w:rsidP="00264BB8">
      <w:r w:rsidRPr="004A6810">
        <w:t xml:space="preserve">Measuring profitability can provide an incremental indication of the financial performance of home care service providers. </w:t>
      </w:r>
    </w:p>
    <w:p w14:paraId="61F9227A" w14:textId="6861B5F5" w:rsidR="00E97B56" w:rsidRDefault="00470298" w:rsidP="00264BB8">
      <w:r w:rsidRPr="00C81D8E">
        <w:t xml:space="preserve">Figure </w:t>
      </w:r>
      <w:r w:rsidR="000E5E56" w:rsidRPr="00C81D8E">
        <w:t>3</w:t>
      </w:r>
      <w:r w:rsidRPr="00C81D8E">
        <w:t xml:space="preserve"> </w:t>
      </w:r>
      <w:r w:rsidR="008871AF" w:rsidRPr="00C81D8E">
        <w:t xml:space="preserve">shows </w:t>
      </w:r>
      <w:r w:rsidR="00662BF9" w:rsidRPr="00C81D8E">
        <w:t xml:space="preserve">that </w:t>
      </w:r>
      <w:r w:rsidR="001933DD" w:rsidRPr="00C81D8E">
        <w:t>7</w:t>
      </w:r>
      <w:r w:rsidR="00FB375C">
        <w:t>4.7</w:t>
      </w:r>
      <w:r w:rsidR="002F25FB" w:rsidRPr="00C81D8E">
        <w:t xml:space="preserve"> per cent</w:t>
      </w:r>
      <w:r w:rsidR="008871AF" w:rsidRPr="00C81D8E">
        <w:t xml:space="preserve"> </w:t>
      </w:r>
      <w:r w:rsidR="00684586" w:rsidRPr="00C81D8E">
        <w:t xml:space="preserve">of </w:t>
      </w:r>
      <w:r w:rsidR="008871AF" w:rsidRPr="00C81D8E">
        <w:t xml:space="preserve">home care providers </w:t>
      </w:r>
      <w:r w:rsidR="00E3042E" w:rsidRPr="00C81D8E">
        <w:t>reported a</w:t>
      </w:r>
      <w:r w:rsidR="007D1105" w:rsidRPr="00C81D8E">
        <w:t xml:space="preserve"> </w:t>
      </w:r>
      <w:r w:rsidR="00221468" w:rsidRPr="00C81D8E">
        <w:t>June</w:t>
      </w:r>
      <w:r w:rsidR="007D1105" w:rsidRPr="00C81D8E">
        <w:t xml:space="preserve"> 2023 year-to-date </w:t>
      </w:r>
      <w:r w:rsidR="002775D0" w:rsidRPr="00C81D8E">
        <w:t>net profit before tax</w:t>
      </w:r>
      <w:r w:rsidR="007E11C6" w:rsidRPr="00C81D8E">
        <w:t xml:space="preserve">, compared to </w:t>
      </w:r>
      <w:r w:rsidR="001933DD" w:rsidRPr="00C81D8E">
        <w:t>7</w:t>
      </w:r>
      <w:r w:rsidR="00C81D8E" w:rsidRPr="00C81D8E">
        <w:t>4.5</w:t>
      </w:r>
      <w:r w:rsidR="007E11C6" w:rsidRPr="00C81D8E">
        <w:t xml:space="preserve"> per cent of providers </w:t>
      </w:r>
      <w:proofErr w:type="gramStart"/>
      <w:r w:rsidR="003A7A27" w:rsidRPr="00C81D8E">
        <w:t>at</w:t>
      </w:r>
      <w:proofErr w:type="gramEnd"/>
      <w:r w:rsidR="003A7A27" w:rsidRPr="00C81D8E">
        <w:t xml:space="preserve"> </w:t>
      </w:r>
      <w:r w:rsidR="001136CA">
        <w:t>March</w:t>
      </w:r>
      <w:r w:rsidR="001136CA" w:rsidRPr="00C81D8E">
        <w:t xml:space="preserve"> </w:t>
      </w:r>
      <w:r w:rsidR="002762B1" w:rsidRPr="00C81D8E">
        <w:t>202</w:t>
      </w:r>
      <w:r w:rsidR="00221468" w:rsidRPr="00C81D8E">
        <w:t>3</w:t>
      </w:r>
      <w:r w:rsidR="001136CA">
        <w:t xml:space="preserve"> </w:t>
      </w:r>
      <w:r w:rsidR="001136CA">
        <w:lastRenderedPageBreak/>
        <w:t>year-to-date</w:t>
      </w:r>
      <w:r w:rsidR="002775D0" w:rsidRPr="00C81D8E">
        <w:t xml:space="preserve">. Profitable </w:t>
      </w:r>
      <w:r w:rsidR="000E4BE1" w:rsidRPr="00C81D8E">
        <w:t xml:space="preserve">home care </w:t>
      </w:r>
      <w:r w:rsidR="002775D0" w:rsidRPr="00C81D8E">
        <w:t>provider</w:t>
      </w:r>
      <w:r w:rsidR="000E4BE1" w:rsidRPr="00C81D8E">
        <w:t>s</w:t>
      </w:r>
      <w:r w:rsidR="002775D0" w:rsidRPr="00C81D8E">
        <w:t xml:space="preserve"> </w:t>
      </w:r>
      <w:r w:rsidR="006F3E3A" w:rsidRPr="00C81D8E">
        <w:t xml:space="preserve">serviced </w:t>
      </w:r>
      <w:r w:rsidR="00321681" w:rsidRPr="00C81D8E">
        <w:t>7</w:t>
      </w:r>
      <w:r w:rsidR="00C81D8E" w:rsidRPr="00C81D8E">
        <w:t>8.</w:t>
      </w:r>
      <w:r w:rsidR="00FB375C">
        <w:t>4</w:t>
      </w:r>
      <w:r w:rsidR="006947B4" w:rsidRPr="00C81D8E">
        <w:t xml:space="preserve"> per cent of </w:t>
      </w:r>
      <w:r w:rsidR="007751E7" w:rsidRPr="00C81D8E">
        <w:t xml:space="preserve">all </w:t>
      </w:r>
      <w:r w:rsidR="002346B2">
        <w:t xml:space="preserve">home </w:t>
      </w:r>
      <w:r w:rsidR="006947B4" w:rsidRPr="00C81D8E">
        <w:t>care recipients</w:t>
      </w:r>
      <w:r w:rsidR="00883882" w:rsidRPr="00C81D8E">
        <w:t>.</w:t>
      </w:r>
      <w:r w:rsidR="00883882">
        <w:t xml:space="preserve"> </w:t>
      </w:r>
      <w:r w:rsidR="00596C7D">
        <w:t xml:space="preserve"> </w:t>
      </w:r>
    </w:p>
    <w:p w14:paraId="2B9A1502" w14:textId="1D230A03" w:rsidR="00AB3A6C" w:rsidRDefault="005D7FDE" w:rsidP="000C590A">
      <w:pPr>
        <w:pStyle w:val="Caption"/>
      </w:pPr>
      <w:r w:rsidRPr="00027633">
        <w:rPr>
          <w:sz w:val="20"/>
          <w:szCs w:val="20"/>
        </w:rPr>
        <w:t xml:space="preserve">Figure </w:t>
      </w:r>
      <w:r w:rsidR="00737C2E" w:rsidRPr="00027633">
        <w:rPr>
          <w:sz w:val="20"/>
          <w:szCs w:val="20"/>
        </w:rPr>
        <w:t>3</w:t>
      </w:r>
      <w:r w:rsidRPr="00027633">
        <w:rPr>
          <w:sz w:val="20"/>
          <w:szCs w:val="20"/>
        </w:rPr>
        <w:t xml:space="preserve">: </w:t>
      </w:r>
      <w:r w:rsidR="00B2357A" w:rsidRPr="00027633">
        <w:rPr>
          <w:sz w:val="20"/>
          <w:szCs w:val="20"/>
        </w:rPr>
        <w:t>Year</w:t>
      </w:r>
      <w:r w:rsidR="00645CC1" w:rsidRPr="00027633">
        <w:rPr>
          <w:sz w:val="20"/>
          <w:szCs w:val="20"/>
        </w:rPr>
        <w:t>-</w:t>
      </w:r>
      <w:r w:rsidR="00B2357A" w:rsidRPr="00027633">
        <w:rPr>
          <w:sz w:val="20"/>
          <w:szCs w:val="20"/>
        </w:rPr>
        <w:t>to</w:t>
      </w:r>
      <w:r w:rsidR="00645CC1" w:rsidRPr="00027633">
        <w:rPr>
          <w:sz w:val="20"/>
          <w:szCs w:val="20"/>
        </w:rPr>
        <w:t>-</w:t>
      </w:r>
      <w:r w:rsidR="00B2357A" w:rsidRPr="00027633">
        <w:rPr>
          <w:sz w:val="20"/>
          <w:szCs w:val="20"/>
        </w:rPr>
        <w:t>date p</w:t>
      </w:r>
      <w:r w:rsidRPr="00027633">
        <w:rPr>
          <w:sz w:val="20"/>
          <w:szCs w:val="20"/>
        </w:rPr>
        <w:t>ercentage of profitable home care providers and percentage of home care recipients serviced by profitable home care providers</w:t>
      </w:r>
    </w:p>
    <w:p w14:paraId="3AF1444B" w14:textId="23881CD3" w:rsidR="00BD1BE8" w:rsidRPr="00F104A9" w:rsidRDefault="002725E0" w:rsidP="00F104A9">
      <w:r>
        <w:rPr>
          <w:noProof/>
        </w:rPr>
        <w:drawing>
          <wp:inline distT="0" distB="0" distL="0" distR="0" wp14:anchorId="37C6919C" wp14:editId="21F1014A">
            <wp:extent cx="5678436" cy="2453645"/>
            <wp:effectExtent l="0" t="0" r="0" b="3810"/>
            <wp:docPr id="13" name="Picture 13" descr="Figure 3 is an infographic titled Year-to-date percentage of profitable home care providers and percentage of home care recipients serviced by profitable home care providers. 74.7 per cent of home care providers were profitable in quarter 4, compared with 74.5 per cent year-to-date in quarter 3. There was 80.7 per cent of for -profit profitable providers year-to-date in quarter 4 and 70.3 per cent of not-for-profit providers that were profitable.  78.4 per cent of care recipients were serviced by profitable providers in quarter 4 year-to-date, compared with 75.7 per cent year-to-date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is an infographic titled Year-to-date percentage of profitable home care providers and percentage of home care recipients serviced by profitable home care providers. 74.7 per cent of home care providers were profitable in quarter 4, compared with 74.5 per cent year-to-date in quarter 3. There was 80.7 per cent of for -profit profitable providers year-to-date in quarter 4 and 70.3 per cent of not-for-profit providers that were profitable.  78.4 per cent of care recipients were serviced by profitable providers in quarter 4 year-to-date, compared with 75.7 per cent year-to-date in quarter 3. &#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78436" cy="2453645"/>
                    </a:xfrm>
                    <a:prstGeom prst="rect">
                      <a:avLst/>
                    </a:prstGeom>
                  </pic:spPr>
                </pic:pic>
              </a:graphicData>
            </a:graphic>
          </wp:inline>
        </w:drawing>
      </w:r>
    </w:p>
    <w:p w14:paraId="2CABDD0C" w14:textId="4E19BB8D" w:rsidR="00B67F8E" w:rsidRDefault="00346227" w:rsidP="00066F90">
      <w:r w:rsidRPr="00B50DB5">
        <w:t xml:space="preserve">Figure 4 shows that </w:t>
      </w:r>
      <w:r w:rsidR="00A63406" w:rsidRPr="00B50DB5">
        <w:t xml:space="preserve">an estimated </w:t>
      </w:r>
      <w:r w:rsidR="00552DC7" w:rsidRPr="00B50DB5">
        <w:t>6</w:t>
      </w:r>
      <w:r w:rsidR="005918AA">
        <w:t>2.4</w:t>
      </w:r>
      <w:r w:rsidRPr="00B50DB5">
        <w:t xml:space="preserve"> per cent of home care providers reported a net profit before tax in quarter </w:t>
      </w:r>
      <w:r w:rsidR="00552DC7" w:rsidRPr="00B50DB5">
        <w:t>4</w:t>
      </w:r>
      <w:r w:rsidRPr="00B50DB5">
        <w:t xml:space="preserve">, compared to </w:t>
      </w:r>
      <w:r w:rsidR="004A6810" w:rsidRPr="00B50DB5">
        <w:t>6</w:t>
      </w:r>
      <w:r w:rsidR="00552DC7" w:rsidRPr="00B50DB5">
        <w:t>8.1</w:t>
      </w:r>
      <w:r w:rsidRPr="00B50DB5">
        <w:t xml:space="preserve"> per cent of providers in quarter </w:t>
      </w:r>
      <w:r w:rsidR="00552DC7" w:rsidRPr="00B50DB5">
        <w:t>3</w:t>
      </w:r>
      <w:r w:rsidRPr="00B50DB5">
        <w:t xml:space="preserve">. Profitable home care providers serviced </w:t>
      </w:r>
      <w:r w:rsidR="00B50DB5" w:rsidRPr="00B50DB5">
        <w:t>6</w:t>
      </w:r>
      <w:r w:rsidR="002369E8">
        <w:t>8.6</w:t>
      </w:r>
      <w:r w:rsidRPr="00B50DB5">
        <w:t xml:space="preserve"> per cent of </w:t>
      </w:r>
      <w:r w:rsidR="003148E5" w:rsidRPr="00B50DB5">
        <w:t xml:space="preserve">all </w:t>
      </w:r>
      <w:r w:rsidR="002346B2">
        <w:t xml:space="preserve">home </w:t>
      </w:r>
      <w:r w:rsidRPr="00B50DB5">
        <w:t xml:space="preserve">care recipients in quarter </w:t>
      </w:r>
      <w:r w:rsidR="00B50DB5" w:rsidRPr="00B50DB5">
        <w:t>4</w:t>
      </w:r>
      <w:r w:rsidRPr="00B50DB5">
        <w:t>.</w:t>
      </w:r>
      <w:r>
        <w:t xml:space="preserve">  </w:t>
      </w:r>
    </w:p>
    <w:p w14:paraId="6EFD00C4" w14:textId="389446C0" w:rsidR="00737C2E" w:rsidRDefault="00623D74" w:rsidP="00DD4E08">
      <w:pPr>
        <w:pStyle w:val="Caption"/>
        <w:ind w:left="330"/>
        <w:rPr>
          <w:sz w:val="20"/>
          <w:szCs w:val="20"/>
        </w:rPr>
      </w:pPr>
      <w:r w:rsidRPr="00B50DB5">
        <w:rPr>
          <w:noProof/>
          <w:color w:val="1E1545" w:themeColor="text2"/>
        </w:rPr>
        <mc:AlternateContent>
          <mc:Choice Requires="wps">
            <w:drawing>
              <wp:anchor distT="0" distB="0" distL="114300" distR="114300" simplePos="0" relativeHeight="251658249" behindDoc="0" locked="0" layoutInCell="1" allowOverlap="1" wp14:anchorId="5BD356BC" wp14:editId="4CAA6734">
                <wp:simplePos x="0" y="0"/>
                <wp:positionH relativeFrom="leftMargin">
                  <wp:posOffset>789224</wp:posOffset>
                </wp:positionH>
                <wp:positionV relativeFrom="paragraph">
                  <wp:posOffset>-119636</wp:posOffset>
                </wp:positionV>
                <wp:extent cx="456768" cy="544600"/>
                <wp:effectExtent l="0" t="0" r="0" b="0"/>
                <wp:wrapNone/>
                <wp:docPr id="1855756369" name="Text Box 1855756369"/>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764F0AA1" w14:textId="77777777" w:rsidR="00DD4E08" w:rsidRDefault="00DD4E08" w:rsidP="00DD4E08">
                            <w:r>
                              <w:rPr>
                                <w:noProof/>
                              </w:rPr>
                              <w:drawing>
                                <wp:inline distT="0" distB="0" distL="0" distR="0" wp14:anchorId="2F254E6E" wp14:editId="453E8BA8">
                                  <wp:extent cx="257810" cy="257810"/>
                                  <wp:effectExtent l="0" t="0" r="8890" b="8890"/>
                                  <wp:docPr id="141927201" name="Graphic 14192720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56BC" id="Text Box 1855756369" o:spid="_x0000_s1034" type="#_x0000_t202" style="position:absolute;left:0;text-align:left;margin-left:62.15pt;margin-top:-9.4pt;width:35.95pt;height:42.9pt;z-index:25165824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dwGwIAADIEAAAOAAAAZHJzL2Uyb0RvYy54bWysU01vGyEQvVfqf0Dc6127ay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" filled="f" stroked="f" strokeweight=".5pt">
                <v:textbox>
                  <w:txbxContent>
                    <w:p w14:paraId="764F0AA1" w14:textId="77777777" w:rsidR="00DD4E08" w:rsidRDefault="00DD4E08" w:rsidP="00DD4E08">
                      <w:r>
                        <w:rPr>
                          <w:noProof/>
                        </w:rPr>
                        <w:drawing>
                          <wp:inline distT="0" distB="0" distL="0" distR="0" wp14:anchorId="2F254E6E" wp14:editId="453E8BA8">
                            <wp:extent cx="257810" cy="257810"/>
                            <wp:effectExtent l="0" t="0" r="8890" b="8890"/>
                            <wp:docPr id="141927201" name="Graphic 14192720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w10:wrap anchorx="margin"/>
              </v:shape>
            </w:pict>
          </mc:Fallback>
        </mc:AlternateContent>
      </w:r>
      <w:r w:rsidR="00737C2E" w:rsidRPr="00027633">
        <w:rPr>
          <w:sz w:val="20"/>
          <w:szCs w:val="20"/>
        </w:rPr>
        <w:t xml:space="preserve">Figure 4: Quarter </w:t>
      </w:r>
      <w:r w:rsidR="00B50DB5">
        <w:rPr>
          <w:sz w:val="20"/>
          <w:szCs w:val="20"/>
        </w:rPr>
        <w:t>4</w:t>
      </w:r>
      <w:r w:rsidR="00737C2E" w:rsidRPr="00027633">
        <w:rPr>
          <w:sz w:val="20"/>
          <w:szCs w:val="20"/>
        </w:rPr>
        <w:t xml:space="preserve"> percentage of profitable home care providers and percentage of home care recipients serviced by profitable home care providers</w:t>
      </w:r>
      <w:r w:rsidR="00434855" w:rsidRPr="00027633">
        <w:rPr>
          <w:sz w:val="20"/>
          <w:szCs w:val="20"/>
        </w:rPr>
        <w:t xml:space="preserve"> </w:t>
      </w:r>
      <w:r w:rsidR="00DE7A60" w:rsidRPr="00027633">
        <w:rPr>
          <w:sz w:val="20"/>
          <w:szCs w:val="20"/>
        </w:rPr>
        <w:t>(estimate)</w:t>
      </w:r>
    </w:p>
    <w:p w14:paraId="4C5F8F68" w14:textId="36A7BAE2" w:rsidR="00D871F4" w:rsidRDefault="00D871F4" w:rsidP="00DE0ED3">
      <w:r>
        <w:rPr>
          <w:noProof/>
        </w:rPr>
        <w:drawing>
          <wp:inline distT="0" distB="0" distL="0" distR="0" wp14:anchorId="5BB93CD4" wp14:editId="7F84BA60">
            <wp:extent cx="5696724" cy="2453645"/>
            <wp:effectExtent l="0" t="0" r="0" b="3810"/>
            <wp:docPr id="7" name="Picture 7" descr="Figure 4 is an infographic titled Quarter 4 percentage of profitable home care providers and percentage of home care recipients serviced by profitable home care providers (estimate). In quarter 4, there was 62.4 per cent of providers that were profitable, compared with 68.1 per cent in quarter 3. 68.5 per cent of for-profit providers were profitable and 57.9 per cent of not-for-profit providers were profitable in quarter 4. 68.6 per cent of care recipients were serviced by profitable providers in quarter 4 compared with 70.5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is an infographic titled Quarter 4 percentage of profitable home care providers and percentage of home care recipients serviced by profitable home care providers (estimate). In quarter 4, there was 62.4 per cent of providers that were profitable, compared with 68.1 per cent in quarter 3. 68.5 per cent of for-profit providers were profitable and 57.9 per cent of not-for-profit providers were profitable in quarter 4. 68.6 per cent of care recipients were serviced by profitable providers in quarter 4 compared with 70.5 per cent in quarter 3. &#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96724" cy="2453645"/>
                    </a:xfrm>
                    <a:prstGeom prst="rect">
                      <a:avLst/>
                    </a:prstGeom>
                  </pic:spPr>
                </pic:pic>
              </a:graphicData>
            </a:graphic>
          </wp:inline>
        </w:drawing>
      </w:r>
    </w:p>
    <w:p w14:paraId="7DF68B85" w14:textId="23DC507E" w:rsidR="004666EA" w:rsidRPr="00BE3738" w:rsidRDefault="00AE711C" w:rsidP="00BE3738">
      <w:pPr>
        <w:pStyle w:val="Heading2"/>
      </w:pPr>
      <w:r w:rsidRPr="00BE3738">
        <w:t xml:space="preserve">Home </w:t>
      </w:r>
      <w:r w:rsidR="003271E2">
        <w:t>C</w:t>
      </w:r>
      <w:r w:rsidRPr="00BE3738">
        <w:t xml:space="preserve">are </w:t>
      </w:r>
      <w:r w:rsidR="003271E2">
        <w:t>A</w:t>
      </w:r>
      <w:r w:rsidRPr="00BE3738">
        <w:t>ccount and u</w:t>
      </w:r>
      <w:r w:rsidR="004666EA" w:rsidRPr="00BE3738">
        <w:t xml:space="preserve">nspent funds </w:t>
      </w:r>
    </w:p>
    <w:p w14:paraId="5FD09E16" w14:textId="3EC20AC2" w:rsidR="00D70BD1" w:rsidRPr="00F329C4" w:rsidRDefault="00AE711C" w:rsidP="00AE711C">
      <w:r w:rsidRPr="00F329C4">
        <w:t xml:space="preserve">Since 1 September 2021, any unspent </w:t>
      </w:r>
      <w:r w:rsidR="0004168A">
        <w:t xml:space="preserve">Australian </w:t>
      </w:r>
      <w:r w:rsidRPr="00F329C4">
        <w:t xml:space="preserve">Government subsidy accrued is held in </w:t>
      </w:r>
      <w:r w:rsidR="006A00A6">
        <w:t>the</w:t>
      </w:r>
      <w:r w:rsidRPr="00F329C4">
        <w:t xml:space="preserve"> Home Care Account</w:t>
      </w:r>
      <w:r w:rsidR="004A5FBB">
        <w:t xml:space="preserve"> set up for the care recipient by Services Australia</w:t>
      </w:r>
      <w:r w:rsidRPr="00F329C4">
        <w:t xml:space="preserve">. These funds continue to be available to </w:t>
      </w:r>
      <w:r w:rsidR="007B06EB">
        <w:t>the home care provider to use towards</w:t>
      </w:r>
      <w:r w:rsidR="000D6C9A">
        <w:t xml:space="preserve"> </w:t>
      </w:r>
      <w:r w:rsidRPr="00F329C4">
        <w:t xml:space="preserve">care and services when needed </w:t>
      </w:r>
      <w:r w:rsidR="000C02B7">
        <w:t>for</w:t>
      </w:r>
      <w:r w:rsidRPr="00F329C4">
        <w:t xml:space="preserve"> the </w:t>
      </w:r>
      <w:r w:rsidR="0024779A">
        <w:t xml:space="preserve">care </w:t>
      </w:r>
      <w:r w:rsidRPr="00F329C4">
        <w:t xml:space="preserve">recipient. Some </w:t>
      </w:r>
      <w:r w:rsidR="006017A8">
        <w:t>home</w:t>
      </w:r>
      <w:r w:rsidR="00D3054F" w:rsidRPr="00F329C4">
        <w:t xml:space="preserve"> care </w:t>
      </w:r>
      <w:r w:rsidRPr="00F329C4">
        <w:t xml:space="preserve">providers also </w:t>
      </w:r>
      <w:r w:rsidRPr="00F329C4">
        <w:lastRenderedPageBreak/>
        <w:t xml:space="preserve">have access to unspent funds accrued prior to 1 September 2021. These funds can be used </w:t>
      </w:r>
      <w:r w:rsidR="000A24E6">
        <w:t>towards</w:t>
      </w:r>
      <w:r w:rsidR="00A0023F">
        <w:t xml:space="preserve"> a</w:t>
      </w:r>
      <w:r w:rsidRPr="00F329C4">
        <w:t xml:space="preserve"> </w:t>
      </w:r>
      <w:r w:rsidR="0041574C">
        <w:t>care</w:t>
      </w:r>
      <w:r w:rsidRPr="00F329C4">
        <w:t xml:space="preserve"> recipient’s care and services.</w:t>
      </w:r>
    </w:p>
    <w:p w14:paraId="1D767D16" w14:textId="2EA64117" w:rsidR="00AE711C" w:rsidRDefault="00011777" w:rsidP="00AE711C">
      <w:r w:rsidRPr="00F329C4">
        <w:t xml:space="preserve">The </w:t>
      </w:r>
      <w:r w:rsidR="000F26F8" w:rsidRPr="00F329C4">
        <w:t xml:space="preserve">quarterly </w:t>
      </w:r>
      <w:r w:rsidR="00736A12" w:rsidRPr="00F329C4">
        <w:t xml:space="preserve">change in </w:t>
      </w:r>
      <w:r w:rsidR="000F26F8" w:rsidRPr="00F329C4">
        <w:t xml:space="preserve">the </w:t>
      </w:r>
      <w:r w:rsidR="00C36C46">
        <w:t>H</w:t>
      </w:r>
      <w:r w:rsidR="00736A12" w:rsidRPr="00F329C4">
        <w:t xml:space="preserve">ome </w:t>
      </w:r>
      <w:r w:rsidR="00C36C46">
        <w:t>C</w:t>
      </w:r>
      <w:r w:rsidR="00736A12" w:rsidRPr="00F329C4">
        <w:t xml:space="preserve">are </w:t>
      </w:r>
      <w:r w:rsidR="00C36C46">
        <w:t>A</w:t>
      </w:r>
      <w:r w:rsidR="00736A12" w:rsidRPr="00F329C4">
        <w:t xml:space="preserve">ccount </w:t>
      </w:r>
      <w:r w:rsidR="000F26F8" w:rsidRPr="00F329C4">
        <w:t xml:space="preserve">and the </w:t>
      </w:r>
      <w:r w:rsidR="005C40F7">
        <w:t xml:space="preserve">Provider Held Portion of </w:t>
      </w:r>
      <w:r w:rsidR="000F26F8" w:rsidRPr="00F329C4">
        <w:t>Australian Government unspent funds i</w:t>
      </w:r>
      <w:r w:rsidR="00216555" w:rsidRPr="00F329C4">
        <w:t>s</w:t>
      </w:r>
      <w:r w:rsidR="00A45EFA" w:rsidRPr="00F329C4">
        <w:t xml:space="preserve"> </w:t>
      </w:r>
      <w:r w:rsidR="00D70BD1" w:rsidRPr="00F329C4">
        <w:t>shown</w:t>
      </w:r>
      <w:r w:rsidR="00A45EFA" w:rsidRPr="00F329C4">
        <w:t xml:space="preserve"> </w:t>
      </w:r>
      <w:r w:rsidR="009E29D1" w:rsidRPr="00F329C4">
        <w:t>in</w:t>
      </w:r>
      <w:r w:rsidR="00A45EFA" w:rsidRPr="00F329C4">
        <w:t xml:space="preserve"> </w:t>
      </w:r>
      <w:r w:rsidR="00B200AC" w:rsidRPr="00F329C4">
        <w:t>Figure 5</w:t>
      </w:r>
      <w:r w:rsidR="00A45EFA" w:rsidRPr="00F329C4">
        <w:t>.</w:t>
      </w:r>
      <w:r w:rsidR="00EB200D" w:rsidRPr="00F329C4">
        <w:t xml:space="preserve"> Over</w:t>
      </w:r>
      <w:r w:rsidR="00DF3E53" w:rsidRPr="00F329C4">
        <w:t xml:space="preserve"> </w:t>
      </w:r>
      <w:r w:rsidR="00EB200D" w:rsidRPr="00F329C4">
        <w:t xml:space="preserve">time, it can be expected that the </w:t>
      </w:r>
      <w:r w:rsidR="0078582D">
        <w:t xml:space="preserve">provider held </w:t>
      </w:r>
      <w:r w:rsidR="00EB200D" w:rsidRPr="00F329C4">
        <w:t>unspent funds balance</w:t>
      </w:r>
      <w:r w:rsidR="0060770D">
        <w:t>s</w:t>
      </w:r>
      <w:r w:rsidR="00EB200D" w:rsidRPr="00F329C4">
        <w:t xml:space="preserve"> will </w:t>
      </w:r>
      <w:r w:rsidR="00EB6A76" w:rsidRPr="00F329C4">
        <w:t>diminish,</w:t>
      </w:r>
      <w:r w:rsidR="00EB200D" w:rsidRPr="00F329C4">
        <w:t xml:space="preserve"> </w:t>
      </w:r>
      <w:r w:rsidR="0025492B" w:rsidRPr="00F329C4">
        <w:t xml:space="preserve">and the </w:t>
      </w:r>
      <w:r w:rsidR="00F13548">
        <w:t xml:space="preserve">Government held </w:t>
      </w:r>
      <w:r w:rsidR="00EB6A76" w:rsidRPr="00F329C4">
        <w:t>H</w:t>
      </w:r>
      <w:r w:rsidR="0025492B" w:rsidRPr="00F329C4">
        <w:t xml:space="preserve">ome </w:t>
      </w:r>
      <w:r w:rsidR="00EB6A76" w:rsidRPr="00F329C4">
        <w:t>C</w:t>
      </w:r>
      <w:r w:rsidR="0025492B" w:rsidRPr="00F329C4">
        <w:t xml:space="preserve">are </w:t>
      </w:r>
      <w:r w:rsidR="00EB6A76" w:rsidRPr="00F329C4">
        <w:t>A</w:t>
      </w:r>
      <w:r w:rsidR="0025492B" w:rsidRPr="00F329C4">
        <w:t xml:space="preserve">ccount </w:t>
      </w:r>
      <w:r w:rsidR="00F13548">
        <w:t>unspent funds</w:t>
      </w:r>
      <w:r w:rsidR="0025492B" w:rsidRPr="00F329C4">
        <w:t xml:space="preserve"> will fluctuate according to market demand and supply.</w:t>
      </w:r>
    </w:p>
    <w:p w14:paraId="35BF0E34" w14:textId="6235D4DC" w:rsidR="006B1135" w:rsidRPr="00AE711C" w:rsidRDefault="006B1135" w:rsidP="00AE711C">
      <w:r w:rsidRPr="00123825">
        <w:t>There was a</w:t>
      </w:r>
      <w:r w:rsidR="009D4419" w:rsidRPr="00123825">
        <w:t>n</w:t>
      </w:r>
      <w:r w:rsidR="009037F7" w:rsidRPr="00123825">
        <w:t xml:space="preserve"> </w:t>
      </w:r>
      <w:r w:rsidRPr="00123825">
        <w:t xml:space="preserve">increase of </w:t>
      </w:r>
      <w:r w:rsidR="00F763A2" w:rsidRPr="00123825">
        <w:t>$</w:t>
      </w:r>
      <w:r w:rsidR="00F02957" w:rsidRPr="00123825">
        <w:t>23</w:t>
      </w:r>
      <w:r w:rsidR="009512C4">
        <w:t>0</w:t>
      </w:r>
      <w:r w:rsidR="00F763A2" w:rsidRPr="00123825">
        <w:t xml:space="preserve"> million</w:t>
      </w:r>
      <w:r w:rsidR="00E30DD9" w:rsidRPr="00123825">
        <w:t xml:space="preserve"> </w:t>
      </w:r>
      <w:r w:rsidR="00F13548">
        <w:t xml:space="preserve">of unspent funds </w:t>
      </w:r>
      <w:r w:rsidR="00BE717B" w:rsidRPr="00123825">
        <w:t>in</w:t>
      </w:r>
      <w:r w:rsidR="00A20B51" w:rsidRPr="00123825">
        <w:t xml:space="preserve"> the</w:t>
      </w:r>
      <w:r w:rsidR="00C36C46" w:rsidRPr="00123825">
        <w:t xml:space="preserve"> total</w:t>
      </w:r>
      <w:r w:rsidR="00BE717B" w:rsidRPr="00123825">
        <w:t xml:space="preserve"> </w:t>
      </w:r>
      <w:r w:rsidR="00C36C46" w:rsidRPr="00123825">
        <w:t>H</w:t>
      </w:r>
      <w:r w:rsidR="009037F7" w:rsidRPr="00123825">
        <w:t xml:space="preserve">ome </w:t>
      </w:r>
      <w:r w:rsidR="00C36C46" w:rsidRPr="00123825">
        <w:t>C</w:t>
      </w:r>
      <w:r w:rsidR="00607261" w:rsidRPr="00123825">
        <w:t xml:space="preserve">are </w:t>
      </w:r>
      <w:r w:rsidR="00C36C46" w:rsidRPr="00123825">
        <w:t>A</w:t>
      </w:r>
      <w:r w:rsidR="00607261" w:rsidRPr="00123825">
        <w:t>ccount</w:t>
      </w:r>
      <w:r w:rsidR="00B105B5">
        <w:t>s</w:t>
      </w:r>
      <w:r w:rsidR="00607261" w:rsidRPr="00123825">
        <w:t xml:space="preserve"> </w:t>
      </w:r>
      <w:proofErr w:type="gramStart"/>
      <w:r w:rsidR="00607261" w:rsidRPr="00123825">
        <w:t>at</w:t>
      </w:r>
      <w:proofErr w:type="gramEnd"/>
      <w:r w:rsidR="00607261" w:rsidRPr="00123825">
        <w:t xml:space="preserve"> 3</w:t>
      </w:r>
      <w:r w:rsidR="00F02957" w:rsidRPr="00123825">
        <w:t>0</w:t>
      </w:r>
      <w:r w:rsidR="00607261" w:rsidRPr="00123825">
        <w:t xml:space="preserve"> </w:t>
      </w:r>
      <w:r w:rsidR="00F02957" w:rsidRPr="00123825">
        <w:t>June</w:t>
      </w:r>
      <w:r w:rsidR="00607261" w:rsidRPr="00123825">
        <w:t xml:space="preserve"> 2023</w:t>
      </w:r>
      <w:r w:rsidR="003A259B" w:rsidRPr="00123825">
        <w:t xml:space="preserve">, while </w:t>
      </w:r>
      <w:r w:rsidR="00F13548">
        <w:t xml:space="preserve">provider held </w:t>
      </w:r>
      <w:r w:rsidR="00404946" w:rsidRPr="00123825">
        <w:t xml:space="preserve">unspent funds reduced by </w:t>
      </w:r>
      <w:r w:rsidR="00A20B51" w:rsidRPr="00123825">
        <w:t>$</w:t>
      </w:r>
      <w:r w:rsidR="00123825" w:rsidRPr="00123825">
        <w:t>8</w:t>
      </w:r>
      <w:r w:rsidR="009512C4">
        <w:t>0</w:t>
      </w:r>
      <w:r w:rsidR="00A20B51" w:rsidRPr="00123825">
        <w:t xml:space="preserve"> million</w:t>
      </w:r>
      <w:r w:rsidR="00607261" w:rsidRPr="00123825">
        <w:t>.</w:t>
      </w:r>
    </w:p>
    <w:p w14:paraId="1C48F2AC" w14:textId="50717C60" w:rsidR="00EB53B2" w:rsidRDefault="00B200AC" w:rsidP="00D87653">
      <w:pPr>
        <w:pStyle w:val="Caption"/>
        <w:rPr>
          <w:sz w:val="20"/>
          <w:szCs w:val="20"/>
        </w:rPr>
      </w:pPr>
      <w:r>
        <w:rPr>
          <w:sz w:val="20"/>
          <w:szCs w:val="20"/>
        </w:rPr>
        <w:t>Figure 5</w:t>
      </w:r>
      <w:r w:rsidR="003F51BD" w:rsidRPr="00027633">
        <w:rPr>
          <w:sz w:val="20"/>
          <w:szCs w:val="20"/>
        </w:rPr>
        <w:t xml:space="preserve">: </w:t>
      </w:r>
      <w:r w:rsidR="002D7BD5" w:rsidRPr="002D7BD5">
        <w:rPr>
          <w:sz w:val="20"/>
          <w:szCs w:val="20"/>
        </w:rPr>
        <w:t>Unspent Funds - Home Care Account and Provider Held Portion</w:t>
      </w:r>
    </w:p>
    <w:p w14:paraId="08686FA4" w14:textId="768928A5" w:rsidR="00942FD3" w:rsidRPr="006911BE" w:rsidRDefault="00807888" w:rsidP="006911BE">
      <w:r>
        <w:rPr>
          <w:noProof/>
        </w:rPr>
        <w:drawing>
          <wp:inline distT="0" distB="0" distL="0" distR="0" wp14:anchorId="06E92D2B" wp14:editId="6532A01A">
            <wp:extent cx="5549900" cy="3311603"/>
            <wp:effectExtent l="0" t="0" r="0" b="3175"/>
            <wp:docPr id="14" name="Picture 14" descr="Figure 5 is an infographic titled Unspent Funds - Home Care Account and Provider Held Portion. The home care account at 31 March 2023 was $1.95 billion, compared with $2.18 billion at 30 June 2023. The Provider Held Portion of Australian Government unspent funds at 31 March 2023 was $0.72 billion, compared with $0.64 billion at 30 June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is an infographic titled Unspent Funds - Home Care Account and Provider Held Portion. The home care account at 31 March 2023 was $1.95 billion, compared with $2.18 billion at 30 June 2023. The Provider Held Portion of Australian Government unspent funds at 31 March 2023 was $0.72 billion, compared with $0.64 billion at 30 June 2023.&#10;"/>
                    <pic:cNvPicPr/>
                  </pic:nvPicPr>
                  <pic:blipFill>
                    <a:blip r:embed="rId66">
                      <a:extLst>
                        <a:ext uri="{28A0092B-C50C-407E-A947-70E740481C1C}">
                          <a14:useLocalDpi xmlns:a14="http://schemas.microsoft.com/office/drawing/2010/main" val="0"/>
                        </a:ext>
                      </a:extLst>
                    </a:blip>
                    <a:stretch>
                      <a:fillRect/>
                    </a:stretch>
                  </pic:blipFill>
                  <pic:spPr>
                    <a:xfrm>
                      <a:off x="0" y="0"/>
                      <a:ext cx="5565769" cy="3321072"/>
                    </a:xfrm>
                    <a:prstGeom prst="rect">
                      <a:avLst/>
                    </a:prstGeom>
                  </pic:spPr>
                </pic:pic>
              </a:graphicData>
            </a:graphic>
          </wp:inline>
        </w:drawing>
      </w:r>
    </w:p>
    <w:p w14:paraId="5038065C" w14:textId="106039FE" w:rsidR="004666EA" w:rsidRPr="00BE3738" w:rsidRDefault="004666EA" w:rsidP="00BE3738">
      <w:pPr>
        <w:pStyle w:val="Heading2"/>
      </w:pPr>
      <w:r w:rsidRPr="00BE3738">
        <w:t>Liquidity</w:t>
      </w:r>
    </w:p>
    <w:p w14:paraId="070BA957" w14:textId="77777777" w:rsidR="000C346C" w:rsidRPr="004C15A1" w:rsidRDefault="00FE6932" w:rsidP="006F1F36">
      <w:r w:rsidRPr="004C15A1">
        <w:t xml:space="preserve">Liquidity ratio measures the availability of cash and financial assets to cover providers' debt obligations (without raising external capital) if they were to become immediately due and payable. </w:t>
      </w:r>
    </w:p>
    <w:p w14:paraId="1508E006" w14:textId="00A22747" w:rsidR="006F1F36" w:rsidRPr="004C15A1" w:rsidRDefault="006F1F36" w:rsidP="006F1F36">
      <w:r w:rsidRPr="004C15A1">
        <w:t xml:space="preserve">If the ratio result is greater than 1.0, the provider has more cash and financial assets than their debt obligations. If the ratio result is less than 1.0, the provider’s debt obligations are </w:t>
      </w:r>
      <w:r w:rsidR="006631C3">
        <w:t>more than</w:t>
      </w:r>
      <w:r w:rsidRPr="004C15A1">
        <w:t xml:space="preserve"> their cash and financial assets.</w:t>
      </w:r>
    </w:p>
    <w:p w14:paraId="10870160" w14:textId="732F7323" w:rsidR="006F1F36" w:rsidRPr="00123825" w:rsidRDefault="009237A1" w:rsidP="006F1F36">
      <w:r>
        <w:t>Chart 21</w:t>
      </w:r>
      <w:r w:rsidR="00104B46">
        <w:t xml:space="preserve"> shows that t</w:t>
      </w:r>
      <w:r w:rsidR="006F1F36" w:rsidRPr="00123825">
        <w:t xml:space="preserve">he </w:t>
      </w:r>
      <w:r w:rsidR="00123825" w:rsidRPr="00123825">
        <w:t>June</w:t>
      </w:r>
      <w:r w:rsidR="00607261" w:rsidRPr="00123825">
        <w:t xml:space="preserve"> 2023</w:t>
      </w:r>
      <w:r w:rsidR="006F1F36" w:rsidRPr="00123825">
        <w:t xml:space="preserve"> </w:t>
      </w:r>
      <w:r w:rsidR="000C346C" w:rsidRPr="00123825">
        <w:t>year</w:t>
      </w:r>
      <w:r w:rsidR="00414227" w:rsidRPr="00123825">
        <w:t>-</w:t>
      </w:r>
      <w:r w:rsidR="000C346C" w:rsidRPr="00123825">
        <w:t>to</w:t>
      </w:r>
      <w:r w:rsidR="00414227" w:rsidRPr="00123825">
        <w:t>-</w:t>
      </w:r>
      <w:r w:rsidR="000C346C" w:rsidRPr="00123825">
        <w:t xml:space="preserve">date </w:t>
      </w:r>
      <w:r w:rsidR="006F1F36" w:rsidRPr="00123825">
        <w:t>median liquidity ratio for the sector was 0.</w:t>
      </w:r>
      <w:r w:rsidR="000C346C" w:rsidRPr="00123825">
        <w:t>7</w:t>
      </w:r>
      <w:r w:rsidR="003B3027">
        <w:t>7</w:t>
      </w:r>
      <w:r w:rsidR="006F1F36" w:rsidRPr="00123825">
        <w:t>,</w:t>
      </w:r>
      <w:r w:rsidR="00957AE6" w:rsidRPr="00123825">
        <w:t xml:space="preserve"> </w:t>
      </w:r>
      <w:r w:rsidR="00607261" w:rsidRPr="00123825">
        <w:t xml:space="preserve">which </w:t>
      </w:r>
      <w:r w:rsidR="00123825" w:rsidRPr="00123825">
        <w:t>decrease</w:t>
      </w:r>
      <w:r w:rsidR="00913CD3">
        <w:t>d</w:t>
      </w:r>
      <w:r w:rsidR="00020476">
        <w:t xml:space="preserve"> </w:t>
      </w:r>
      <w:r w:rsidR="000B6344">
        <w:t xml:space="preserve">from </w:t>
      </w:r>
      <w:r w:rsidR="009B05A5">
        <w:t>the</w:t>
      </w:r>
      <w:r w:rsidR="009B05A5" w:rsidRPr="00123825">
        <w:t xml:space="preserve"> </w:t>
      </w:r>
      <w:r w:rsidR="00123825" w:rsidRPr="00123825">
        <w:t>March 2023</w:t>
      </w:r>
      <w:r w:rsidR="00126B4B" w:rsidRPr="00123825">
        <w:t xml:space="preserve"> year-to-date position</w:t>
      </w:r>
      <w:r w:rsidR="00123825" w:rsidRPr="00123825">
        <w:t xml:space="preserve"> of 0.78</w:t>
      </w:r>
      <w:r w:rsidR="00957AE6" w:rsidRPr="00123825">
        <w:t>. This means</w:t>
      </w:r>
      <w:r w:rsidR="00B95A0D" w:rsidRPr="00123825">
        <w:t xml:space="preserve"> for every $</w:t>
      </w:r>
      <w:r w:rsidR="000C346C" w:rsidRPr="00123825">
        <w:t>7</w:t>
      </w:r>
      <w:r w:rsidR="003B3027">
        <w:t>7</w:t>
      </w:r>
      <w:r w:rsidR="00B95A0D" w:rsidRPr="00123825">
        <w:t xml:space="preserve"> of cash and </w:t>
      </w:r>
      <w:r w:rsidR="00E3328C" w:rsidRPr="00123825">
        <w:t xml:space="preserve">financial assets available, the provider had $100 of debt obligations. </w:t>
      </w:r>
    </w:p>
    <w:p w14:paraId="6A8CCDDA" w14:textId="1076B605" w:rsidR="00123825" w:rsidRDefault="00797621" w:rsidP="00655D0F">
      <w:pPr>
        <w:pStyle w:val="Caption"/>
      </w:pPr>
      <w:r w:rsidRPr="00027633">
        <w:rPr>
          <w:sz w:val="20"/>
          <w:szCs w:val="20"/>
        </w:rPr>
        <w:lastRenderedPageBreak/>
        <w:t xml:space="preserve">Chart </w:t>
      </w:r>
      <w:r w:rsidR="00154DF4">
        <w:rPr>
          <w:sz w:val="20"/>
          <w:szCs w:val="20"/>
        </w:rPr>
        <w:t>21</w:t>
      </w:r>
      <w:r w:rsidRPr="00027633">
        <w:rPr>
          <w:sz w:val="20"/>
          <w:szCs w:val="20"/>
        </w:rPr>
        <w:t xml:space="preserve">: </w:t>
      </w:r>
      <w:r w:rsidR="0084717A" w:rsidRPr="00027633">
        <w:rPr>
          <w:sz w:val="20"/>
          <w:szCs w:val="20"/>
        </w:rPr>
        <w:t>Year</w:t>
      </w:r>
      <w:r w:rsidR="00645CC1" w:rsidRPr="00027633">
        <w:rPr>
          <w:sz w:val="20"/>
          <w:szCs w:val="20"/>
        </w:rPr>
        <w:t>-</w:t>
      </w:r>
      <w:r w:rsidR="0084717A" w:rsidRPr="00027633">
        <w:rPr>
          <w:sz w:val="20"/>
          <w:szCs w:val="20"/>
        </w:rPr>
        <w:t>to</w:t>
      </w:r>
      <w:r w:rsidR="00645CC1" w:rsidRPr="00027633">
        <w:rPr>
          <w:sz w:val="20"/>
          <w:szCs w:val="20"/>
        </w:rPr>
        <w:t>-</w:t>
      </w:r>
      <w:r w:rsidR="0084717A" w:rsidRPr="00027633">
        <w:rPr>
          <w:sz w:val="20"/>
          <w:szCs w:val="20"/>
        </w:rPr>
        <w:t>date m</w:t>
      </w:r>
      <w:r w:rsidR="005B30F0" w:rsidRPr="00027633">
        <w:rPr>
          <w:sz w:val="20"/>
          <w:szCs w:val="20"/>
        </w:rPr>
        <w:t>edian and quartile l</w:t>
      </w:r>
      <w:r w:rsidRPr="00027633">
        <w:rPr>
          <w:sz w:val="20"/>
          <w:szCs w:val="20"/>
        </w:rPr>
        <w:t>iquidity ratio of home care providers by provider type</w:t>
      </w:r>
    </w:p>
    <w:p w14:paraId="2DED9EE5" w14:textId="3F5BC26A" w:rsidR="00413F44" w:rsidRPr="00002D86" w:rsidRDefault="00392055" w:rsidP="00002D86">
      <w:r>
        <w:rPr>
          <w:noProof/>
        </w:rPr>
        <w:drawing>
          <wp:inline distT="0" distB="0" distL="0" distR="0" wp14:anchorId="709559A6" wp14:editId="40227EC2">
            <wp:extent cx="6374390" cy="2063067"/>
            <wp:effectExtent l="0" t="0" r="0" b="0"/>
            <wp:docPr id="1855756358" name="Picture 1855756358" descr="Chart 21 is a line chart titled Year-to-date median and quartile liquidity ratio of home care providers by provider type. The year-to-date median and quartile liquidity ratio decreased from 0.78 in quarter 3 to 0.77 in quarter 4. Not-for-profit metropolitan providers had the highest liquidity ratio year-to-date in quarter 4 of 0.91 and providers across metropolitan and regional had the lowest liquidity ratio year-to-date of 0.4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6358" name="Picture 1855756358" descr="Chart 21 is a line chart titled Year-to-date median and quartile liquidity ratio of home care providers by provider type. The year-to-date median and quartile liquidity ratio decreased from 0.78 in quarter 3 to 0.77 in quarter 4. Not-for-profit metropolitan providers had the highest liquidity ratio year-to-date in quarter 4 of 0.91 and providers across metropolitan and regional had the lowest liquidity ratio year-to-date of 0.43.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34750" cy="2082603"/>
                    </a:xfrm>
                    <a:prstGeom prst="rect">
                      <a:avLst/>
                    </a:prstGeom>
                    <a:noFill/>
                  </pic:spPr>
                </pic:pic>
              </a:graphicData>
            </a:graphic>
          </wp:inline>
        </w:drawing>
      </w:r>
    </w:p>
    <w:p w14:paraId="4A8F65DA" w14:textId="55726582" w:rsidR="002161C4" w:rsidRDefault="002161C4" w:rsidP="007B7A61">
      <w:pPr>
        <w:pStyle w:val="Mist"/>
        <w:rPr>
          <w:rFonts w:eastAsiaTheme="minorEastAsia"/>
        </w:rPr>
      </w:pPr>
      <w:r w:rsidRPr="0092670D">
        <w:rPr>
          <w:rFonts w:eastAsiaTheme="minorEastAsia"/>
        </w:rPr>
        <w:t xml:space="preserve">Liquidity </w:t>
      </w:r>
      <w:r>
        <w:rPr>
          <w:rFonts w:eastAsiaTheme="minorEastAsia"/>
        </w:rPr>
        <w:t>r</w:t>
      </w:r>
      <w:r w:rsidRPr="0092670D">
        <w:rPr>
          <w:rFonts w:eastAsiaTheme="minorEastAsia"/>
        </w:rPr>
        <w:t>atio = (</w:t>
      </w:r>
      <w:r>
        <w:rPr>
          <w:rFonts w:eastAsiaTheme="minorEastAsia"/>
        </w:rPr>
        <w:t>c</w:t>
      </w:r>
      <w:r w:rsidRPr="0092670D">
        <w:rPr>
          <w:rFonts w:eastAsiaTheme="minorEastAsia"/>
        </w:rPr>
        <w:t xml:space="preserve">ash and </w:t>
      </w:r>
      <w:r>
        <w:rPr>
          <w:rFonts w:eastAsiaTheme="minorEastAsia"/>
        </w:rPr>
        <w:t>c</w:t>
      </w:r>
      <w:r w:rsidRPr="0092670D">
        <w:rPr>
          <w:rFonts w:eastAsiaTheme="minorEastAsia"/>
        </w:rPr>
        <w:t xml:space="preserve">ash </w:t>
      </w:r>
      <w:r>
        <w:rPr>
          <w:rFonts w:eastAsiaTheme="minorEastAsia"/>
        </w:rPr>
        <w:t>e</w:t>
      </w:r>
      <w:r w:rsidRPr="0092670D">
        <w:rPr>
          <w:rFonts w:eastAsiaTheme="minorEastAsia"/>
        </w:rPr>
        <w:t xml:space="preserve">quivalents + </w:t>
      </w:r>
      <w:r>
        <w:rPr>
          <w:rFonts w:eastAsiaTheme="minorEastAsia"/>
        </w:rPr>
        <w:t>f</w:t>
      </w:r>
      <w:r w:rsidRPr="0092670D">
        <w:rPr>
          <w:rFonts w:eastAsiaTheme="minorEastAsia"/>
        </w:rPr>
        <w:t xml:space="preserve">inancial </w:t>
      </w:r>
      <w:r>
        <w:rPr>
          <w:rFonts w:eastAsiaTheme="minorEastAsia"/>
        </w:rPr>
        <w:t>a</w:t>
      </w:r>
      <w:r w:rsidRPr="0092670D">
        <w:rPr>
          <w:rFonts w:eastAsiaTheme="minorEastAsia"/>
        </w:rPr>
        <w:t>ssets) ÷ (</w:t>
      </w:r>
      <w:r>
        <w:rPr>
          <w:rFonts w:eastAsiaTheme="minorEastAsia"/>
        </w:rPr>
        <w:t>t</w:t>
      </w:r>
      <w:r w:rsidRPr="0092670D">
        <w:rPr>
          <w:rFonts w:eastAsiaTheme="minorEastAsia"/>
        </w:rPr>
        <w:t xml:space="preserve">otal </w:t>
      </w:r>
      <w:r>
        <w:rPr>
          <w:rFonts w:eastAsiaTheme="minorEastAsia"/>
        </w:rPr>
        <w:t>l</w:t>
      </w:r>
      <w:r w:rsidRPr="0092670D">
        <w:rPr>
          <w:rFonts w:eastAsiaTheme="minorEastAsia"/>
        </w:rPr>
        <w:t xml:space="preserve">iabilities - </w:t>
      </w:r>
      <w:r>
        <w:rPr>
          <w:rFonts w:eastAsiaTheme="minorEastAsia"/>
        </w:rPr>
        <w:t>l</w:t>
      </w:r>
      <w:r w:rsidRPr="0092670D">
        <w:rPr>
          <w:rFonts w:eastAsiaTheme="minorEastAsia"/>
        </w:rPr>
        <w:t xml:space="preserve">ease </w:t>
      </w:r>
      <w:r>
        <w:rPr>
          <w:rFonts w:eastAsiaTheme="minorEastAsia"/>
        </w:rPr>
        <w:t>l</w:t>
      </w:r>
      <w:r w:rsidRPr="0092670D">
        <w:rPr>
          <w:rFonts w:eastAsiaTheme="minorEastAsia"/>
        </w:rPr>
        <w:t>iabilities)</w:t>
      </w:r>
    </w:p>
    <w:p w14:paraId="7A434697" w14:textId="77777777" w:rsidR="002161C4" w:rsidRPr="0092670D" w:rsidRDefault="002161C4"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1F80C5D" w14:textId="2A180EB3" w:rsidR="002161C4" w:rsidRDefault="002161C4" w:rsidP="007B7A61">
      <w:pPr>
        <w:pStyle w:val="Mist"/>
        <w:rPr>
          <w:rFonts w:eastAsiaTheme="minorEastAsia"/>
        </w:rPr>
      </w:pPr>
      <w:r w:rsidRPr="597312C3">
        <w:rPr>
          <w:rFonts w:eastAsiaTheme="minorEastAsia"/>
        </w:rPr>
        <w:t xml:space="preserve">Total liabilities do not include </w:t>
      </w:r>
      <w:r>
        <w:rPr>
          <w:rFonts w:eastAsiaTheme="minorEastAsia"/>
        </w:rPr>
        <w:t>refundable accommodation deposits</w:t>
      </w:r>
      <w:r w:rsidRPr="597312C3">
        <w:rPr>
          <w:rFonts w:eastAsiaTheme="minorEastAsia"/>
        </w:rPr>
        <w:t xml:space="preserve"> that residents have agreed to pay, but the amount has not yet been received by the provider.</w:t>
      </w:r>
      <w:r>
        <w:rPr>
          <w:rFonts w:eastAsiaTheme="minorEastAsia"/>
        </w:rPr>
        <w:t xml:space="preserve">  </w:t>
      </w:r>
    </w:p>
    <w:p w14:paraId="3C6631BC" w14:textId="59583A37" w:rsidR="004666EA" w:rsidRPr="00BE3738" w:rsidRDefault="004666EA" w:rsidP="00BE3738">
      <w:pPr>
        <w:pStyle w:val="Heading2"/>
      </w:pPr>
      <w:r w:rsidRPr="00BE3738">
        <w:t>Capital adequacy</w:t>
      </w:r>
    </w:p>
    <w:p w14:paraId="139135FE" w14:textId="149C8F27" w:rsidR="00790818" w:rsidRPr="004C15A1" w:rsidRDefault="002A59FC" w:rsidP="00D87653">
      <w:pPr>
        <w:rPr>
          <w:rFonts w:cs="Arial"/>
          <w:color w:val="auto"/>
        </w:rPr>
      </w:pPr>
      <w:r>
        <w:t>The c</w:t>
      </w:r>
      <w:r w:rsidR="00790818" w:rsidRPr="004C15A1">
        <w:t xml:space="preserve">apital adequacy ratio shown in Chart </w:t>
      </w:r>
      <w:r w:rsidR="00154DF4">
        <w:t>22</w:t>
      </w:r>
      <w:r w:rsidR="00790818" w:rsidRPr="004C15A1">
        <w:t xml:space="preserve"> measures providers</w:t>
      </w:r>
      <w:r w:rsidR="00A652A9">
        <w:t>’</w:t>
      </w:r>
      <w:r w:rsidR="00790818" w:rsidRPr="004C15A1">
        <w:t xml:space="preserve"> net asset position divided by total asset position (not including intangibles).</w:t>
      </w:r>
    </w:p>
    <w:p w14:paraId="44D10B0B" w14:textId="2595E996" w:rsidR="00790818" w:rsidRPr="00267B8D" w:rsidRDefault="00790818" w:rsidP="00D87653">
      <w:pPr>
        <w:rPr>
          <w:rFonts w:ascii="Calibri" w:hAnsi="Calibri" w:cs="Calibri"/>
          <w:sz w:val="22"/>
          <w:szCs w:val="22"/>
        </w:rPr>
      </w:pPr>
      <w:r w:rsidRPr="00267B8D">
        <w:t>This ratio can be used as an indicator of a provider's ability to absorb any unexpected losses through their net asset position (also known as an asset buffer).</w:t>
      </w:r>
    </w:p>
    <w:p w14:paraId="57B0966A" w14:textId="293B60E2" w:rsidR="00790818" w:rsidRPr="008D2C38" w:rsidRDefault="00790818" w:rsidP="00790818">
      <w:r w:rsidRPr="008D2C38">
        <w:t xml:space="preserve">The median capital adequacy ratio for </w:t>
      </w:r>
      <w:r w:rsidR="002E22BD" w:rsidRPr="008D2C38">
        <w:t>home care</w:t>
      </w:r>
      <w:r w:rsidRPr="008D2C38">
        <w:t xml:space="preserve"> providers was 0.</w:t>
      </w:r>
      <w:r w:rsidR="00F02748">
        <w:t>50</w:t>
      </w:r>
      <w:r w:rsidRPr="008D2C38">
        <w:t>, meaning for every $100 of assets they owned, $</w:t>
      </w:r>
      <w:r w:rsidR="00F02748">
        <w:t>50</w:t>
      </w:r>
      <w:r w:rsidR="0009726A" w:rsidRPr="008D2C38">
        <w:t xml:space="preserve"> was funded through </w:t>
      </w:r>
      <w:r w:rsidR="003E4A06" w:rsidRPr="008D2C38">
        <w:t>equity and</w:t>
      </w:r>
      <w:r w:rsidRPr="008D2C38">
        <w:t xml:space="preserve"> $</w:t>
      </w:r>
      <w:r w:rsidR="00657074" w:rsidRPr="008D2C38">
        <w:t>5</w:t>
      </w:r>
      <w:r w:rsidR="00F02748">
        <w:t>0</w:t>
      </w:r>
      <w:r w:rsidRPr="008D2C38">
        <w:t xml:space="preserve"> was funded through debt or other liabilities.</w:t>
      </w:r>
      <w:r w:rsidR="004814B5" w:rsidRPr="008D2C38">
        <w:t xml:space="preserve"> This was </w:t>
      </w:r>
      <w:r w:rsidR="00F02748">
        <w:t>consistent with</w:t>
      </w:r>
      <w:r w:rsidR="007B1092">
        <w:t xml:space="preserve"> the</w:t>
      </w:r>
      <w:r w:rsidR="004814B5" w:rsidRPr="008D2C38">
        <w:t xml:space="preserve"> </w:t>
      </w:r>
      <w:r w:rsidR="006E3284" w:rsidRPr="008D2C38">
        <w:t>March 2023</w:t>
      </w:r>
      <w:r w:rsidR="006326D5" w:rsidRPr="008D2C38">
        <w:t xml:space="preserve"> year</w:t>
      </w:r>
      <w:r w:rsidR="00F64FEC" w:rsidRPr="008D2C38">
        <w:t>-</w:t>
      </w:r>
      <w:r w:rsidR="006326D5" w:rsidRPr="008D2C38">
        <w:t>to</w:t>
      </w:r>
      <w:r w:rsidR="00F64FEC" w:rsidRPr="008D2C38">
        <w:t>-</w:t>
      </w:r>
      <w:r w:rsidR="006326D5" w:rsidRPr="008D2C38">
        <w:t>date result</w:t>
      </w:r>
      <w:r w:rsidR="00C57A75" w:rsidRPr="008D2C38">
        <w:t xml:space="preserve"> </w:t>
      </w:r>
      <w:r w:rsidR="007C2075" w:rsidRPr="008D2C38">
        <w:t xml:space="preserve">for the sector. </w:t>
      </w:r>
      <w:r w:rsidR="004409E2">
        <w:t>For-profit regional, not-for-profit met</w:t>
      </w:r>
      <w:r w:rsidR="00C86841">
        <w:t>ropolitan and not-for-profit regional</w:t>
      </w:r>
      <w:r w:rsidR="00B7673E">
        <w:t xml:space="preserve"> providers</w:t>
      </w:r>
      <w:r w:rsidR="00C86841">
        <w:t xml:space="preserve"> </w:t>
      </w:r>
      <w:r w:rsidR="00B7673E">
        <w:t>had a slight</w:t>
      </w:r>
      <w:r w:rsidR="007C2075" w:rsidRPr="008D2C38">
        <w:t xml:space="preserve"> </w:t>
      </w:r>
      <w:r w:rsidR="008D2C38" w:rsidRPr="008D2C38">
        <w:t>de</w:t>
      </w:r>
      <w:r w:rsidR="007C2075" w:rsidRPr="008D2C38">
        <w:t>crease</w:t>
      </w:r>
      <w:r w:rsidR="00B7673E">
        <w:t xml:space="preserve"> on the March 2023 year-to-date result. </w:t>
      </w:r>
      <w:r w:rsidR="001D7A5D">
        <w:t>F</w:t>
      </w:r>
      <w:r w:rsidR="008D2C38" w:rsidRPr="008D2C38">
        <w:t xml:space="preserve">or-profit </w:t>
      </w:r>
      <w:r w:rsidR="00C15C2A">
        <w:t>metropolitan providers</w:t>
      </w:r>
      <w:r w:rsidR="008D2C38" w:rsidRPr="008D2C38">
        <w:t xml:space="preserve"> remained unchanged</w:t>
      </w:r>
      <w:r w:rsidR="00197A3E">
        <w:t xml:space="preserve"> and providers across metropolitan and regional saw a</w:t>
      </w:r>
      <w:r w:rsidR="00FD5DAE">
        <w:t xml:space="preserve"> slight</w:t>
      </w:r>
      <w:r w:rsidR="00197A3E">
        <w:t xml:space="preserve"> increase on the March 2023 year-to-date result. </w:t>
      </w:r>
      <w:r w:rsidR="00197A3E" w:rsidRPr="008D2C38" w:rsidDel="00197A3E">
        <w:t xml:space="preserve"> </w:t>
      </w:r>
    </w:p>
    <w:p w14:paraId="2C874F8E" w14:textId="11D1B6AC" w:rsidR="00790818" w:rsidRPr="00BD368D" w:rsidRDefault="0035171F" w:rsidP="00790818">
      <w:r w:rsidRPr="008D2C38">
        <w:t>I</w:t>
      </w:r>
      <w:r w:rsidR="00790818" w:rsidRPr="008D2C38">
        <w:t>f a provider has a stronger</w:t>
      </w:r>
      <w:r w:rsidRPr="008D2C38">
        <w:t xml:space="preserve"> (higher)</w:t>
      </w:r>
      <w:r w:rsidR="00790818" w:rsidRPr="008D2C38">
        <w:t xml:space="preserve"> capital adequacy ratio, they will be able to fund and absorb the impacts of unforeseen circumstances (e.g., flood, unexpected losses) by using equity within the business. If a provider has a low or insufficient capital adequacy ratio, they may be forced to take on debt, or in extreme situations, go into administration when faced with unforeseen circumstances which have a financial impact.</w:t>
      </w:r>
    </w:p>
    <w:p w14:paraId="24D86C35" w14:textId="0B305BC5" w:rsidR="00797621" w:rsidRDefault="00797621" w:rsidP="00D87653">
      <w:pPr>
        <w:pStyle w:val="Caption"/>
        <w:rPr>
          <w:sz w:val="20"/>
          <w:szCs w:val="20"/>
        </w:rPr>
      </w:pPr>
      <w:r w:rsidRPr="00027633">
        <w:rPr>
          <w:sz w:val="20"/>
          <w:szCs w:val="20"/>
        </w:rPr>
        <w:lastRenderedPageBreak/>
        <w:t xml:space="preserve">Chart </w:t>
      </w:r>
      <w:r w:rsidR="00154DF4">
        <w:rPr>
          <w:sz w:val="20"/>
          <w:szCs w:val="20"/>
        </w:rPr>
        <w:t>22</w:t>
      </w:r>
      <w:r w:rsidRPr="00027633">
        <w:rPr>
          <w:sz w:val="20"/>
          <w:szCs w:val="20"/>
        </w:rPr>
        <w:t xml:space="preserve">: </w:t>
      </w:r>
      <w:r w:rsidR="00F90B82">
        <w:rPr>
          <w:sz w:val="20"/>
          <w:szCs w:val="20"/>
        </w:rPr>
        <w:t>Year</w:t>
      </w:r>
      <w:r w:rsidR="009E7F00">
        <w:rPr>
          <w:sz w:val="20"/>
          <w:szCs w:val="20"/>
        </w:rPr>
        <w:t>-</w:t>
      </w:r>
      <w:r w:rsidR="00F90B82">
        <w:rPr>
          <w:sz w:val="20"/>
          <w:szCs w:val="20"/>
        </w:rPr>
        <w:t>to</w:t>
      </w:r>
      <w:r w:rsidR="009E7F00">
        <w:rPr>
          <w:sz w:val="20"/>
          <w:szCs w:val="20"/>
        </w:rPr>
        <w:t>-</w:t>
      </w:r>
      <w:r w:rsidR="00F90B82">
        <w:rPr>
          <w:sz w:val="20"/>
          <w:szCs w:val="20"/>
        </w:rPr>
        <w:t>date m</w:t>
      </w:r>
      <w:r w:rsidRPr="00027633">
        <w:rPr>
          <w:sz w:val="20"/>
          <w:szCs w:val="20"/>
        </w:rPr>
        <w:t>edian</w:t>
      </w:r>
      <w:r w:rsidR="005B30F0" w:rsidRPr="00027633">
        <w:rPr>
          <w:sz w:val="20"/>
          <w:szCs w:val="20"/>
        </w:rPr>
        <w:t xml:space="preserve"> and quartile c</w:t>
      </w:r>
      <w:r w:rsidRPr="00027633">
        <w:rPr>
          <w:sz w:val="20"/>
          <w:szCs w:val="20"/>
        </w:rPr>
        <w:t>apital adequacy ratio of home care providers by provider type</w:t>
      </w:r>
    </w:p>
    <w:p w14:paraId="49B4FA63" w14:textId="56F1433B" w:rsidR="00E64ACE" w:rsidRPr="006C5354" w:rsidRDefault="00035AAD" w:rsidP="006C5354">
      <w:r>
        <w:rPr>
          <w:noProof/>
        </w:rPr>
        <w:drawing>
          <wp:inline distT="0" distB="0" distL="0" distR="0" wp14:anchorId="538C967F" wp14:editId="4BDB8DC1">
            <wp:extent cx="6460490" cy="2069384"/>
            <wp:effectExtent l="0" t="0" r="0" b="7620"/>
            <wp:docPr id="1855756366" name="Picture 1855756366" descr="Chart 22 is a line chart titled Year-to-date median and quartile capital adequacy ratio of home care providers by provider type. The year-to-date median and quartile capital adequacy ratio was 0.50, which was unchanged from quarter 3. Not-for-profit regional providers had the highest capital adequacy ratio of 0.52 and providers across metropolitan and regional had the lowest capital adequacy ratio of 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6366" name="Picture 1855756366" descr="Chart 22 is a line chart titled Year-to-date median and quartile capital adequacy ratio of home care providers by provider type. The year-to-date median and quartile capital adequacy ratio was 0.50, which was unchanged from quarter 3. Not-for-profit regional providers had the highest capital adequacy ratio of 0.52 and providers across metropolitan and regional had the lowest capital adequacy ratio of 0.36.&#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90106" cy="2078871"/>
                    </a:xfrm>
                    <a:prstGeom prst="rect">
                      <a:avLst/>
                    </a:prstGeom>
                    <a:noFill/>
                  </pic:spPr>
                </pic:pic>
              </a:graphicData>
            </a:graphic>
          </wp:inline>
        </w:drawing>
      </w:r>
    </w:p>
    <w:p w14:paraId="34AFAD2A" w14:textId="77777777" w:rsidR="004C4DBE" w:rsidRDefault="005A4A54" w:rsidP="003F2F96">
      <w:pPr>
        <w:pStyle w:val="Mist"/>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167AFBFC" w:rsidR="00543DDF" w:rsidRDefault="004C4DBE" w:rsidP="004C4DBE">
      <w:pPr>
        <w:pStyle w:val="Mist"/>
        <w:rPr>
          <w:rFonts w:eastAsiaTheme="minorEastAsia"/>
        </w:rPr>
      </w:pPr>
      <w:r>
        <w:rPr>
          <w:rFonts w:eastAsiaTheme="minorEastAsia"/>
        </w:rPr>
        <w:t xml:space="preserve">Intangible assets are removed as they are not considered to have value in the event of insolvency. This provides a more realistic reflection of the available capital to absorb unforeseen circumstances. </w:t>
      </w:r>
    </w:p>
    <w:p w14:paraId="4559CD75" w14:textId="212BE469" w:rsidR="00184DB6" w:rsidRDefault="00184DB6">
      <w:pPr>
        <w:spacing w:before="0" w:after="0" w:line="240" w:lineRule="auto"/>
        <w:rPr>
          <w:rFonts w:eastAsiaTheme="minorEastAsia"/>
          <w:lang w:val="en"/>
        </w:rPr>
      </w:pPr>
      <w:r>
        <w:rPr>
          <w:rFonts w:eastAsiaTheme="minorEastAsia"/>
          <w:lang w:val="en"/>
        </w:rPr>
        <w:br w:type="page"/>
      </w:r>
    </w:p>
    <w:p w14:paraId="3E521BF6" w14:textId="5CB135A9" w:rsidR="00362CF6" w:rsidRDefault="00184DB6" w:rsidP="00362CF6">
      <w:pPr>
        <w:pStyle w:val="Heading1"/>
        <w:rPr>
          <w:rFonts w:eastAsiaTheme="minorEastAsia"/>
          <w:lang w:val="en"/>
        </w:rPr>
      </w:pPr>
      <w:r>
        <w:rPr>
          <w:rFonts w:eastAsiaTheme="minorEastAsia"/>
          <w:lang w:val="en"/>
        </w:rPr>
        <w:lastRenderedPageBreak/>
        <w:t>Appendi</w:t>
      </w:r>
      <w:r w:rsidR="008606EA">
        <w:rPr>
          <w:rFonts w:eastAsiaTheme="minorEastAsia"/>
          <w:lang w:val="en"/>
        </w:rPr>
        <w:t>x 1</w:t>
      </w:r>
    </w:p>
    <w:p w14:paraId="7F508459" w14:textId="0519B5BC" w:rsidR="004C30BB" w:rsidRPr="0021134F" w:rsidRDefault="00E05DB1" w:rsidP="00A16F28">
      <w:r>
        <w:t xml:space="preserve">Updated data for </w:t>
      </w:r>
      <w:r w:rsidR="004C30BB">
        <w:t xml:space="preserve">January to March 2023 </w:t>
      </w:r>
      <w:r>
        <w:t>QFS Table 1.</w:t>
      </w:r>
    </w:p>
    <w:p w14:paraId="44E8432A" w14:textId="7B6FFC6D" w:rsidR="00A96F73" w:rsidRPr="00027633" w:rsidRDefault="00A96F73" w:rsidP="00A96F73">
      <w:pPr>
        <w:pStyle w:val="Caption"/>
        <w:rPr>
          <w:sz w:val="20"/>
          <w:szCs w:val="20"/>
        </w:rPr>
      </w:pPr>
      <w:r w:rsidRPr="00027633">
        <w:rPr>
          <w:sz w:val="20"/>
          <w:szCs w:val="20"/>
        </w:rPr>
        <w:t>Table 1: Year-to-date summary of financial performance of residential aged care for-profit and not-for-profit providers</w:t>
      </w:r>
      <w:r w:rsidR="00170F6A">
        <w:rPr>
          <w:sz w:val="20"/>
          <w:szCs w:val="20"/>
        </w:rPr>
        <w:t xml:space="preserve"> </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A96F73" w:rsidRPr="00D87653" w14:paraId="3124704D" w14:textId="7777777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1D656BB1" w14:textId="77777777" w:rsidR="00A96F73" w:rsidRPr="00D87653" w:rsidRDefault="00A96F73">
            <w:pPr>
              <w:pStyle w:val="TableHeader"/>
            </w:pPr>
          </w:p>
        </w:tc>
        <w:tc>
          <w:tcPr>
            <w:tcW w:w="2094" w:type="dxa"/>
          </w:tcPr>
          <w:p w14:paraId="56E11913" w14:textId="77777777" w:rsidR="00A96F73" w:rsidRPr="00401C4D" w:rsidRDefault="00A96F73">
            <w:pPr>
              <w:pStyle w:val="TableHeader"/>
              <w:rPr>
                <w:b/>
              </w:rPr>
            </w:pPr>
            <w:r>
              <w:t xml:space="preserve">Total </w:t>
            </w:r>
          </w:p>
        </w:tc>
        <w:tc>
          <w:tcPr>
            <w:tcW w:w="2057" w:type="dxa"/>
          </w:tcPr>
          <w:p w14:paraId="148BDB73" w14:textId="77777777" w:rsidR="00A96F73" w:rsidRPr="006025A4" w:rsidRDefault="00A96F73">
            <w:pPr>
              <w:pStyle w:val="TableHeader"/>
              <w:rPr>
                <w:b/>
              </w:rPr>
            </w:pPr>
            <w:r>
              <w:t>P</w:t>
            </w:r>
            <w:r w:rsidRPr="00D87653">
              <w:t>er resident per day</w:t>
            </w:r>
          </w:p>
        </w:tc>
        <w:tc>
          <w:tcPr>
            <w:tcW w:w="2057" w:type="dxa"/>
          </w:tcPr>
          <w:p w14:paraId="546E93AF" w14:textId="77777777" w:rsidR="00A96F73" w:rsidRPr="00D87653" w:rsidRDefault="00A96F73">
            <w:pPr>
              <w:pStyle w:val="TableHeader"/>
            </w:pPr>
            <w:r>
              <w:t>Change from December 2022 year-to-date per resident per day</w:t>
            </w:r>
          </w:p>
        </w:tc>
      </w:tr>
      <w:tr w:rsidR="00A96F73" w14:paraId="1625D8C5" w14:textId="77777777">
        <w:trPr>
          <w:trHeight w:val="282"/>
        </w:trPr>
        <w:tc>
          <w:tcPr>
            <w:tcW w:w="3005" w:type="dxa"/>
            <w:vAlign w:val="bottom"/>
          </w:tcPr>
          <w:p w14:paraId="5DF4F7A3" w14:textId="77777777" w:rsidR="00A96F73" w:rsidRPr="009342F1" w:rsidRDefault="00A96F73">
            <w:r w:rsidRPr="005A6EF6">
              <w:t>Revenue</w:t>
            </w:r>
          </w:p>
        </w:tc>
        <w:tc>
          <w:tcPr>
            <w:tcW w:w="2094" w:type="dxa"/>
            <w:vAlign w:val="bottom"/>
          </w:tcPr>
          <w:p w14:paraId="19CD14DD" w14:textId="5CF7CE5A" w:rsidR="00A96F73" w:rsidRPr="001A7445" w:rsidRDefault="00A96F73">
            <w:r w:rsidRPr="005A6EF6">
              <w:t>$16,8</w:t>
            </w:r>
            <w:r w:rsidR="00D837BE">
              <w:t>30.0</w:t>
            </w:r>
            <w:r>
              <w:t>m</w:t>
            </w:r>
            <w:r w:rsidRPr="005A6EF6">
              <w:t xml:space="preserve"> </w:t>
            </w:r>
          </w:p>
        </w:tc>
        <w:tc>
          <w:tcPr>
            <w:tcW w:w="2057" w:type="dxa"/>
            <w:vAlign w:val="bottom"/>
          </w:tcPr>
          <w:p w14:paraId="6BA6244B" w14:textId="2BB92D6B" w:rsidR="00A96F73" w:rsidRPr="001A7445" w:rsidRDefault="00A96F73">
            <w:r w:rsidRPr="005A6EF6">
              <w:t>$33</w:t>
            </w:r>
            <w:r w:rsidR="000826DE">
              <w:t>6</w:t>
            </w:r>
            <w:r w:rsidRPr="005A6EF6">
              <w:t>.</w:t>
            </w:r>
            <w:r w:rsidR="006F7ADD">
              <w:t>36</w:t>
            </w:r>
            <w:r w:rsidRPr="005A6EF6">
              <w:t xml:space="preserve"> </w:t>
            </w:r>
          </w:p>
        </w:tc>
        <w:tc>
          <w:tcPr>
            <w:tcW w:w="2057" w:type="dxa"/>
            <w:vAlign w:val="bottom"/>
          </w:tcPr>
          <w:p w14:paraId="5FCB526C" w14:textId="58EE36E7" w:rsidR="00A96F73" w:rsidRPr="005A6EF6" w:rsidRDefault="00A96F73">
            <w:r>
              <w:rPr>
                <w:rFonts w:ascii="Calibri" w:hAnsi="Calibri" w:cs="Calibri"/>
                <w:color w:val="1E1545"/>
                <w:sz w:val="22"/>
                <w:szCs w:val="22"/>
              </w:rPr>
              <w:t xml:space="preserve">↑ </w:t>
            </w:r>
            <w:r w:rsidRPr="005A6EF6">
              <w:t>$</w:t>
            </w:r>
            <w:r w:rsidR="009156C5">
              <w:t>5.17</w:t>
            </w:r>
            <w:r w:rsidRPr="005A6EF6">
              <w:t xml:space="preserve"> </w:t>
            </w:r>
          </w:p>
        </w:tc>
      </w:tr>
      <w:tr w:rsidR="00A96F73" w14:paraId="6DA82E7B" w14:textId="77777777">
        <w:trPr>
          <w:trHeight w:val="286"/>
        </w:trPr>
        <w:tc>
          <w:tcPr>
            <w:tcW w:w="3005" w:type="dxa"/>
            <w:vAlign w:val="bottom"/>
          </w:tcPr>
          <w:p w14:paraId="44F9C7BF" w14:textId="77777777" w:rsidR="00A96F73" w:rsidRPr="009342F1" w:rsidRDefault="00A96F73">
            <w:r w:rsidRPr="005A6EF6">
              <w:t>Expenses</w:t>
            </w:r>
          </w:p>
        </w:tc>
        <w:tc>
          <w:tcPr>
            <w:tcW w:w="2094" w:type="dxa"/>
            <w:vAlign w:val="bottom"/>
          </w:tcPr>
          <w:p w14:paraId="3D70BD7C" w14:textId="77777777" w:rsidR="00A96F73" w:rsidRPr="001A7445" w:rsidRDefault="00A96F73">
            <w:r w:rsidRPr="005A6EF6">
              <w:t>$17,564.4</w:t>
            </w:r>
            <w:r>
              <w:t>m</w:t>
            </w:r>
            <w:r w:rsidRPr="005A6EF6">
              <w:t xml:space="preserve"> </w:t>
            </w:r>
          </w:p>
        </w:tc>
        <w:tc>
          <w:tcPr>
            <w:tcW w:w="2057" w:type="dxa"/>
            <w:vAlign w:val="bottom"/>
          </w:tcPr>
          <w:p w14:paraId="29220262" w14:textId="77777777" w:rsidR="00A96F73" w:rsidRPr="001A7445" w:rsidRDefault="00A96F73">
            <w:r w:rsidRPr="005A6EF6">
              <w:t xml:space="preserve">$351.03 </w:t>
            </w:r>
          </w:p>
        </w:tc>
        <w:tc>
          <w:tcPr>
            <w:tcW w:w="2057" w:type="dxa"/>
            <w:vAlign w:val="bottom"/>
          </w:tcPr>
          <w:p w14:paraId="18C23642" w14:textId="77777777" w:rsidR="00A96F73" w:rsidRPr="001A7445" w:rsidRDefault="00A96F73">
            <w:r w:rsidRPr="0047325D">
              <w:rPr>
                <w:rFonts w:ascii="Calibri" w:hAnsi="Calibri" w:cs="Calibri"/>
                <w:color w:val="1E1545"/>
                <w:sz w:val="22"/>
                <w:szCs w:val="22"/>
              </w:rPr>
              <w:t>↓</w:t>
            </w:r>
            <w:r w:rsidRPr="005A6EF6">
              <w:t xml:space="preserve"> $0.40</w:t>
            </w:r>
          </w:p>
        </w:tc>
      </w:tr>
      <w:tr w:rsidR="00A96F73" w14:paraId="6854A34C" w14:textId="77777777">
        <w:trPr>
          <w:trHeight w:val="139"/>
        </w:trPr>
        <w:tc>
          <w:tcPr>
            <w:tcW w:w="3005" w:type="dxa"/>
            <w:vAlign w:val="bottom"/>
          </w:tcPr>
          <w:p w14:paraId="680C20D6" w14:textId="77777777" w:rsidR="00A96F73" w:rsidRPr="009342F1" w:rsidRDefault="00A96F73">
            <w:r w:rsidRPr="005A6EF6">
              <w:t>Net profit before tax</w:t>
            </w:r>
          </w:p>
        </w:tc>
        <w:tc>
          <w:tcPr>
            <w:tcW w:w="2094" w:type="dxa"/>
            <w:vAlign w:val="bottom"/>
          </w:tcPr>
          <w:p w14:paraId="3454B132" w14:textId="48315DF8" w:rsidR="00A96F73" w:rsidRPr="001A7445" w:rsidRDefault="00A96F73">
            <w:r w:rsidRPr="005A6EF6">
              <w:t>($</w:t>
            </w:r>
            <w:r w:rsidR="00D837BE">
              <w:t>734.</w:t>
            </w:r>
            <w:proofErr w:type="gramStart"/>
            <w:r w:rsidR="00D837BE">
              <w:t>4</w:t>
            </w:r>
            <w:r w:rsidRPr="005A6EF6">
              <w:t>)</w:t>
            </w:r>
            <w:r>
              <w:t>m</w:t>
            </w:r>
            <w:proofErr w:type="gramEnd"/>
          </w:p>
        </w:tc>
        <w:tc>
          <w:tcPr>
            <w:tcW w:w="2057" w:type="dxa"/>
            <w:vAlign w:val="bottom"/>
          </w:tcPr>
          <w:p w14:paraId="301EA3E1" w14:textId="34E4E4E7" w:rsidR="00A96F73" w:rsidRPr="001A7445" w:rsidRDefault="00A96F73">
            <w:r w:rsidRPr="005A6EF6">
              <w:t>($1</w:t>
            </w:r>
            <w:r w:rsidR="005D77C5">
              <w:t>4.68</w:t>
            </w:r>
            <w:r w:rsidRPr="005A6EF6">
              <w:t>)</w:t>
            </w:r>
          </w:p>
        </w:tc>
        <w:tc>
          <w:tcPr>
            <w:tcW w:w="2057" w:type="dxa"/>
            <w:vAlign w:val="bottom"/>
          </w:tcPr>
          <w:p w14:paraId="2281CAFA" w14:textId="3B533158" w:rsidR="00A96F73" w:rsidRPr="001A7445" w:rsidRDefault="00A96F73">
            <w:r>
              <w:rPr>
                <w:rFonts w:ascii="Calibri" w:hAnsi="Calibri" w:cs="Calibri"/>
                <w:color w:val="1E1545"/>
                <w:sz w:val="22"/>
                <w:szCs w:val="22"/>
              </w:rPr>
              <w:t xml:space="preserve">↑ </w:t>
            </w:r>
            <w:r w:rsidRPr="005A6EF6">
              <w:t>$</w:t>
            </w:r>
            <w:r w:rsidR="00DF616F">
              <w:t>5.</w:t>
            </w:r>
            <w:r w:rsidR="001E42F0">
              <w:t>56</w:t>
            </w:r>
            <w:r w:rsidRPr="005A6EF6">
              <w:t xml:space="preserve"> </w:t>
            </w:r>
          </w:p>
        </w:tc>
      </w:tr>
      <w:tr w:rsidR="00A96F73" w14:paraId="04F3E3A5" w14:textId="77777777">
        <w:trPr>
          <w:trHeight w:val="207"/>
        </w:trPr>
        <w:tc>
          <w:tcPr>
            <w:tcW w:w="3005" w:type="dxa"/>
            <w:vAlign w:val="bottom"/>
          </w:tcPr>
          <w:p w14:paraId="12098995" w14:textId="77777777" w:rsidR="00A96F73" w:rsidRPr="009342F1" w:rsidRDefault="00A96F73">
            <w:r w:rsidRPr="005A6EF6">
              <w:t>Net profit before tax margin</w:t>
            </w:r>
          </w:p>
        </w:tc>
        <w:tc>
          <w:tcPr>
            <w:tcW w:w="2094" w:type="dxa"/>
            <w:vAlign w:val="bottom"/>
          </w:tcPr>
          <w:p w14:paraId="12EFCCFB" w14:textId="743FCBFD" w:rsidR="00A96F73" w:rsidRPr="001A7445" w:rsidRDefault="00A96F73">
            <w:r w:rsidRPr="005A6EF6">
              <w:t>(</w:t>
            </w:r>
            <w:r w:rsidR="004D1D10">
              <w:t>4.36</w:t>
            </w:r>
            <w:r w:rsidRPr="005A6EF6">
              <w:t>%)</w:t>
            </w:r>
          </w:p>
        </w:tc>
        <w:tc>
          <w:tcPr>
            <w:tcW w:w="2057" w:type="dxa"/>
            <w:vAlign w:val="bottom"/>
          </w:tcPr>
          <w:p w14:paraId="14978756" w14:textId="2875DAFF" w:rsidR="00A96F73" w:rsidRPr="001A7445" w:rsidRDefault="00A96F73">
            <w:r w:rsidRPr="005A6EF6">
              <w:t>(</w:t>
            </w:r>
            <w:r w:rsidR="005D77C5">
              <w:t>4.36</w:t>
            </w:r>
            <w:r w:rsidRPr="005A6EF6">
              <w:t>%)</w:t>
            </w:r>
          </w:p>
        </w:tc>
        <w:tc>
          <w:tcPr>
            <w:tcW w:w="2057" w:type="dxa"/>
            <w:vAlign w:val="bottom"/>
          </w:tcPr>
          <w:p w14:paraId="142FB308" w14:textId="69F785B6" w:rsidR="00A96F73" w:rsidRPr="001A7445" w:rsidRDefault="00A96F73">
            <w:r>
              <w:rPr>
                <w:rFonts w:ascii="Calibri" w:hAnsi="Calibri" w:cs="Calibri"/>
                <w:color w:val="1E1545"/>
                <w:sz w:val="22"/>
                <w:szCs w:val="22"/>
              </w:rPr>
              <w:t xml:space="preserve">↑ </w:t>
            </w:r>
            <w:r w:rsidR="00880B4B">
              <w:rPr>
                <w:rFonts w:cs="Calibri"/>
              </w:rPr>
              <w:t>1.75</w:t>
            </w:r>
            <w:r>
              <w:t xml:space="preserve"> percentage points</w:t>
            </w:r>
          </w:p>
        </w:tc>
      </w:tr>
      <w:tr w:rsidR="00A96F73" w14:paraId="0C30B6E6" w14:textId="77777777">
        <w:trPr>
          <w:trHeight w:val="135"/>
        </w:trPr>
        <w:tc>
          <w:tcPr>
            <w:tcW w:w="3005" w:type="dxa"/>
            <w:vAlign w:val="bottom"/>
          </w:tcPr>
          <w:p w14:paraId="1B70EB17" w14:textId="77777777" w:rsidR="00A96F73" w:rsidRPr="009342F1" w:rsidRDefault="00A96F73">
            <w:r w:rsidRPr="005A6EF6">
              <w:t xml:space="preserve">Earnings before interest, tax, </w:t>
            </w:r>
            <w:proofErr w:type="gramStart"/>
            <w:r w:rsidRPr="005A6EF6">
              <w:t>depreciation</w:t>
            </w:r>
            <w:proofErr w:type="gramEnd"/>
            <w:r w:rsidRPr="005A6EF6">
              <w:t xml:space="preserve"> and amortisation (EBITDA)</w:t>
            </w:r>
          </w:p>
        </w:tc>
        <w:tc>
          <w:tcPr>
            <w:tcW w:w="2094" w:type="dxa"/>
            <w:vAlign w:val="bottom"/>
          </w:tcPr>
          <w:p w14:paraId="55F78308" w14:textId="71D91703" w:rsidR="00A96F73" w:rsidRPr="001A7445" w:rsidRDefault="00A96F73">
            <w:r w:rsidRPr="005A6EF6">
              <w:t>$</w:t>
            </w:r>
            <w:r w:rsidR="00D837BE">
              <w:t>891.8</w:t>
            </w:r>
            <w:r>
              <w:t>m</w:t>
            </w:r>
            <w:r w:rsidRPr="005A6EF6">
              <w:t xml:space="preserve"> </w:t>
            </w:r>
          </w:p>
        </w:tc>
        <w:tc>
          <w:tcPr>
            <w:tcW w:w="2057" w:type="dxa"/>
            <w:vAlign w:val="bottom"/>
          </w:tcPr>
          <w:p w14:paraId="136AB428" w14:textId="12E41394" w:rsidR="00A96F73" w:rsidRPr="001A7445" w:rsidRDefault="00A96F73">
            <w:r w:rsidRPr="005A6EF6">
              <w:t>$1</w:t>
            </w:r>
            <w:r w:rsidR="00DE3A44">
              <w:t>7</w:t>
            </w:r>
            <w:r w:rsidR="00BE68EE">
              <w:t>.82</w:t>
            </w:r>
            <w:r w:rsidRPr="005A6EF6">
              <w:t xml:space="preserve"> </w:t>
            </w:r>
          </w:p>
        </w:tc>
        <w:tc>
          <w:tcPr>
            <w:tcW w:w="2057" w:type="dxa"/>
            <w:vAlign w:val="bottom"/>
          </w:tcPr>
          <w:p w14:paraId="7F8E2BBC" w14:textId="1EA44174" w:rsidR="00A96F73" w:rsidRPr="001A7445" w:rsidRDefault="00A96F73">
            <w:r>
              <w:rPr>
                <w:rFonts w:ascii="Calibri" w:hAnsi="Calibri" w:cs="Calibri"/>
                <w:color w:val="1E1545"/>
                <w:sz w:val="22"/>
                <w:szCs w:val="22"/>
              </w:rPr>
              <w:t xml:space="preserve">↑ </w:t>
            </w:r>
            <w:r w:rsidRPr="005A6EF6">
              <w:t>$</w:t>
            </w:r>
            <w:r w:rsidR="002A5CBF">
              <w:t>4.89</w:t>
            </w:r>
            <w:r w:rsidRPr="005A6EF6">
              <w:t xml:space="preserve"> </w:t>
            </w:r>
          </w:p>
        </w:tc>
      </w:tr>
    </w:tbl>
    <w:p w14:paraId="313A1C49" w14:textId="77777777" w:rsidR="003E7AAB" w:rsidRDefault="003E7AAB">
      <w:pPr>
        <w:spacing w:before="0" w:after="0" w:line="240" w:lineRule="auto"/>
        <w:rPr>
          <w:rFonts w:eastAsiaTheme="minorEastAsia"/>
          <w:lang w:val="en"/>
        </w:rPr>
      </w:pPr>
    </w:p>
    <w:p w14:paraId="63B014FC" w14:textId="77777777" w:rsidR="003E7AAB" w:rsidRDefault="003E7AAB">
      <w:pPr>
        <w:spacing w:before="0" w:after="0" w:line="240" w:lineRule="auto"/>
        <w:rPr>
          <w:rFonts w:eastAsiaTheme="minorEastAsia"/>
          <w:lang w:val="en"/>
        </w:rPr>
      </w:pPr>
    </w:p>
    <w:p w14:paraId="30F2B793" w14:textId="77777777" w:rsidR="003E7AAB" w:rsidRDefault="003E7AAB">
      <w:pPr>
        <w:spacing w:before="0" w:after="0" w:line="240" w:lineRule="auto"/>
        <w:rPr>
          <w:rFonts w:eastAsiaTheme="minorEastAsia"/>
          <w:lang w:val="en"/>
        </w:rPr>
      </w:pPr>
    </w:p>
    <w:p w14:paraId="4DA37EE2" w14:textId="77777777" w:rsidR="003E7AAB" w:rsidRDefault="003E7AAB">
      <w:pPr>
        <w:spacing w:before="0" w:after="0" w:line="240" w:lineRule="auto"/>
        <w:rPr>
          <w:rFonts w:eastAsiaTheme="minorEastAsia"/>
          <w:lang w:val="en"/>
        </w:rPr>
      </w:pPr>
    </w:p>
    <w:p w14:paraId="172D076A" w14:textId="77777777" w:rsidR="003E7AAB" w:rsidRDefault="003E7AAB">
      <w:pPr>
        <w:spacing w:before="0" w:after="0" w:line="240" w:lineRule="auto"/>
        <w:rPr>
          <w:rFonts w:eastAsiaTheme="minorEastAsia"/>
          <w:lang w:val="en"/>
        </w:rPr>
      </w:pPr>
    </w:p>
    <w:p w14:paraId="5C5AB3AA" w14:textId="77777777" w:rsidR="003E7AAB" w:rsidRDefault="003E7AAB">
      <w:pPr>
        <w:spacing w:before="0" w:after="0" w:line="240" w:lineRule="auto"/>
        <w:rPr>
          <w:rFonts w:eastAsiaTheme="minorEastAsia"/>
          <w:lang w:val="en"/>
        </w:rPr>
      </w:pPr>
    </w:p>
    <w:p w14:paraId="32C482F5" w14:textId="77777777" w:rsidR="003E7AAB" w:rsidRDefault="003E7AAB">
      <w:pPr>
        <w:spacing w:before="0" w:after="0" w:line="240" w:lineRule="auto"/>
        <w:rPr>
          <w:rFonts w:eastAsiaTheme="minorEastAsia"/>
          <w:lang w:val="en"/>
        </w:rPr>
      </w:pPr>
    </w:p>
    <w:p w14:paraId="4320B12E" w14:textId="77777777" w:rsidR="003E7AAB" w:rsidRDefault="003E7AAB">
      <w:pPr>
        <w:spacing w:before="0" w:after="0" w:line="240" w:lineRule="auto"/>
        <w:rPr>
          <w:rFonts w:eastAsiaTheme="minorEastAsia"/>
          <w:lang w:val="en"/>
        </w:rPr>
      </w:pPr>
    </w:p>
    <w:p w14:paraId="4486C128" w14:textId="77777777" w:rsidR="003E7AAB" w:rsidRDefault="003E7AAB">
      <w:pPr>
        <w:spacing w:before="0" w:after="0" w:line="240" w:lineRule="auto"/>
        <w:rPr>
          <w:rFonts w:eastAsiaTheme="minorEastAsia"/>
          <w:lang w:val="en"/>
        </w:rPr>
      </w:pPr>
    </w:p>
    <w:p w14:paraId="045FA56E" w14:textId="77777777" w:rsidR="003E7AAB" w:rsidRDefault="003E7AAB">
      <w:pPr>
        <w:spacing w:before="0" w:after="0" w:line="240" w:lineRule="auto"/>
        <w:rPr>
          <w:rFonts w:eastAsiaTheme="minorEastAsia"/>
          <w:lang w:val="en"/>
        </w:rPr>
      </w:pPr>
    </w:p>
    <w:p w14:paraId="73476713" w14:textId="77777777" w:rsidR="003E7AAB" w:rsidRDefault="003E7AAB">
      <w:pPr>
        <w:spacing w:before="0" w:after="0" w:line="240" w:lineRule="auto"/>
        <w:rPr>
          <w:rFonts w:eastAsiaTheme="minorEastAsia"/>
          <w:lang w:val="en"/>
        </w:rPr>
      </w:pPr>
    </w:p>
    <w:p w14:paraId="5ADEEBAE" w14:textId="77777777" w:rsidR="003E7AAB" w:rsidRDefault="003E7AAB">
      <w:pPr>
        <w:spacing w:before="0" w:after="0" w:line="240" w:lineRule="auto"/>
        <w:rPr>
          <w:rFonts w:eastAsiaTheme="minorEastAsia"/>
          <w:lang w:val="en"/>
        </w:rPr>
      </w:pPr>
    </w:p>
    <w:p w14:paraId="0025C910" w14:textId="77777777" w:rsidR="003E7AAB" w:rsidRDefault="003E7AAB">
      <w:pPr>
        <w:spacing w:before="0" w:after="0" w:line="240" w:lineRule="auto"/>
        <w:rPr>
          <w:rFonts w:eastAsiaTheme="minorEastAsia"/>
          <w:lang w:val="en"/>
        </w:rPr>
      </w:pPr>
    </w:p>
    <w:p w14:paraId="286AE246" w14:textId="77777777" w:rsidR="003E7AAB" w:rsidRDefault="003E7AAB">
      <w:pPr>
        <w:spacing w:before="0" w:after="0" w:line="240" w:lineRule="auto"/>
        <w:rPr>
          <w:rFonts w:eastAsiaTheme="minorEastAsia"/>
          <w:lang w:val="en"/>
        </w:rPr>
      </w:pPr>
    </w:p>
    <w:p w14:paraId="276A4D7B" w14:textId="77777777" w:rsidR="003E7AAB" w:rsidRDefault="003E7AAB">
      <w:pPr>
        <w:spacing w:before="0" w:after="0" w:line="240" w:lineRule="auto"/>
        <w:rPr>
          <w:rFonts w:eastAsiaTheme="minorEastAsia"/>
          <w:lang w:val="en"/>
        </w:rPr>
      </w:pPr>
    </w:p>
    <w:p w14:paraId="7664528D" w14:textId="77777777" w:rsidR="003E7AAB" w:rsidRDefault="003E7AAB">
      <w:pPr>
        <w:spacing w:before="0" w:after="0" w:line="240" w:lineRule="auto"/>
        <w:rPr>
          <w:rFonts w:eastAsiaTheme="minorEastAsia"/>
          <w:lang w:val="en"/>
        </w:rPr>
      </w:pPr>
    </w:p>
    <w:p w14:paraId="3BD9D935" w14:textId="77777777" w:rsidR="003E7AAB" w:rsidRDefault="003E7AAB">
      <w:pPr>
        <w:spacing w:before="0" w:after="0" w:line="240" w:lineRule="auto"/>
        <w:rPr>
          <w:rFonts w:eastAsiaTheme="minorEastAsia"/>
          <w:lang w:val="en"/>
        </w:rPr>
      </w:pPr>
    </w:p>
    <w:p w14:paraId="42CCB836" w14:textId="77777777" w:rsidR="003E7AAB" w:rsidRDefault="003E7AAB">
      <w:pPr>
        <w:spacing w:before="0" w:after="0" w:line="240" w:lineRule="auto"/>
        <w:rPr>
          <w:rFonts w:eastAsiaTheme="minorEastAsia"/>
          <w:lang w:val="en"/>
        </w:rPr>
      </w:pPr>
    </w:p>
    <w:p w14:paraId="6CCC56E5" w14:textId="77777777" w:rsidR="003E7AAB" w:rsidRDefault="003E7AAB">
      <w:pPr>
        <w:spacing w:before="0" w:after="0" w:line="240" w:lineRule="auto"/>
        <w:rPr>
          <w:rFonts w:eastAsiaTheme="minorEastAsia"/>
          <w:lang w:val="en"/>
        </w:rPr>
      </w:pPr>
    </w:p>
    <w:p w14:paraId="73E69FEF" w14:textId="77777777" w:rsidR="003E7AAB" w:rsidRDefault="003E7AAB">
      <w:pPr>
        <w:spacing w:before="0" w:after="0" w:line="240" w:lineRule="auto"/>
        <w:rPr>
          <w:rFonts w:eastAsiaTheme="minorEastAsia"/>
          <w:lang w:val="en"/>
        </w:rPr>
      </w:pPr>
    </w:p>
    <w:p w14:paraId="1EEF662C" w14:textId="77777777" w:rsidR="003E7AAB" w:rsidRDefault="003E7AAB">
      <w:pPr>
        <w:spacing w:before="0" w:after="0" w:line="240" w:lineRule="auto"/>
        <w:rPr>
          <w:rFonts w:eastAsiaTheme="minorEastAsia"/>
          <w:lang w:val="en"/>
        </w:rPr>
      </w:pPr>
    </w:p>
    <w:p w14:paraId="639ED5C1" w14:textId="1D5618F0" w:rsidR="006515B3" w:rsidRDefault="006515B3" w:rsidP="006515B3">
      <w:pPr>
        <w:pStyle w:val="Heading1"/>
        <w:rPr>
          <w:rFonts w:eastAsiaTheme="minorEastAsia"/>
          <w:lang w:val="en"/>
        </w:rPr>
      </w:pPr>
      <w:r>
        <w:rPr>
          <w:rFonts w:eastAsiaTheme="minorEastAsia"/>
          <w:lang w:val="en"/>
        </w:rPr>
        <w:lastRenderedPageBreak/>
        <w:t>Appendix 2</w:t>
      </w:r>
    </w:p>
    <w:p w14:paraId="24D3141A" w14:textId="21DFBAB7" w:rsidR="006515B3" w:rsidRPr="00E05DB1" w:rsidRDefault="00E05DB1" w:rsidP="00A16F28">
      <w:r>
        <w:t>Updated data for January to March 2023 QFS Table 2.</w:t>
      </w:r>
      <w:r w:rsidR="008E6208">
        <w:rPr>
          <w:noProof/>
        </w:rPr>
        <mc:AlternateContent>
          <mc:Choice Requires="wps">
            <w:drawing>
              <wp:anchor distT="0" distB="0" distL="114300" distR="114300" simplePos="0" relativeHeight="251658251" behindDoc="0" locked="0" layoutInCell="1" allowOverlap="1" wp14:anchorId="5E8B4420" wp14:editId="1FF2CEF9">
                <wp:simplePos x="0" y="0"/>
                <wp:positionH relativeFrom="column">
                  <wp:posOffset>-134753</wp:posOffset>
                </wp:positionH>
                <wp:positionV relativeFrom="paragraph">
                  <wp:posOffset>161991</wp:posOffset>
                </wp:positionV>
                <wp:extent cx="456768" cy="544600"/>
                <wp:effectExtent l="0" t="0" r="0" b="0"/>
                <wp:wrapNone/>
                <wp:docPr id="2068734752" name="Text Box 2068734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476E5CD8" w14:textId="77777777" w:rsidR="008E6208" w:rsidRDefault="008E6208" w:rsidP="008E6208">
                            <w:r>
                              <w:rPr>
                                <w:noProof/>
                              </w:rPr>
                              <w:drawing>
                                <wp:inline distT="0" distB="0" distL="0" distR="0" wp14:anchorId="63292AB9" wp14:editId="3D58F81D">
                                  <wp:extent cx="257810" cy="257810"/>
                                  <wp:effectExtent l="0" t="0" r="8890" b="8890"/>
                                  <wp:docPr id="1855756356" name="Graphic 185575635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4420" id="Text Box 2068734752" o:spid="_x0000_s1035" type="#_x0000_t202" alt="&quot;&quot;" style="position:absolute;margin-left:-10.6pt;margin-top:12.75pt;width:35.95pt;height:42.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ilGwIAADIEAAAOAAAAZHJzL2Uyb0RvYy54bWysU01vGyEQvVfqf0Dc6127a6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" filled="f" stroked="f" strokeweight=".5pt">
                <v:textbox>
                  <w:txbxContent>
                    <w:p w14:paraId="476E5CD8" w14:textId="77777777" w:rsidR="008E6208" w:rsidRDefault="008E6208" w:rsidP="008E6208">
                      <w:r>
                        <w:rPr>
                          <w:noProof/>
                        </w:rPr>
                        <w:drawing>
                          <wp:inline distT="0" distB="0" distL="0" distR="0" wp14:anchorId="63292AB9" wp14:editId="3D58F81D">
                            <wp:extent cx="257810" cy="257810"/>
                            <wp:effectExtent l="0" t="0" r="8890" b="8890"/>
                            <wp:docPr id="1855756356" name="Graphic 185575635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p>
    <w:p w14:paraId="50B6E131" w14:textId="67110D14" w:rsidR="006515B3" w:rsidRPr="00027633" w:rsidRDefault="006515B3" w:rsidP="006515B3">
      <w:pPr>
        <w:pStyle w:val="Caption"/>
        <w:ind w:left="330"/>
        <w:rPr>
          <w:sz w:val="20"/>
          <w:szCs w:val="20"/>
        </w:rPr>
      </w:pPr>
      <w:r w:rsidRPr="00027633">
        <w:rPr>
          <w:sz w:val="20"/>
          <w:szCs w:val="20"/>
        </w:rPr>
        <w:t xml:space="preserve">Table 2: Quarter </w:t>
      </w:r>
      <w:r>
        <w:rPr>
          <w:sz w:val="20"/>
          <w:szCs w:val="20"/>
        </w:rPr>
        <w:t>3</w:t>
      </w:r>
      <w:r w:rsidRPr="00027633">
        <w:rPr>
          <w:sz w:val="20"/>
          <w:szCs w:val="20"/>
        </w:rPr>
        <w:t xml:space="preserve"> summary of financial performance of residential aged care for-profit and </w:t>
      </w:r>
      <w:r>
        <w:rPr>
          <w:sz w:val="20"/>
          <w:szCs w:val="20"/>
        </w:rPr>
        <w:t xml:space="preserve">  </w:t>
      </w:r>
      <w:r w:rsidRPr="00027633">
        <w:rPr>
          <w:sz w:val="20"/>
          <w:szCs w:val="20"/>
        </w:rPr>
        <w:t>not-for-profit providers (estimate)</w:t>
      </w:r>
    </w:p>
    <w:tbl>
      <w:tblPr>
        <w:tblStyle w:val="DepartmentofHealthtable"/>
        <w:tblW w:w="9213" w:type="dxa"/>
        <w:tblLook w:val="0420" w:firstRow="1" w:lastRow="0" w:firstColumn="0" w:lastColumn="0" w:noHBand="0" w:noVBand="1"/>
      </w:tblPr>
      <w:tblGrid>
        <w:gridCol w:w="3005"/>
        <w:gridCol w:w="2094"/>
        <w:gridCol w:w="2057"/>
        <w:gridCol w:w="2057"/>
      </w:tblGrid>
      <w:tr w:rsidR="006515B3" w:rsidRPr="00D87653" w14:paraId="1410B129" w14:textId="7777777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12E9F40A" w14:textId="77777777" w:rsidR="006515B3" w:rsidRPr="00D87653" w:rsidRDefault="006515B3">
            <w:pPr>
              <w:pStyle w:val="TableHeader"/>
            </w:pPr>
          </w:p>
        </w:tc>
        <w:tc>
          <w:tcPr>
            <w:tcW w:w="2094" w:type="dxa"/>
          </w:tcPr>
          <w:p w14:paraId="3443D1F1" w14:textId="77777777" w:rsidR="006515B3" w:rsidRPr="00401C4D" w:rsidRDefault="006515B3">
            <w:pPr>
              <w:pStyle w:val="TableHeader"/>
              <w:rPr>
                <w:b/>
              </w:rPr>
            </w:pPr>
            <w:r>
              <w:t xml:space="preserve">Total </w:t>
            </w:r>
          </w:p>
        </w:tc>
        <w:tc>
          <w:tcPr>
            <w:tcW w:w="2057" w:type="dxa"/>
          </w:tcPr>
          <w:p w14:paraId="28D9C7C5" w14:textId="77777777" w:rsidR="006515B3" w:rsidRPr="006025A4" w:rsidRDefault="006515B3">
            <w:pPr>
              <w:pStyle w:val="TableHeader"/>
              <w:rPr>
                <w:b/>
              </w:rPr>
            </w:pPr>
            <w:r>
              <w:t>Per resident per day</w:t>
            </w:r>
          </w:p>
        </w:tc>
        <w:tc>
          <w:tcPr>
            <w:tcW w:w="2057" w:type="dxa"/>
          </w:tcPr>
          <w:p w14:paraId="45D19367" w14:textId="77777777" w:rsidR="006515B3" w:rsidRPr="00D87653" w:rsidRDefault="006515B3">
            <w:pPr>
              <w:pStyle w:val="TableHeader"/>
            </w:pPr>
            <w:r>
              <w:t>Change from Q2 per resident per day</w:t>
            </w:r>
          </w:p>
        </w:tc>
      </w:tr>
      <w:tr w:rsidR="006515B3" w:rsidRPr="001A7445" w14:paraId="25E6BCFC" w14:textId="77777777">
        <w:trPr>
          <w:trHeight w:val="282"/>
        </w:trPr>
        <w:tc>
          <w:tcPr>
            <w:tcW w:w="3005" w:type="dxa"/>
          </w:tcPr>
          <w:p w14:paraId="5F692418" w14:textId="77777777" w:rsidR="006515B3" w:rsidRPr="009342F1" w:rsidRDefault="006515B3">
            <w:r w:rsidRPr="00F7217F">
              <w:t>Revenue</w:t>
            </w:r>
          </w:p>
        </w:tc>
        <w:tc>
          <w:tcPr>
            <w:tcW w:w="2094" w:type="dxa"/>
          </w:tcPr>
          <w:p w14:paraId="5F9AA161" w14:textId="3F209E28" w:rsidR="006515B3" w:rsidRPr="000064F5" w:rsidRDefault="006515B3">
            <w:r w:rsidRPr="00F7217F">
              <w:t>$5,</w:t>
            </w:r>
            <w:r w:rsidR="00071F93">
              <w:t>7</w:t>
            </w:r>
            <w:r w:rsidR="00D572ED">
              <w:t>33</w:t>
            </w:r>
            <w:r w:rsidRPr="00F7217F">
              <w:t>.</w:t>
            </w:r>
            <w:r w:rsidR="00D572ED">
              <w:t>5</w:t>
            </w:r>
            <w:r>
              <w:t>m</w:t>
            </w:r>
            <w:r w:rsidRPr="00F7217F">
              <w:t xml:space="preserve"> </w:t>
            </w:r>
          </w:p>
        </w:tc>
        <w:tc>
          <w:tcPr>
            <w:tcW w:w="2057" w:type="dxa"/>
          </w:tcPr>
          <w:p w14:paraId="4A2DFF52" w14:textId="3E7B3C03" w:rsidR="006515B3" w:rsidRPr="000064F5" w:rsidRDefault="006515B3">
            <w:r w:rsidRPr="00F7217F">
              <w:t>$3</w:t>
            </w:r>
            <w:r w:rsidR="00D572ED">
              <w:t>47.1</w:t>
            </w:r>
            <w:r w:rsidR="00D837BE">
              <w:t>4</w:t>
            </w:r>
            <w:r w:rsidRPr="00F7217F">
              <w:t xml:space="preserve"> </w:t>
            </w:r>
          </w:p>
        </w:tc>
        <w:tc>
          <w:tcPr>
            <w:tcW w:w="2057" w:type="dxa"/>
            <w:vAlign w:val="bottom"/>
          </w:tcPr>
          <w:p w14:paraId="61A8DB02" w14:textId="7E3E2855" w:rsidR="006515B3" w:rsidRPr="00F7217F"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Pr="00F7217F">
              <w:t>$</w:t>
            </w:r>
            <w:r w:rsidR="009B337E">
              <w:t>1.91</w:t>
            </w:r>
            <w:r w:rsidRPr="00F7217F">
              <w:t xml:space="preserve"> </w:t>
            </w:r>
          </w:p>
        </w:tc>
      </w:tr>
      <w:tr w:rsidR="006515B3" w:rsidRPr="001A7445" w14:paraId="1A6267FC" w14:textId="77777777">
        <w:trPr>
          <w:trHeight w:val="286"/>
        </w:trPr>
        <w:tc>
          <w:tcPr>
            <w:tcW w:w="3005" w:type="dxa"/>
          </w:tcPr>
          <w:p w14:paraId="1FECE08C" w14:textId="77777777" w:rsidR="006515B3" w:rsidRPr="009342F1" w:rsidRDefault="006515B3">
            <w:r w:rsidRPr="00F7217F">
              <w:t>Expenses</w:t>
            </w:r>
          </w:p>
        </w:tc>
        <w:tc>
          <w:tcPr>
            <w:tcW w:w="2094" w:type="dxa"/>
          </w:tcPr>
          <w:p w14:paraId="5D6F1BE5" w14:textId="77777777" w:rsidR="006515B3" w:rsidRPr="000064F5" w:rsidRDefault="006515B3">
            <w:r w:rsidRPr="00F7217F">
              <w:t>$5,789.</w:t>
            </w:r>
            <w:r>
              <w:t>6m</w:t>
            </w:r>
            <w:r w:rsidRPr="00F7217F">
              <w:t xml:space="preserve"> </w:t>
            </w:r>
          </w:p>
        </w:tc>
        <w:tc>
          <w:tcPr>
            <w:tcW w:w="2057" w:type="dxa"/>
          </w:tcPr>
          <w:p w14:paraId="0A8E1382" w14:textId="77777777" w:rsidR="006515B3" w:rsidRPr="000064F5" w:rsidRDefault="006515B3">
            <w:r w:rsidRPr="00F7217F">
              <w:t xml:space="preserve">$350.54 </w:t>
            </w:r>
          </w:p>
        </w:tc>
        <w:tc>
          <w:tcPr>
            <w:tcW w:w="2057" w:type="dxa"/>
            <w:vAlign w:val="bottom"/>
          </w:tcPr>
          <w:p w14:paraId="078F2A9C" w14:textId="77777777" w:rsidR="006515B3" w:rsidRPr="000064F5" w:rsidRDefault="006515B3">
            <w:r w:rsidRPr="0047325D">
              <w:rPr>
                <w:rFonts w:ascii="Calibri" w:hAnsi="Calibri" w:cs="Calibri"/>
                <w:color w:val="1E1545"/>
                <w:sz w:val="22"/>
                <w:szCs w:val="22"/>
              </w:rPr>
              <w:t>↓</w:t>
            </w:r>
            <w:r w:rsidRPr="00F7217F">
              <w:t xml:space="preserve"> $7.35</w:t>
            </w:r>
          </w:p>
        </w:tc>
      </w:tr>
      <w:tr w:rsidR="006515B3" w:rsidRPr="001A7445" w14:paraId="048FD1EC" w14:textId="77777777">
        <w:trPr>
          <w:trHeight w:val="139"/>
        </w:trPr>
        <w:tc>
          <w:tcPr>
            <w:tcW w:w="3005" w:type="dxa"/>
          </w:tcPr>
          <w:p w14:paraId="4C3BE2B2" w14:textId="77777777" w:rsidR="006515B3" w:rsidRPr="009342F1" w:rsidRDefault="006515B3">
            <w:r w:rsidRPr="00F7217F">
              <w:t>Net profit before tax</w:t>
            </w:r>
          </w:p>
        </w:tc>
        <w:tc>
          <w:tcPr>
            <w:tcW w:w="2094" w:type="dxa"/>
          </w:tcPr>
          <w:p w14:paraId="3074B0B0" w14:textId="4DEF39FA" w:rsidR="006515B3" w:rsidRPr="000064F5" w:rsidRDefault="00D572ED">
            <w:r>
              <w:t>(</w:t>
            </w:r>
            <w:r w:rsidR="006515B3" w:rsidRPr="00F7217F">
              <w:t>$</w:t>
            </w:r>
            <w:r>
              <w:t>56.</w:t>
            </w:r>
            <w:proofErr w:type="gramStart"/>
            <w:r>
              <w:t>1</w:t>
            </w:r>
            <w:r w:rsidR="00DF7153">
              <w:t>)</w:t>
            </w:r>
            <w:r w:rsidR="006515B3">
              <w:t>m</w:t>
            </w:r>
            <w:proofErr w:type="gramEnd"/>
            <w:r w:rsidR="006515B3" w:rsidRPr="00F7217F">
              <w:t xml:space="preserve"> </w:t>
            </w:r>
          </w:p>
        </w:tc>
        <w:tc>
          <w:tcPr>
            <w:tcW w:w="2057" w:type="dxa"/>
          </w:tcPr>
          <w:p w14:paraId="07AB2A9B" w14:textId="11F43BB0" w:rsidR="006515B3" w:rsidRPr="000064F5" w:rsidRDefault="00D572ED">
            <w:r>
              <w:t>(</w:t>
            </w:r>
            <w:r w:rsidR="006515B3" w:rsidRPr="00F7217F">
              <w:t>$</w:t>
            </w:r>
            <w:r>
              <w:t>3.40)</w:t>
            </w:r>
            <w:r w:rsidR="006515B3" w:rsidRPr="00F7217F">
              <w:t xml:space="preserve"> </w:t>
            </w:r>
          </w:p>
        </w:tc>
        <w:tc>
          <w:tcPr>
            <w:tcW w:w="2057" w:type="dxa"/>
            <w:vAlign w:val="bottom"/>
          </w:tcPr>
          <w:p w14:paraId="4C8E278B" w14:textId="69916704" w:rsidR="006515B3" w:rsidRPr="000064F5"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Pr="00F7217F">
              <w:t>$</w:t>
            </w:r>
            <w:r w:rsidR="009B337E">
              <w:t>9.26</w:t>
            </w:r>
            <w:r w:rsidRPr="00F7217F">
              <w:t xml:space="preserve"> </w:t>
            </w:r>
          </w:p>
        </w:tc>
      </w:tr>
      <w:tr w:rsidR="006515B3" w:rsidRPr="001A7445" w14:paraId="490B71E2" w14:textId="77777777">
        <w:trPr>
          <w:trHeight w:val="207"/>
        </w:trPr>
        <w:tc>
          <w:tcPr>
            <w:tcW w:w="3005" w:type="dxa"/>
          </w:tcPr>
          <w:p w14:paraId="1C74F6B8" w14:textId="77777777" w:rsidR="006515B3" w:rsidRPr="009342F1" w:rsidRDefault="006515B3">
            <w:r w:rsidRPr="00F7217F">
              <w:t>Net profit before tax margin</w:t>
            </w:r>
          </w:p>
        </w:tc>
        <w:tc>
          <w:tcPr>
            <w:tcW w:w="2094" w:type="dxa"/>
          </w:tcPr>
          <w:p w14:paraId="4E29BC39" w14:textId="33C44A73" w:rsidR="006515B3" w:rsidRPr="000064F5" w:rsidRDefault="00D572ED">
            <w:r>
              <w:t>(</w:t>
            </w:r>
            <w:r w:rsidR="006515B3" w:rsidRPr="00F7217F">
              <w:t>0.</w:t>
            </w:r>
            <w:r>
              <w:t>98</w:t>
            </w:r>
            <w:r w:rsidR="006515B3" w:rsidRPr="00F7217F">
              <w:t>%</w:t>
            </w:r>
            <w:r>
              <w:t>)</w:t>
            </w:r>
          </w:p>
        </w:tc>
        <w:tc>
          <w:tcPr>
            <w:tcW w:w="2057" w:type="dxa"/>
          </w:tcPr>
          <w:p w14:paraId="3226A635" w14:textId="4393FDB9" w:rsidR="006515B3" w:rsidRPr="000064F5" w:rsidRDefault="004F7319">
            <w:r>
              <w:t>(</w:t>
            </w:r>
            <w:r w:rsidR="006515B3" w:rsidRPr="00F7217F">
              <w:t>0.</w:t>
            </w:r>
            <w:r>
              <w:t>98</w:t>
            </w:r>
            <w:r w:rsidR="006515B3" w:rsidRPr="00F7217F">
              <w:t>%</w:t>
            </w:r>
            <w:r>
              <w:t>)</w:t>
            </w:r>
          </w:p>
        </w:tc>
        <w:tc>
          <w:tcPr>
            <w:tcW w:w="2057" w:type="dxa"/>
          </w:tcPr>
          <w:p w14:paraId="0FC30E62" w14:textId="7D91DB1E" w:rsidR="006515B3" w:rsidRPr="000064F5"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008B11C1">
              <w:rPr>
                <w:rFonts w:cs="Calibri"/>
              </w:rPr>
              <w:t>2</w:t>
            </w:r>
            <w:r w:rsidRPr="00F7217F">
              <w:t>.</w:t>
            </w:r>
            <w:r w:rsidR="009B337E">
              <w:t>69</w:t>
            </w:r>
            <w:r>
              <w:t xml:space="preserve"> percentage points</w:t>
            </w:r>
          </w:p>
        </w:tc>
      </w:tr>
      <w:tr w:rsidR="006515B3" w:rsidRPr="001A7445" w14:paraId="2324A581" w14:textId="77777777">
        <w:trPr>
          <w:trHeight w:val="135"/>
        </w:trPr>
        <w:tc>
          <w:tcPr>
            <w:tcW w:w="3005" w:type="dxa"/>
          </w:tcPr>
          <w:p w14:paraId="571CD25A" w14:textId="77777777" w:rsidR="006515B3" w:rsidRPr="009342F1" w:rsidRDefault="006515B3">
            <w:r w:rsidRPr="00F7217F">
              <w:t xml:space="preserve">Earnings before interest, tax, </w:t>
            </w:r>
            <w:proofErr w:type="gramStart"/>
            <w:r w:rsidRPr="00F7217F">
              <w:t>depreciation</w:t>
            </w:r>
            <w:proofErr w:type="gramEnd"/>
            <w:r w:rsidRPr="00F7217F">
              <w:t xml:space="preserve"> and amortisation (EBITDA)</w:t>
            </w:r>
          </w:p>
        </w:tc>
        <w:tc>
          <w:tcPr>
            <w:tcW w:w="2094" w:type="dxa"/>
          </w:tcPr>
          <w:p w14:paraId="07BEAC14" w14:textId="51333638" w:rsidR="006515B3" w:rsidRPr="000064F5" w:rsidRDefault="006515B3">
            <w:r>
              <w:t>$</w:t>
            </w:r>
            <w:r w:rsidR="00D572ED">
              <w:t>458.5</w:t>
            </w:r>
            <w:r>
              <w:t>m</w:t>
            </w:r>
          </w:p>
        </w:tc>
        <w:tc>
          <w:tcPr>
            <w:tcW w:w="2057" w:type="dxa"/>
          </w:tcPr>
          <w:p w14:paraId="38DC2587" w14:textId="27CC8712" w:rsidR="006515B3" w:rsidRPr="000064F5" w:rsidRDefault="006515B3">
            <w:r w:rsidRPr="00F7217F">
              <w:t>$</w:t>
            </w:r>
            <w:r w:rsidR="004F7319">
              <w:t>27.76</w:t>
            </w:r>
            <w:r w:rsidRPr="00F7217F">
              <w:t xml:space="preserve"> </w:t>
            </w:r>
          </w:p>
        </w:tc>
        <w:tc>
          <w:tcPr>
            <w:tcW w:w="2057" w:type="dxa"/>
          </w:tcPr>
          <w:p w14:paraId="7098709A" w14:textId="102EFBD4" w:rsidR="006515B3" w:rsidRPr="000064F5"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Pr="00F7217F">
              <w:t>$</w:t>
            </w:r>
            <w:r w:rsidR="009B337E">
              <w:t>5.98</w:t>
            </w:r>
            <w:r w:rsidRPr="00F7217F">
              <w:t xml:space="preserve"> </w:t>
            </w:r>
          </w:p>
        </w:tc>
      </w:tr>
    </w:tbl>
    <w:p w14:paraId="50A2BB22" w14:textId="77777777" w:rsidR="008E6208" w:rsidRDefault="008E6208">
      <w:pPr>
        <w:spacing w:before="0" w:after="0" w:line="240" w:lineRule="auto"/>
        <w:rPr>
          <w:rFonts w:eastAsiaTheme="minorEastAsia"/>
          <w:lang w:val="en"/>
        </w:rPr>
      </w:pPr>
    </w:p>
    <w:p w14:paraId="13D760C9" w14:textId="77777777" w:rsidR="008E6208" w:rsidRDefault="008E6208">
      <w:pPr>
        <w:spacing w:before="0" w:after="0" w:line="240" w:lineRule="auto"/>
        <w:rPr>
          <w:rFonts w:eastAsiaTheme="minorEastAsia"/>
          <w:lang w:val="en"/>
        </w:rPr>
      </w:pPr>
    </w:p>
    <w:p w14:paraId="0C55B27B" w14:textId="77777777" w:rsidR="008E6208" w:rsidRDefault="008E6208">
      <w:pPr>
        <w:spacing w:before="0" w:after="0" w:line="240" w:lineRule="auto"/>
        <w:rPr>
          <w:rFonts w:eastAsiaTheme="minorEastAsia"/>
          <w:lang w:val="en"/>
        </w:rPr>
      </w:pPr>
    </w:p>
    <w:p w14:paraId="598AEB40" w14:textId="77777777" w:rsidR="008E6208" w:rsidRDefault="008E6208">
      <w:pPr>
        <w:spacing w:before="0" w:after="0" w:line="240" w:lineRule="auto"/>
        <w:rPr>
          <w:rFonts w:eastAsiaTheme="minorEastAsia"/>
          <w:lang w:val="en"/>
        </w:rPr>
      </w:pPr>
    </w:p>
    <w:p w14:paraId="7B777E0A" w14:textId="77777777" w:rsidR="008E6208" w:rsidRDefault="008E6208">
      <w:pPr>
        <w:spacing w:before="0" w:after="0" w:line="240" w:lineRule="auto"/>
        <w:rPr>
          <w:rFonts w:eastAsiaTheme="minorEastAsia"/>
          <w:lang w:val="en"/>
        </w:rPr>
      </w:pPr>
    </w:p>
    <w:p w14:paraId="3F908698" w14:textId="77777777" w:rsidR="008E6208" w:rsidRDefault="008E6208">
      <w:pPr>
        <w:spacing w:before="0" w:after="0" w:line="240" w:lineRule="auto"/>
        <w:rPr>
          <w:rFonts w:eastAsiaTheme="minorEastAsia"/>
          <w:lang w:val="en"/>
        </w:rPr>
      </w:pPr>
    </w:p>
    <w:p w14:paraId="57815648" w14:textId="77777777" w:rsidR="008E6208" w:rsidRDefault="008E6208">
      <w:pPr>
        <w:spacing w:before="0" w:after="0" w:line="240" w:lineRule="auto"/>
        <w:rPr>
          <w:rFonts w:eastAsiaTheme="minorEastAsia"/>
          <w:lang w:val="en"/>
        </w:rPr>
      </w:pPr>
    </w:p>
    <w:p w14:paraId="52DD0497" w14:textId="77777777" w:rsidR="008E6208" w:rsidRDefault="008E6208">
      <w:pPr>
        <w:spacing w:before="0" w:after="0" w:line="240" w:lineRule="auto"/>
        <w:rPr>
          <w:rFonts w:eastAsiaTheme="minorEastAsia"/>
          <w:lang w:val="en"/>
        </w:rPr>
      </w:pPr>
    </w:p>
    <w:p w14:paraId="718C20E1" w14:textId="77777777" w:rsidR="008E6208" w:rsidRDefault="008E6208">
      <w:pPr>
        <w:spacing w:before="0" w:after="0" w:line="240" w:lineRule="auto"/>
        <w:rPr>
          <w:rFonts w:eastAsiaTheme="minorEastAsia"/>
          <w:lang w:val="en"/>
        </w:rPr>
      </w:pPr>
    </w:p>
    <w:p w14:paraId="61919168" w14:textId="77777777" w:rsidR="008E6208" w:rsidRDefault="008E6208">
      <w:pPr>
        <w:spacing w:before="0" w:after="0" w:line="240" w:lineRule="auto"/>
        <w:rPr>
          <w:rFonts w:eastAsiaTheme="minorEastAsia"/>
          <w:lang w:val="en"/>
        </w:rPr>
      </w:pPr>
    </w:p>
    <w:p w14:paraId="72614DDE" w14:textId="77777777" w:rsidR="008E6208" w:rsidRDefault="008E6208">
      <w:pPr>
        <w:spacing w:before="0" w:after="0" w:line="240" w:lineRule="auto"/>
        <w:rPr>
          <w:rFonts w:eastAsiaTheme="minorEastAsia"/>
          <w:lang w:val="en"/>
        </w:rPr>
      </w:pPr>
    </w:p>
    <w:p w14:paraId="6D252A77" w14:textId="77777777" w:rsidR="008E6208" w:rsidRDefault="008E6208">
      <w:pPr>
        <w:spacing w:before="0" w:after="0" w:line="240" w:lineRule="auto"/>
        <w:rPr>
          <w:rFonts w:eastAsiaTheme="minorEastAsia"/>
          <w:lang w:val="en"/>
        </w:rPr>
      </w:pPr>
    </w:p>
    <w:p w14:paraId="7D9B179F" w14:textId="77777777" w:rsidR="008E6208" w:rsidRDefault="008E6208">
      <w:pPr>
        <w:spacing w:before="0" w:after="0" w:line="240" w:lineRule="auto"/>
        <w:rPr>
          <w:rFonts w:eastAsiaTheme="minorEastAsia"/>
          <w:lang w:val="en"/>
        </w:rPr>
      </w:pPr>
    </w:p>
    <w:p w14:paraId="367F2D3C" w14:textId="77777777" w:rsidR="008E6208" w:rsidRDefault="008E6208">
      <w:pPr>
        <w:spacing w:before="0" w:after="0" w:line="240" w:lineRule="auto"/>
        <w:rPr>
          <w:rFonts w:eastAsiaTheme="minorEastAsia"/>
          <w:lang w:val="en"/>
        </w:rPr>
      </w:pPr>
    </w:p>
    <w:p w14:paraId="6F9EDF91" w14:textId="77777777" w:rsidR="008E6208" w:rsidRDefault="008E6208">
      <w:pPr>
        <w:spacing w:before="0" w:after="0" w:line="240" w:lineRule="auto"/>
        <w:rPr>
          <w:rFonts w:eastAsiaTheme="minorEastAsia"/>
          <w:lang w:val="en"/>
        </w:rPr>
      </w:pPr>
    </w:p>
    <w:p w14:paraId="6CE51CA0" w14:textId="77777777" w:rsidR="008E6208" w:rsidRDefault="008E6208">
      <w:pPr>
        <w:spacing w:before="0" w:after="0" w:line="240" w:lineRule="auto"/>
        <w:rPr>
          <w:rFonts w:eastAsiaTheme="minorEastAsia"/>
          <w:lang w:val="en"/>
        </w:rPr>
      </w:pPr>
    </w:p>
    <w:p w14:paraId="7B2DF91F" w14:textId="77777777" w:rsidR="008E6208" w:rsidRDefault="008E6208">
      <w:pPr>
        <w:spacing w:before="0" w:after="0" w:line="240" w:lineRule="auto"/>
        <w:rPr>
          <w:rFonts w:eastAsiaTheme="minorEastAsia"/>
          <w:lang w:val="en"/>
        </w:rPr>
      </w:pPr>
    </w:p>
    <w:p w14:paraId="7F6028A0" w14:textId="77777777" w:rsidR="008E6208" w:rsidRDefault="008E6208">
      <w:pPr>
        <w:spacing w:before="0" w:after="0" w:line="240" w:lineRule="auto"/>
        <w:rPr>
          <w:rFonts w:eastAsiaTheme="minorEastAsia"/>
          <w:lang w:val="en"/>
        </w:rPr>
      </w:pPr>
    </w:p>
    <w:p w14:paraId="4AFF559B" w14:textId="77777777" w:rsidR="008E6208" w:rsidRDefault="008E6208">
      <w:pPr>
        <w:spacing w:before="0" w:after="0" w:line="240" w:lineRule="auto"/>
        <w:rPr>
          <w:rFonts w:eastAsiaTheme="minorEastAsia"/>
          <w:lang w:val="en"/>
        </w:rPr>
      </w:pPr>
    </w:p>
    <w:p w14:paraId="236E8CD0" w14:textId="77777777" w:rsidR="008E6208" w:rsidRDefault="008E6208">
      <w:pPr>
        <w:spacing w:before="0" w:after="0" w:line="240" w:lineRule="auto"/>
        <w:rPr>
          <w:rFonts w:eastAsiaTheme="minorEastAsia"/>
          <w:lang w:val="en"/>
        </w:rPr>
      </w:pPr>
    </w:p>
    <w:p w14:paraId="62260A72" w14:textId="77777777" w:rsidR="008E6208" w:rsidRDefault="008E6208">
      <w:pPr>
        <w:spacing w:before="0" w:after="0" w:line="240" w:lineRule="auto"/>
        <w:rPr>
          <w:rFonts w:eastAsiaTheme="minorEastAsia"/>
          <w:lang w:val="en"/>
        </w:rPr>
      </w:pPr>
    </w:p>
    <w:p w14:paraId="167E4654" w14:textId="08C11FE7" w:rsidR="008E6208" w:rsidRDefault="008E6208" w:rsidP="008E6208">
      <w:pPr>
        <w:pStyle w:val="Heading1"/>
        <w:rPr>
          <w:rFonts w:eastAsiaTheme="minorEastAsia"/>
          <w:lang w:val="en"/>
        </w:rPr>
      </w:pPr>
      <w:r>
        <w:rPr>
          <w:rFonts w:eastAsiaTheme="minorEastAsia"/>
          <w:lang w:val="en"/>
        </w:rPr>
        <w:lastRenderedPageBreak/>
        <w:t xml:space="preserve">Appendix </w:t>
      </w:r>
      <w:r w:rsidR="00041154">
        <w:rPr>
          <w:rFonts w:eastAsiaTheme="minorEastAsia"/>
          <w:lang w:val="en"/>
        </w:rPr>
        <w:t>3</w:t>
      </w:r>
    </w:p>
    <w:p w14:paraId="34298097" w14:textId="69149822" w:rsidR="00BF44F5" w:rsidRDefault="00E05DB1" w:rsidP="00A16F28">
      <w:r>
        <w:rPr>
          <w:noProof/>
        </w:rPr>
        <mc:AlternateContent>
          <mc:Choice Requires="wps">
            <w:drawing>
              <wp:anchor distT="0" distB="0" distL="114300" distR="114300" simplePos="0" relativeHeight="251658252" behindDoc="0" locked="0" layoutInCell="1" allowOverlap="1" wp14:anchorId="4533199F" wp14:editId="6E27BD28">
                <wp:simplePos x="0" y="0"/>
                <wp:positionH relativeFrom="column">
                  <wp:posOffset>-125095</wp:posOffset>
                </wp:positionH>
                <wp:positionV relativeFrom="paragraph">
                  <wp:posOffset>187793</wp:posOffset>
                </wp:positionV>
                <wp:extent cx="456768" cy="544600"/>
                <wp:effectExtent l="0" t="0" r="0" b="0"/>
                <wp:wrapNone/>
                <wp:docPr id="2068734756" name="Text Box 2068734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4A01C940" w14:textId="77777777" w:rsidR="00041154" w:rsidRDefault="00041154" w:rsidP="00041154">
                            <w:r>
                              <w:rPr>
                                <w:noProof/>
                              </w:rPr>
                              <w:drawing>
                                <wp:inline distT="0" distB="0" distL="0" distR="0" wp14:anchorId="2C9DACF3" wp14:editId="3800AC1C">
                                  <wp:extent cx="257810" cy="257810"/>
                                  <wp:effectExtent l="0" t="0" r="8890" b="8890"/>
                                  <wp:docPr id="2068734757" name="Graphic 2068734757"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199F" id="Text Box 2068734756" o:spid="_x0000_s1036" type="#_x0000_t202" alt="&quot;&quot;" style="position:absolute;margin-left:-9.85pt;margin-top:14.8pt;width:35.95pt;height:42.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" filled="f" stroked="f" strokeweight=".5pt">
                <v:textbox>
                  <w:txbxContent>
                    <w:p w14:paraId="4A01C940" w14:textId="77777777" w:rsidR="00041154" w:rsidRDefault="00041154" w:rsidP="00041154">
                      <w:r>
                        <w:rPr>
                          <w:noProof/>
                        </w:rPr>
                        <w:drawing>
                          <wp:inline distT="0" distB="0" distL="0" distR="0" wp14:anchorId="2C9DACF3" wp14:editId="3800AC1C">
                            <wp:extent cx="257810" cy="257810"/>
                            <wp:effectExtent l="0" t="0" r="8890" b="8890"/>
                            <wp:docPr id="2068734757" name="Graphic 2068734757"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t>Updated data for January to March 2023 QFS Table 7.</w:t>
      </w:r>
    </w:p>
    <w:p w14:paraId="3736F66D" w14:textId="29D7900F" w:rsidR="00BF44F5" w:rsidRPr="00027633" w:rsidRDefault="00BF44F5" w:rsidP="00BF44F5">
      <w:pPr>
        <w:pStyle w:val="Caption"/>
        <w:ind w:left="330"/>
        <w:rPr>
          <w:sz w:val="20"/>
          <w:szCs w:val="20"/>
        </w:rPr>
      </w:pPr>
      <w:r w:rsidRPr="00027633">
        <w:rPr>
          <w:sz w:val="20"/>
          <w:szCs w:val="20"/>
        </w:rPr>
        <w:t xml:space="preserve">Table 7: Quarter </w:t>
      </w:r>
      <w:r>
        <w:rPr>
          <w:sz w:val="20"/>
          <w:szCs w:val="20"/>
        </w:rPr>
        <w:t>3</w:t>
      </w:r>
      <w:r w:rsidRPr="00027633">
        <w:rPr>
          <w:sz w:val="20"/>
          <w:szCs w:val="20"/>
        </w:rPr>
        <w:t xml:space="preserve"> summary of financial performance of home care for-profit and not-for-profit providers (estimate)</w:t>
      </w:r>
    </w:p>
    <w:tbl>
      <w:tblPr>
        <w:tblStyle w:val="DepartmentofHealthtable"/>
        <w:tblW w:w="9213" w:type="dxa"/>
        <w:tblLook w:val="0420" w:firstRow="1" w:lastRow="0" w:firstColumn="0" w:lastColumn="0" w:noHBand="0" w:noVBand="1"/>
      </w:tblPr>
      <w:tblGrid>
        <w:gridCol w:w="3005"/>
        <w:gridCol w:w="2094"/>
        <w:gridCol w:w="2057"/>
        <w:gridCol w:w="2057"/>
      </w:tblGrid>
      <w:tr w:rsidR="00BF44F5" w:rsidRPr="00D87653" w14:paraId="5393DE20" w14:textId="7777777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529877B5" w14:textId="77777777" w:rsidR="00BF44F5" w:rsidRPr="00D87653" w:rsidRDefault="00BF44F5">
            <w:pPr>
              <w:pStyle w:val="TableHeader"/>
            </w:pPr>
          </w:p>
        </w:tc>
        <w:tc>
          <w:tcPr>
            <w:tcW w:w="2094" w:type="dxa"/>
          </w:tcPr>
          <w:p w14:paraId="3E3538DD" w14:textId="77777777" w:rsidR="00BF44F5" w:rsidRPr="00401C4D" w:rsidRDefault="00BF44F5">
            <w:pPr>
              <w:pStyle w:val="TableHeader"/>
              <w:rPr>
                <w:b/>
              </w:rPr>
            </w:pPr>
            <w:r>
              <w:t>Total</w:t>
            </w:r>
          </w:p>
        </w:tc>
        <w:tc>
          <w:tcPr>
            <w:tcW w:w="2057" w:type="dxa"/>
          </w:tcPr>
          <w:p w14:paraId="1AD35586" w14:textId="77777777" w:rsidR="00BF44F5" w:rsidRPr="006025A4" w:rsidRDefault="00BF44F5">
            <w:pPr>
              <w:pStyle w:val="TableHeader"/>
              <w:rPr>
                <w:b/>
              </w:rPr>
            </w:pPr>
            <w:r>
              <w:t>Per care recipient per day</w:t>
            </w:r>
          </w:p>
        </w:tc>
        <w:tc>
          <w:tcPr>
            <w:tcW w:w="2057" w:type="dxa"/>
          </w:tcPr>
          <w:p w14:paraId="3884A3FC" w14:textId="77777777" w:rsidR="00BF44F5" w:rsidRPr="00D87653" w:rsidRDefault="00BF44F5">
            <w:pPr>
              <w:pStyle w:val="TableHeader"/>
            </w:pPr>
            <w:r>
              <w:t>Change from Q2 per care recipient per day</w:t>
            </w:r>
          </w:p>
        </w:tc>
      </w:tr>
      <w:tr w:rsidR="00BF44F5" w:rsidRPr="00822CA4" w14:paraId="0F6E023D" w14:textId="77777777">
        <w:trPr>
          <w:trHeight w:val="282"/>
        </w:trPr>
        <w:tc>
          <w:tcPr>
            <w:tcW w:w="3005" w:type="dxa"/>
          </w:tcPr>
          <w:p w14:paraId="6ABD5AD2" w14:textId="77777777" w:rsidR="00BF44F5" w:rsidRPr="009342F1" w:rsidRDefault="00BF44F5">
            <w:r w:rsidRPr="00A70F70">
              <w:t>Revenue</w:t>
            </w:r>
          </w:p>
        </w:tc>
        <w:tc>
          <w:tcPr>
            <w:tcW w:w="2094" w:type="dxa"/>
          </w:tcPr>
          <w:p w14:paraId="7D522B63" w14:textId="77777777" w:rsidR="00BF44F5" w:rsidRPr="00835427" w:rsidRDefault="00BF44F5">
            <w:r w:rsidRPr="00A70F70">
              <w:t xml:space="preserve"> $</w:t>
            </w:r>
            <w:r>
              <w:t>1</w:t>
            </w:r>
            <w:r w:rsidRPr="00A70F70">
              <w:t>,364.3</w:t>
            </w:r>
            <w:r>
              <w:t>m</w:t>
            </w:r>
            <w:r w:rsidRPr="00A70F70">
              <w:t xml:space="preserve"> </w:t>
            </w:r>
          </w:p>
        </w:tc>
        <w:tc>
          <w:tcPr>
            <w:tcW w:w="2057" w:type="dxa"/>
          </w:tcPr>
          <w:p w14:paraId="545773E4" w14:textId="77777777" w:rsidR="00BF44F5" w:rsidRPr="00835427" w:rsidRDefault="00BF44F5">
            <w:r w:rsidRPr="00A70F70">
              <w:t xml:space="preserve">$67.47 </w:t>
            </w:r>
          </w:p>
        </w:tc>
        <w:tc>
          <w:tcPr>
            <w:tcW w:w="2057" w:type="dxa"/>
            <w:vAlign w:val="bottom"/>
          </w:tcPr>
          <w:p w14:paraId="3A05E6A4" w14:textId="77777777" w:rsidR="00BF44F5" w:rsidRPr="00A70F70" w:rsidRDefault="00BF44F5">
            <w:r w:rsidRPr="0047325D">
              <w:rPr>
                <w:rFonts w:ascii="Calibri" w:hAnsi="Calibri" w:cs="Calibri"/>
                <w:color w:val="1E1545"/>
                <w:sz w:val="22"/>
                <w:szCs w:val="22"/>
              </w:rPr>
              <w:t>↓</w:t>
            </w:r>
            <w:r>
              <w:rPr>
                <w:rFonts w:ascii="Calibri" w:hAnsi="Calibri" w:cs="Calibri"/>
                <w:color w:val="1E1545"/>
                <w:sz w:val="22"/>
                <w:szCs w:val="22"/>
              </w:rPr>
              <w:t xml:space="preserve"> </w:t>
            </w:r>
            <w:r w:rsidRPr="00A70F70">
              <w:t>$1.18</w:t>
            </w:r>
          </w:p>
        </w:tc>
      </w:tr>
      <w:tr w:rsidR="00BF44F5" w:rsidRPr="00822CA4" w14:paraId="34E413B3" w14:textId="77777777">
        <w:trPr>
          <w:trHeight w:val="286"/>
        </w:trPr>
        <w:tc>
          <w:tcPr>
            <w:tcW w:w="3005" w:type="dxa"/>
          </w:tcPr>
          <w:p w14:paraId="0A589DC7" w14:textId="77777777" w:rsidR="00BF44F5" w:rsidRPr="009342F1" w:rsidRDefault="00BF44F5">
            <w:r w:rsidRPr="00A70F70">
              <w:t>Expenses</w:t>
            </w:r>
          </w:p>
        </w:tc>
        <w:tc>
          <w:tcPr>
            <w:tcW w:w="2094" w:type="dxa"/>
          </w:tcPr>
          <w:p w14:paraId="04A996F1" w14:textId="64D9AB64" w:rsidR="00BF44F5" w:rsidRPr="00835427" w:rsidRDefault="00BF44F5">
            <w:r w:rsidRPr="00A70F70">
              <w:t>$1,288.</w:t>
            </w:r>
            <w:r w:rsidR="00426CD6">
              <w:t>6</w:t>
            </w:r>
            <w:r>
              <w:t>m</w:t>
            </w:r>
            <w:r w:rsidRPr="00A70F70">
              <w:t xml:space="preserve"> </w:t>
            </w:r>
          </w:p>
        </w:tc>
        <w:tc>
          <w:tcPr>
            <w:tcW w:w="2057" w:type="dxa"/>
          </w:tcPr>
          <w:p w14:paraId="79103F23" w14:textId="77777777" w:rsidR="00BF44F5" w:rsidRPr="00835427" w:rsidRDefault="00BF44F5">
            <w:r w:rsidRPr="00A70F70">
              <w:t xml:space="preserve">$63.72 </w:t>
            </w:r>
          </w:p>
        </w:tc>
        <w:tc>
          <w:tcPr>
            <w:tcW w:w="2057" w:type="dxa"/>
            <w:vAlign w:val="bottom"/>
          </w:tcPr>
          <w:p w14:paraId="7F532CA1" w14:textId="77777777" w:rsidR="00BF44F5" w:rsidRPr="00835427" w:rsidRDefault="00BF44F5">
            <w:r w:rsidRPr="0047325D">
              <w:rPr>
                <w:rFonts w:ascii="Calibri" w:hAnsi="Calibri" w:cs="Calibri"/>
                <w:color w:val="1E1545"/>
                <w:sz w:val="22"/>
                <w:szCs w:val="22"/>
              </w:rPr>
              <w:t>↓</w:t>
            </w:r>
            <w:r>
              <w:rPr>
                <w:rFonts w:ascii="Calibri" w:hAnsi="Calibri" w:cs="Calibri"/>
                <w:color w:val="1E1545"/>
                <w:sz w:val="22"/>
                <w:szCs w:val="22"/>
              </w:rPr>
              <w:t xml:space="preserve"> </w:t>
            </w:r>
            <w:r w:rsidRPr="00A70F70">
              <w:t>$2.60</w:t>
            </w:r>
          </w:p>
        </w:tc>
      </w:tr>
      <w:tr w:rsidR="00BF44F5" w:rsidRPr="00822CA4" w14:paraId="619EDB55" w14:textId="77777777">
        <w:trPr>
          <w:trHeight w:val="139"/>
        </w:trPr>
        <w:tc>
          <w:tcPr>
            <w:tcW w:w="3005" w:type="dxa"/>
          </w:tcPr>
          <w:p w14:paraId="2CD49391" w14:textId="77777777" w:rsidR="00BF44F5" w:rsidRPr="009342F1" w:rsidRDefault="00BF44F5">
            <w:r w:rsidRPr="00A70F70">
              <w:t>Net profit before tax</w:t>
            </w:r>
          </w:p>
        </w:tc>
        <w:tc>
          <w:tcPr>
            <w:tcW w:w="2094" w:type="dxa"/>
          </w:tcPr>
          <w:p w14:paraId="722DFDD6" w14:textId="77777777" w:rsidR="00BF44F5" w:rsidRPr="00835427" w:rsidRDefault="00BF44F5">
            <w:r w:rsidRPr="00A70F70">
              <w:t>$75.</w:t>
            </w:r>
            <w:r>
              <w:t>7m</w:t>
            </w:r>
          </w:p>
        </w:tc>
        <w:tc>
          <w:tcPr>
            <w:tcW w:w="2057" w:type="dxa"/>
          </w:tcPr>
          <w:p w14:paraId="696FE49D" w14:textId="77777777" w:rsidR="00BF44F5" w:rsidRPr="00835427" w:rsidRDefault="00BF44F5">
            <w:r w:rsidRPr="00A70F70">
              <w:t xml:space="preserve">$3.74 </w:t>
            </w:r>
          </w:p>
        </w:tc>
        <w:tc>
          <w:tcPr>
            <w:tcW w:w="2057" w:type="dxa"/>
            <w:vAlign w:val="bottom"/>
          </w:tcPr>
          <w:p w14:paraId="04A24E34" w14:textId="77777777" w:rsidR="00BF44F5" w:rsidRPr="00835427" w:rsidRDefault="00BF44F5">
            <w:r w:rsidRPr="00835427">
              <w:rPr>
                <w:rFonts w:ascii="Calibri" w:hAnsi="Calibri" w:cs="Calibri"/>
                <w:color w:val="1E1545"/>
                <w:sz w:val="22"/>
                <w:szCs w:val="22"/>
              </w:rPr>
              <w:t>↑</w:t>
            </w:r>
            <w:r>
              <w:rPr>
                <w:rFonts w:ascii="Calibri" w:hAnsi="Calibri" w:cs="Calibri"/>
                <w:color w:val="1E1545"/>
                <w:sz w:val="22"/>
                <w:szCs w:val="22"/>
              </w:rPr>
              <w:t xml:space="preserve"> </w:t>
            </w:r>
            <w:r w:rsidRPr="00A70F70">
              <w:t xml:space="preserve">$1.41 </w:t>
            </w:r>
          </w:p>
        </w:tc>
      </w:tr>
      <w:tr w:rsidR="00BF44F5" w:rsidRPr="00822CA4" w14:paraId="6465E653" w14:textId="77777777">
        <w:trPr>
          <w:trHeight w:val="207"/>
        </w:trPr>
        <w:tc>
          <w:tcPr>
            <w:tcW w:w="3005" w:type="dxa"/>
          </w:tcPr>
          <w:p w14:paraId="26513FCB" w14:textId="77777777" w:rsidR="00BF44F5" w:rsidRPr="009342F1" w:rsidRDefault="00BF44F5">
            <w:r w:rsidRPr="00A70F70">
              <w:t>Net profit before tax margin</w:t>
            </w:r>
          </w:p>
        </w:tc>
        <w:tc>
          <w:tcPr>
            <w:tcW w:w="2094" w:type="dxa"/>
          </w:tcPr>
          <w:p w14:paraId="16092883" w14:textId="77777777" w:rsidR="00BF44F5" w:rsidRPr="00835427" w:rsidRDefault="00BF44F5">
            <w:r w:rsidRPr="00A70F70">
              <w:t>5.55%</w:t>
            </w:r>
          </w:p>
        </w:tc>
        <w:tc>
          <w:tcPr>
            <w:tcW w:w="2057" w:type="dxa"/>
          </w:tcPr>
          <w:p w14:paraId="7863F44A" w14:textId="77777777" w:rsidR="00BF44F5" w:rsidRPr="00835427" w:rsidRDefault="00BF44F5">
            <w:r w:rsidRPr="00A70F70">
              <w:t>5.55%</w:t>
            </w:r>
          </w:p>
        </w:tc>
        <w:tc>
          <w:tcPr>
            <w:tcW w:w="2057" w:type="dxa"/>
            <w:vAlign w:val="bottom"/>
          </w:tcPr>
          <w:p w14:paraId="2D9FBEC2" w14:textId="77777777" w:rsidR="00BF44F5" w:rsidRPr="00835427" w:rsidRDefault="00BF44F5">
            <w:r w:rsidRPr="00835427">
              <w:rPr>
                <w:rFonts w:ascii="Calibri" w:hAnsi="Calibri" w:cs="Calibri"/>
                <w:color w:val="1E1545"/>
                <w:sz w:val="22"/>
                <w:szCs w:val="22"/>
              </w:rPr>
              <w:t>↑</w:t>
            </w:r>
            <w:r>
              <w:rPr>
                <w:rFonts w:ascii="Calibri" w:hAnsi="Calibri" w:cs="Calibri"/>
                <w:color w:val="1E1545"/>
                <w:sz w:val="22"/>
                <w:szCs w:val="22"/>
              </w:rPr>
              <w:t xml:space="preserve"> </w:t>
            </w:r>
            <w:r w:rsidRPr="00A70F70">
              <w:t>2.</w:t>
            </w:r>
            <w:r>
              <w:t>16 percentage points</w:t>
            </w:r>
          </w:p>
        </w:tc>
      </w:tr>
      <w:tr w:rsidR="00BF44F5" w:rsidRPr="00822CA4" w14:paraId="31D4F4F7" w14:textId="77777777">
        <w:trPr>
          <w:trHeight w:val="135"/>
        </w:trPr>
        <w:tc>
          <w:tcPr>
            <w:tcW w:w="3005" w:type="dxa"/>
          </w:tcPr>
          <w:p w14:paraId="3441F3CA" w14:textId="77777777" w:rsidR="00BF44F5" w:rsidRPr="009342F1" w:rsidRDefault="00BF44F5">
            <w:r w:rsidRPr="00A70F70">
              <w:t xml:space="preserve">Earnings before interest, tax, </w:t>
            </w:r>
            <w:proofErr w:type="gramStart"/>
            <w:r w:rsidRPr="00A70F70">
              <w:t>depreciation</w:t>
            </w:r>
            <w:proofErr w:type="gramEnd"/>
            <w:r w:rsidRPr="00A70F70">
              <w:t xml:space="preserve"> and amortisation (EBITDA)</w:t>
            </w:r>
          </w:p>
        </w:tc>
        <w:tc>
          <w:tcPr>
            <w:tcW w:w="2094" w:type="dxa"/>
            <w:vAlign w:val="bottom"/>
          </w:tcPr>
          <w:p w14:paraId="61326CF7" w14:textId="301CBA79" w:rsidR="00BF44F5" w:rsidRPr="00835427" w:rsidRDefault="00BF44F5">
            <w:r w:rsidRPr="00A70F70">
              <w:t>$</w:t>
            </w:r>
            <w:r w:rsidR="00577315">
              <w:t>85.8</w:t>
            </w:r>
          </w:p>
        </w:tc>
        <w:tc>
          <w:tcPr>
            <w:tcW w:w="2057" w:type="dxa"/>
            <w:vAlign w:val="bottom"/>
          </w:tcPr>
          <w:p w14:paraId="668B1EBD" w14:textId="1A5BE47C" w:rsidR="00BF44F5" w:rsidRPr="00835427" w:rsidRDefault="00BF44F5">
            <w:r w:rsidRPr="00A70F70">
              <w:t>$</w:t>
            </w:r>
            <w:r w:rsidR="00577315">
              <w:t>4.24</w:t>
            </w:r>
            <w:r w:rsidRPr="00A70F70">
              <w:t xml:space="preserve"> </w:t>
            </w:r>
          </w:p>
        </w:tc>
        <w:tc>
          <w:tcPr>
            <w:tcW w:w="2057" w:type="dxa"/>
            <w:vAlign w:val="bottom"/>
          </w:tcPr>
          <w:p w14:paraId="02271ECB" w14:textId="42374AEA" w:rsidR="00BF44F5" w:rsidRPr="00835427" w:rsidRDefault="00BF44F5">
            <w:r w:rsidRPr="00835427">
              <w:rPr>
                <w:rFonts w:ascii="Calibri" w:hAnsi="Calibri" w:cs="Calibri"/>
                <w:color w:val="1E1545"/>
                <w:sz w:val="22"/>
                <w:szCs w:val="22"/>
              </w:rPr>
              <w:t>↑</w:t>
            </w:r>
            <w:r>
              <w:rPr>
                <w:rFonts w:ascii="Calibri" w:hAnsi="Calibri" w:cs="Calibri"/>
                <w:color w:val="1E1545"/>
                <w:sz w:val="22"/>
                <w:szCs w:val="22"/>
              </w:rPr>
              <w:t xml:space="preserve"> </w:t>
            </w:r>
            <w:r w:rsidRPr="00A70F70">
              <w:t>$</w:t>
            </w:r>
            <w:r w:rsidR="003B4967">
              <w:t>1.45</w:t>
            </w:r>
            <w:r w:rsidRPr="00A70F70">
              <w:t xml:space="preserve"> </w:t>
            </w:r>
          </w:p>
        </w:tc>
      </w:tr>
    </w:tbl>
    <w:p w14:paraId="2D1DCD5F" w14:textId="686BB13F" w:rsidR="00AF5B3E" w:rsidRDefault="00AF5B3E">
      <w:pPr>
        <w:spacing w:before="0" w:after="0" w:line="240" w:lineRule="auto"/>
        <w:rPr>
          <w:rFonts w:eastAsiaTheme="minorEastAsia" w:cs="Arial"/>
          <w:b/>
          <w:bCs/>
          <w:kern w:val="28"/>
          <w:sz w:val="60"/>
          <w:szCs w:val="36"/>
          <w:lang w:val="en"/>
        </w:rPr>
      </w:pPr>
      <w:r>
        <w:rPr>
          <w:rFonts w:eastAsiaTheme="minorEastAsia"/>
          <w:lang w:val="en"/>
        </w:rPr>
        <w:br w:type="page"/>
      </w:r>
    </w:p>
    <w:p w14:paraId="2BE660FE" w14:textId="7A2B6163" w:rsidR="00184DB6" w:rsidRDefault="00184DB6" w:rsidP="00184DB6">
      <w:pPr>
        <w:pStyle w:val="Heading1"/>
        <w:rPr>
          <w:rFonts w:eastAsiaTheme="minorEastAsia"/>
          <w:lang w:val="en"/>
        </w:rPr>
      </w:pPr>
      <w:r>
        <w:rPr>
          <w:rFonts w:eastAsiaTheme="minorEastAsia"/>
          <w:lang w:val="en"/>
        </w:rPr>
        <w:lastRenderedPageBreak/>
        <w:t>Appendi</w:t>
      </w:r>
      <w:r w:rsidR="008606EA">
        <w:rPr>
          <w:rFonts w:eastAsiaTheme="minorEastAsia"/>
          <w:lang w:val="en"/>
        </w:rPr>
        <w:t xml:space="preserve">x </w:t>
      </w:r>
      <w:r w:rsidR="00362CF6">
        <w:rPr>
          <w:rFonts w:eastAsiaTheme="minorEastAsia"/>
          <w:lang w:val="en"/>
        </w:rPr>
        <w:t>4</w:t>
      </w:r>
    </w:p>
    <w:p w14:paraId="277F12C0" w14:textId="77777777" w:rsidR="008606EA" w:rsidRDefault="008606EA" w:rsidP="008606EA">
      <w:pPr>
        <w:pStyle w:val="Heading2"/>
      </w:pPr>
      <w:r>
        <w:t xml:space="preserve">How to read the QFS </w:t>
      </w:r>
    </w:p>
    <w:p w14:paraId="0C6C8C8D" w14:textId="77777777" w:rsidR="008606EA" w:rsidRPr="0099694F" w:rsidRDefault="008606EA" w:rsidP="008606EA">
      <w:pPr>
        <w:pStyle w:val="Heading3"/>
        <w:rPr>
          <w:rFonts w:eastAsiaTheme="minorEastAsia"/>
        </w:rPr>
      </w:pPr>
      <w:r w:rsidRPr="0099694F">
        <w:rPr>
          <w:rFonts w:eastAsiaTheme="minorEastAsia"/>
        </w:rPr>
        <w:t xml:space="preserve">Comparison data </w:t>
      </w:r>
    </w:p>
    <w:p w14:paraId="3B58BC76" w14:textId="24BC45A0" w:rsidR="008606EA" w:rsidRDefault="008606EA" w:rsidP="008606EA">
      <w:r w:rsidRPr="0099694F">
        <w:t>Comparison with the previous quarter’s result</w:t>
      </w:r>
      <w:r w:rsidR="00616F61">
        <w:t>s</w:t>
      </w:r>
      <w:r w:rsidRPr="0099694F">
        <w:t xml:space="preserve"> </w:t>
      </w:r>
      <w:proofErr w:type="gramStart"/>
      <w:r w:rsidR="00267B8D" w:rsidRPr="0099694F">
        <w:t>are</w:t>
      </w:r>
      <w:proofErr w:type="gramEnd"/>
      <w:r w:rsidR="00267B8D" w:rsidRPr="0099694F">
        <w:t xml:space="preserve"> reported</w:t>
      </w:r>
      <w:r w:rsidRPr="0099694F">
        <w:t xml:space="preserve"> at the sector-level in charts, figures and tables to better understand changes or trends in financial performance.</w:t>
      </w:r>
    </w:p>
    <w:p w14:paraId="4AC6AC18" w14:textId="60F7F030" w:rsidR="00203EA3" w:rsidRPr="00C22C46" w:rsidRDefault="00203EA3" w:rsidP="00203EA3">
      <w:pPr>
        <w:pStyle w:val="Mist"/>
      </w:pPr>
      <w:r w:rsidRPr="00C22C46">
        <w:t xml:space="preserve">Benchmarking calculations: </w:t>
      </w:r>
      <w:r w:rsidRPr="00C22C46">
        <w:rPr>
          <w:rFonts w:eastAsiaTheme="minorEastAsia"/>
        </w:rPr>
        <w:t>Throughout the document, this grey box is used to provide guidance on calculations, to support aged care service providers to benchmark their performance against sector-level results.</w:t>
      </w:r>
    </w:p>
    <w:p w14:paraId="42C4F1EE" w14:textId="77777777" w:rsidR="00203EA3" w:rsidRPr="00C22C46" w:rsidRDefault="00203EA3" w:rsidP="00203EA3">
      <w:pPr>
        <w:pStyle w:val="Heading3"/>
        <w:rPr>
          <w:rFonts w:eastAsiaTheme="minorEastAsia"/>
        </w:rPr>
      </w:pPr>
      <w:r w:rsidRPr="00C22C46">
        <w:rPr>
          <w:rFonts w:eastAsiaTheme="minorEastAsia"/>
        </w:rPr>
        <w:t xml:space="preserve">Quartile charts </w:t>
      </w:r>
    </w:p>
    <w:p w14:paraId="18820FCE" w14:textId="77777777" w:rsidR="00203EA3" w:rsidRPr="00C22C46" w:rsidRDefault="00203EA3" w:rsidP="00203EA3">
      <w:pPr>
        <w:rPr>
          <w:rFonts w:eastAsiaTheme="minorEastAsia"/>
        </w:rPr>
      </w:pPr>
      <w:r w:rsidRPr="00C22C46">
        <w:rPr>
          <w:rFonts w:eastAsiaTheme="minorEastAsia"/>
        </w:rPr>
        <w:t>Quartile charts have been used to assist with benchmarking by showing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 </w:t>
      </w:r>
    </w:p>
    <w:p w14:paraId="5EA76140" w14:textId="77777777" w:rsidR="008606EA" w:rsidRPr="0099694F" w:rsidRDefault="008606EA" w:rsidP="0099694F">
      <w:pPr>
        <w:pStyle w:val="Heading3"/>
        <w:rPr>
          <w:rFonts w:eastAsiaTheme="minorEastAsia"/>
        </w:rPr>
      </w:pPr>
      <w:r w:rsidRPr="0099694F">
        <w:rPr>
          <w:rFonts w:eastAsiaTheme="minorEastAsia"/>
        </w:rPr>
        <w:t>Provider type definitions</w:t>
      </w:r>
    </w:p>
    <w:p w14:paraId="564AB6EE" w14:textId="77777777" w:rsidR="008606EA" w:rsidRPr="0099694F" w:rsidRDefault="008606EA" w:rsidP="008606EA">
      <w:r w:rsidRPr="0099694F">
        <w:t xml:space="preserve">The percentage of services is calculated using the proportion of claim days from a provider. The classification of regional and metropolitan services is based on the ABS Remoteness Name category, used to determine the location of services in the National Approved Provider System (NAPS). </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8606EA" w:rsidRPr="0099694F" w14:paraId="73C691F9" w14:textId="77777777" w:rsidTr="00F35309">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0B58AAC5" w14:textId="77777777" w:rsidR="008606EA" w:rsidRPr="0099694F" w:rsidRDefault="008606EA" w:rsidP="00F35309">
            <w:pPr>
              <w:pStyle w:val="TableHeader"/>
            </w:pPr>
            <w:r w:rsidRPr="0099694F">
              <w:t>Provider type</w:t>
            </w:r>
          </w:p>
        </w:tc>
        <w:tc>
          <w:tcPr>
            <w:tcW w:w="6945" w:type="dxa"/>
          </w:tcPr>
          <w:p w14:paraId="639C0707" w14:textId="77777777" w:rsidR="008606EA" w:rsidRPr="0099694F" w:rsidRDefault="008606EA" w:rsidP="00F35309">
            <w:pPr>
              <w:pStyle w:val="TableHeader"/>
              <w:rPr>
                <w:color w:val="F1F2F2" w:themeColor="background2"/>
                <w:sz w:val="20"/>
                <w:szCs w:val="20"/>
              </w:rPr>
            </w:pPr>
            <w:r w:rsidRPr="0099694F">
              <w:t>Definition</w:t>
            </w:r>
          </w:p>
        </w:tc>
      </w:tr>
      <w:tr w:rsidR="008606EA" w:rsidRPr="0099694F" w14:paraId="48172A97" w14:textId="77777777" w:rsidTr="00F35309">
        <w:trPr>
          <w:cantSplit/>
          <w:trHeight w:val="275"/>
        </w:trPr>
        <w:tc>
          <w:tcPr>
            <w:tcW w:w="2127" w:type="dxa"/>
          </w:tcPr>
          <w:p w14:paraId="23DAF605" w14:textId="77777777" w:rsidR="008606EA" w:rsidRPr="0099694F" w:rsidRDefault="008606EA" w:rsidP="00F35309">
            <w:r w:rsidRPr="0099694F">
              <w:t>Sector</w:t>
            </w:r>
          </w:p>
        </w:tc>
        <w:tc>
          <w:tcPr>
            <w:tcW w:w="6945" w:type="dxa"/>
            <w:vAlign w:val="bottom"/>
          </w:tcPr>
          <w:p w14:paraId="221CDB56" w14:textId="77777777" w:rsidR="008606EA" w:rsidRPr="0099694F" w:rsidRDefault="008606EA" w:rsidP="00F35309">
            <w:r w:rsidRPr="0099694F">
              <w:t xml:space="preserve">Consolidated view of the provider types shown in the chart, </w:t>
            </w:r>
            <w:proofErr w:type="gramStart"/>
            <w:r w:rsidRPr="0099694F">
              <w:t>figure</w:t>
            </w:r>
            <w:proofErr w:type="gramEnd"/>
            <w:r w:rsidRPr="0099694F">
              <w:t xml:space="preserve"> or table.</w:t>
            </w:r>
          </w:p>
        </w:tc>
      </w:tr>
      <w:tr w:rsidR="008606EA" w:rsidRPr="0099694F" w14:paraId="6121155F" w14:textId="77777777" w:rsidTr="00F35309">
        <w:trPr>
          <w:cantSplit/>
          <w:trHeight w:val="279"/>
        </w:trPr>
        <w:tc>
          <w:tcPr>
            <w:tcW w:w="2127" w:type="dxa"/>
          </w:tcPr>
          <w:p w14:paraId="3BC9AD1C" w14:textId="77777777" w:rsidR="008606EA" w:rsidRPr="0099694F" w:rsidRDefault="008606EA" w:rsidP="00F35309">
            <w:r w:rsidRPr="0099694F">
              <w:t>For-profit metropolitan</w:t>
            </w:r>
          </w:p>
        </w:tc>
        <w:tc>
          <w:tcPr>
            <w:tcW w:w="6945" w:type="dxa"/>
            <w:vAlign w:val="bottom"/>
          </w:tcPr>
          <w:p w14:paraId="4302E53C" w14:textId="77777777" w:rsidR="008606EA" w:rsidRPr="0099694F" w:rsidRDefault="008606EA" w:rsidP="00F35309">
            <w:r w:rsidRPr="0099694F">
              <w:t>Providers that deliver more than 70 per cent of their services in metropolitan areas and are either a Private Incorporated Body or a Publicly Listed Company.</w:t>
            </w:r>
          </w:p>
        </w:tc>
      </w:tr>
      <w:tr w:rsidR="008606EA" w:rsidRPr="0099694F" w14:paraId="7D980140" w14:textId="77777777" w:rsidTr="00F35309">
        <w:trPr>
          <w:cantSplit/>
          <w:trHeight w:val="136"/>
        </w:trPr>
        <w:tc>
          <w:tcPr>
            <w:tcW w:w="2127" w:type="dxa"/>
          </w:tcPr>
          <w:p w14:paraId="4D3DD0E7" w14:textId="77777777" w:rsidR="008606EA" w:rsidRPr="0099694F" w:rsidRDefault="008606EA" w:rsidP="00F35309">
            <w:r w:rsidRPr="0099694F">
              <w:t>For-profit regional</w:t>
            </w:r>
          </w:p>
        </w:tc>
        <w:tc>
          <w:tcPr>
            <w:tcW w:w="6945" w:type="dxa"/>
            <w:vAlign w:val="bottom"/>
          </w:tcPr>
          <w:p w14:paraId="5783FD44" w14:textId="77777777" w:rsidR="008606EA" w:rsidRPr="0099694F" w:rsidRDefault="008606EA" w:rsidP="00F35309">
            <w:r w:rsidRPr="0099694F">
              <w:t xml:space="preserve">Providers that deliver more than 70 per cent of their services in regional areas and are either a Private Incorporated Body or a Publicly Listed Company. Regional covers inner regional, outer regional, </w:t>
            </w:r>
            <w:proofErr w:type="gramStart"/>
            <w:r w:rsidRPr="0099694F">
              <w:t>remote</w:t>
            </w:r>
            <w:proofErr w:type="gramEnd"/>
            <w:r w:rsidRPr="0099694F">
              <w:t xml:space="preserve"> and very remote as classified by the Australian Bureau of Statistics (ABS).</w:t>
            </w:r>
          </w:p>
        </w:tc>
      </w:tr>
      <w:tr w:rsidR="008606EA" w:rsidRPr="0099694F" w14:paraId="1B8ACA4B" w14:textId="77777777" w:rsidTr="00F35309">
        <w:trPr>
          <w:cantSplit/>
          <w:trHeight w:val="203"/>
        </w:trPr>
        <w:tc>
          <w:tcPr>
            <w:tcW w:w="2127" w:type="dxa"/>
          </w:tcPr>
          <w:p w14:paraId="4B74F580" w14:textId="77777777" w:rsidR="008606EA" w:rsidRPr="0099694F" w:rsidRDefault="008606EA" w:rsidP="00F35309">
            <w:r w:rsidRPr="0099694F">
              <w:t>Not-for-profit metropolitan</w:t>
            </w:r>
          </w:p>
        </w:tc>
        <w:tc>
          <w:tcPr>
            <w:tcW w:w="6945" w:type="dxa"/>
            <w:vAlign w:val="bottom"/>
          </w:tcPr>
          <w:p w14:paraId="60FB1613" w14:textId="77777777" w:rsidR="008606EA" w:rsidRPr="0099694F" w:rsidRDefault="008606EA" w:rsidP="00F35309">
            <w:r w:rsidRPr="0099694F">
              <w:t>Providers that deliver more than 70 per cent of their services in metropolitan areas and are either charitable, community based or religious organisations.</w:t>
            </w:r>
          </w:p>
        </w:tc>
      </w:tr>
      <w:tr w:rsidR="008606EA" w:rsidRPr="0099694F" w14:paraId="3337F475" w14:textId="77777777" w:rsidTr="00F35309">
        <w:trPr>
          <w:cantSplit/>
          <w:trHeight w:val="132"/>
        </w:trPr>
        <w:tc>
          <w:tcPr>
            <w:tcW w:w="2127" w:type="dxa"/>
          </w:tcPr>
          <w:p w14:paraId="367F6E99" w14:textId="77777777" w:rsidR="008606EA" w:rsidRPr="0099694F" w:rsidRDefault="008606EA" w:rsidP="00F35309">
            <w:r w:rsidRPr="0099694F">
              <w:lastRenderedPageBreak/>
              <w:t>Not-for-profit regional</w:t>
            </w:r>
          </w:p>
        </w:tc>
        <w:tc>
          <w:tcPr>
            <w:tcW w:w="6945" w:type="dxa"/>
            <w:vAlign w:val="bottom"/>
          </w:tcPr>
          <w:p w14:paraId="51C2A4C5" w14:textId="77777777" w:rsidR="008606EA" w:rsidRPr="0099694F" w:rsidRDefault="008606EA" w:rsidP="00F35309">
            <w:r w:rsidRPr="0099694F">
              <w:t xml:space="preserve">Providers that deliver more than 70 per cent of their services in regional areas and are either charitable, community based or religious organisations. Regional covers inner regional, outer regional, </w:t>
            </w:r>
            <w:proofErr w:type="gramStart"/>
            <w:r w:rsidRPr="0099694F">
              <w:t>remote</w:t>
            </w:r>
            <w:proofErr w:type="gramEnd"/>
            <w:r w:rsidRPr="0099694F">
              <w:t xml:space="preserve"> and very remote as classified by the ABS.</w:t>
            </w:r>
          </w:p>
        </w:tc>
      </w:tr>
      <w:tr w:rsidR="008606EA" w:rsidRPr="0099694F" w14:paraId="39529F79" w14:textId="77777777" w:rsidTr="00F35309">
        <w:trPr>
          <w:cantSplit/>
          <w:trHeight w:val="132"/>
        </w:trPr>
        <w:tc>
          <w:tcPr>
            <w:tcW w:w="2127" w:type="dxa"/>
          </w:tcPr>
          <w:p w14:paraId="04A9ECA5" w14:textId="77777777" w:rsidR="008606EA" w:rsidRPr="0099694F" w:rsidRDefault="008606EA" w:rsidP="00F35309">
            <w:r w:rsidRPr="0099694F">
              <w:t>Providers across metropolitan and regional</w:t>
            </w:r>
          </w:p>
        </w:tc>
        <w:tc>
          <w:tcPr>
            <w:tcW w:w="6945" w:type="dxa"/>
            <w:vAlign w:val="bottom"/>
          </w:tcPr>
          <w:p w14:paraId="05E83C01" w14:textId="77777777" w:rsidR="008606EA" w:rsidRPr="0099694F" w:rsidRDefault="008606EA" w:rsidP="00F35309">
            <w:r w:rsidRPr="0099694F">
              <w:t>Refers to non-government providers that deliver services more evenly across metropolitan and regional areas and, therefore, do not fall in the above categories. These providers deliver more than 30 per cent but less than 70 per cent of their services in metropolitan or regional areas.</w:t>
            </w:r>
          </w:p>
        </w:tc>
      </w:tr>
      <w:tr w:rsidR="008606EA" w:rsidRPr="0099694F" w14:paraId="3238CF91" w14:textId="77777777" w:rsidTr="00F35309">
        <w:trPr>
          <w:cantSplit/>
          <w:trHeight w:val="132"/>
        </w:trPr>
        <w:tc>
          <w:tcPr>
            <w:tcW w:w="2127" w:type="dxa"/>
          </w:tcPr>
          <w:p w14:paraId="31BCA5C5" w14:textId="77777777" w:rsidR="008606EA" w:rsidRPr="0099694F" w:rsidRDefault="008606EA" w:rsidP="00F35309">
            <w:r w:rsidRPr="0099694F">
              <w:t>LST government</w:t>
            </w:r>
          </w:p>
        </w:tc>
        <w:tc>
          <w:tcPr>
            <w:tcW w:w="6945" w:type="dxa"/>
            <w:vAlign w:val="bottom"/>
          </w:tcPr>
          <w:p w14:paraId="2D3054FA" w14:textId="77777777" w:rsidR="008606EA" w:rsidRPr="0099694F" w:rsidRDefault="008606EA" w:rsidP="00F35309">
            <w:r w:rsidRPr="0099694F">
              <w:t xml:space="preserve">Refers to providers owned by a local, state or territory government. This acronym is used in tables and charts. </w:t>
            </w:r>
          </w:p>
        </w:tc>
      </w:tr>
    </w:tbl>
    <w:p w14:paraId="355BD359" w14:textId="77777777" w:rsidR="008606EA" w:rsidRPr="00EB45E4" w:rsidRDefault="008606EA" w:rsidP="008606EA">
      <w:pPr>
        <w:pStyle w:val="Heading2"/>
      </w:pPr>
      <w:r w:rsidRPr="00EB45E4">
        <w:t>Previous snapshots and feedback</w:t>
      </w:r>
    </w:p>
    <w:p w14:paraId="467A94FB" w14:textId="459EBA72" w:rsidR="00D104EC" w:rsidRPr="00EB45E4" w:rsidRDefault="008606EA" w:rsidP="008606EA">
      <w:r w:rsidRPr="00EB45E4">
        <w:t xml:space="preserve">The </w:t>
      </w:r>
      <w:hyperlink r:id="rId69" w:history="1">
        <w:r w:rsidR="00EB45E4" w:rsidRPr="00361B59">
          <w:rPr>
            <w:rStyle w:val="Hyperlink"/>
          </w:rPr>
          <w:t>first</w:t>
        </w:r>
      </w:hyperlink>
      <w:r w:rsidR="00D80834">
        <w:t>,</w:t>
      </w:r>
      <w:r w:rsidR="00EB45E4">
        <w:t xml:space="preserve"> </w:t>
      </w:r>
      <w:hyperlink r:id="rId70" w:history="1">
        <w:r w:rsidR="00EB45E4" w:rsidRPr="00166DB4">
          <w:rPr>
            <w:rStyle w:val="Hyperlink"/>
          </w:rPr>
          <w:t>second</w:t>
        </w:r>
      </w:hyperlink>
      <w:r w:rsidR="00EB45E4">
        <w:t xml:space="preserve"> </w:t>
      </w:r>
      <w:r w:rsidR="00D80834">
        <w:t xml:space="preserve">and </w:t>
      </w:r>
      <w:hyperlink r:id="rId71" w:history="1">
        <w:r w:rsidR="00D104EC">
          <w:rPr>
            <w:rStyle w:val="Hyperlink"/>
          </w:rPr>
          <w:t>third</w:t>
        </w:r>
      </w:hyperlink>
      <w:r w:rsidR="00D104EC">
        <w:t xml:space="preserve"> </w:t>
      </w:r>
      <w:r w:rsidR="00435D0E">
        <w:t>QFS report</w:t>
      </w:r>
      <w:r w:rsidR="00D104EC">
        <w:t>s</w:t>
      </w:r>
      <w:r w:rsidR="00435D0E">
        <w:t xml:space="preserve"> are </w:t>
      </w:r>
      <w:r w:rsidRPr="00EB45E4">
        <w:t>available on the department’s website.</w:t>
      </w:r>
    </w:p>
    <w:p w14:paraId="61F8F941" w14:textId="73E9E0E7" w:rsidR="008606EA" w:rsidRPr="008606EA" w:rsidRDefault="008606EA" w:rsidP="008606EA">
      <w:pPr>
        <w:rPr>
          <w:rFonts w:eastAsiaTheme="minorEastAsia"/>
          <w:lang w:val="en"/>
        </w:rPr>
      </w:pPr>
      <w:r w:rsidRPr="00EB45E4">
        <w:t xml:space="preserve">The QFS will evolve over time, and the department is committed to working with the sector to inform future publications. Feedback is welcome and should be directed to </w:t>
      </w:r>
      <w:hyperlink r:id="rId72" w:history="1">
        <w:r w:rsidRPr="00EB45E4">
          <w:rPr>
            <w:rStyle w:val="Hyperlink"/>
          </w:rPr>
          <w:t>agedcaremarket@health.gov.au</w:t>
        </w:r>
      </w:hyperlink>
      <w:r w:rsidRPr="00EB45E4">
        <w:rPr>
          <w:rStyle w:val="Hyperlink"/>
        </w:rPr>
        <w:t>.</w:t>
      </w:r>
    </w:p>
    <w:p w14:paraId="5332ED92" w14:textId="7310EBFC" w:rsidR="00F25BA0" w:rsidRPr="00184DB6" w:rsidRDefault="00CB41E0" w:rsidP="00184DB6">
      <w:pPr>
        <w:rPr>
          <w:rFonts w:eastAsiaTheme="minorEastAsia"/>
          <w:lang w:val="en"/>
        </w:rPr>
      </w:pPr>
      <w:r w:rsidRPr="00D87653">
        <w:rPr>
          <w:noProof/>
        </w:rPr>
        <mc:AlternateContent>
          <mc:Choice Requires="wpg">
            <w:drawing>
              <wp:anchor distT="0" distB="0" distL="114300" distR="114300" simplePos="0" relativeHeight="251658253" behindDoc="0" locked="1" layoutInCell="1" allowOverlap="1" wp14:anchorId="211CC1CA" wp14:editId="0F39971B">
                <wp:simplePos x="0" y="0"/>
                <wp:positionH relativeFrom="page">
                  <wp:posOffset>610235</wp:posOffset>
                </wp:positionH>
                <wp:positionV relativeFrom="page">
                  <wp:posOffset>8380730</wp:posOffset>
                </wp:positionV>
                <wp:extent cx="6979920" cy="232537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24" name="Group 24">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27" name="Rectangle: Single Corner Rounded 2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123823"/>
                              <a:ext cx="6238875" cy="2055995"/>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77777777"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1CC1CA" id="Group 1" o:spid="_x0000_s1037" alt="&quot;&quot;" style="position:absolute;margin-left:48.05pt;margin-top:659.9pt;width:549.6pt;height:183.1pt;z-index:251658253;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QAHIPjfdgx41ii+g4610MSx&#10;qPKGSDHG42W9VayYpaw+zF8wo2K7PyrxuKiOH+S/Ys/a9+cdwqTYjLKV6B3m9NxElLHeO1e0eG1d&#10;fE7mrDdVz/kxMyqgO6boBi60PbnwPtbSwlPPw5xqHCmQoUNNivw+lL0upMBl8Umjv9zbMbKymS+d&#10;Ud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AAUg+t+TMHr6CMEqUtm5nBgUQjnp&#10;QMIiH7Rrgaw1z9rtgQHb5x12wPx+lS5s8LNCP+51AGcT2F3DFGVkugWihoUc6DhKs0Heav0XrdnN&#10;uXURbcwurdVEm0+W/F5ewRfVdjqLeTvBs3MVa2XEH+YrLEzIwrZ21gCyrcWd7eDm0ryNvdiupZnD&#10;DoLBZMP8FV8Uvus1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AAMg/N9tXxPqeiRi7yLstnVP7PfwHN9i+03C&#10;FKxxXyfREQJpc6TkzbwHP00jbXBfPX5t/Pk9w8SwraftK8ih64o6f6JM+eI7BTQ4bMj+A20BBGLl&#10;Ax4z7+Wfki1t2x4k9Vl8SJeZbtr6XcdjwGuda3s+M8fXvX0BCwW71jHBcoZAdv/BeTp7rUXNqdSh&#10;Lhf23rjODiznj4iutn6eQ0h7axIf4nPGdppfA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wAWIOnfr5sxHRGawL2G8+JyYG59K6lEpe6M1A6B11+VKuES&#10;A1V6xDPK8Ln0wLp9hgJpN5inBzeH/zlfiWu1w2p4zEzLK3UJHKY7pEZ4TOsuq23Wbdfh1FFgc0ub&#10;evHPFAi0uPi/m0sTI5c+gaCQpSbBBvTx9X/elwZ4aQRCvVbdXs1cc8sOBTPaX1i76IBYX+/YseGk&#10;00MXmCvSrWqjfFOf+wmPa57PvYN8anxb/Y763w5YDAoIzobTQkyh+8MuhD+OXB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AAUg+t9GIulUi9hl4g2K8YheBpE5+eyh&#10;Xos5rq/JKFpplY2PERHtFiqzopRKjnwxvyLLXbqY/ZwukJhnOrHGRbxUScRGek71y/clVIR8g2sm&#10;8Uq0bMXH40n59TPKjKorFcVyXrlxZoqUUxROTYmL8hpYu5ll3cYLJJ2Sdu57F/KF6qKrP4FJnaxC&#10;8C2Uui1PadcwaViSb6oNyOiRmlRco6zFLiVrUhgmLT8o/BNtmqU984DU/j9+M8JKbmN1DBumL7dt&#10;Uzzs+MOQLLvZTGXYSDrrHpBpol8rTVNW/I9h+Q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gAFIPrf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SCEJCQhhCvk4MpFAuSAQMhB&#10;SAhHQkKAcISEBBBFQS6xIiigaEHFC1DX67eZsdOXfckf0IfP+3e+Cm8IUPlFvGkOhK23hKDX1JE5&#10;D9RxBYvNqaxbDRn8cSlRPFxV2GguZ+q6WRUGfYmwV1MoMzVRG/uVFJ1FStZZail6Uw213WgvUPNr&#10;g8jrGKjzPAOU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AASIO3f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fRT3HdyktxT1YFPG1DmrYh23YHFDnuAZXbfij1PgRn/B3+S3h9RTWB5XEcj2MbdRXH7iiD&#10;OuOKyqIy4AgDgiBSpYdejLRQAykEUiBAEkpIg/QOBAIIQ6giQhBFMAlBXNAZsB8LuOroGGeWFfFu&#10;1od9jA+f9+859/zvOT8gDfdeEMcF/yFIjHlZk5H0lI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AECDv3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UW0fUC5yBEYvB1Du5fC4&#10;bZ7DYK+HQ9+9eQ7dj5c6Nv26xb3i0Z4llvtHVmcNB3+rvRsWIL8ddUTQjw1m9ZFCKTcYiPheXkzs&#10;dSk2+loyPrLH8BfddRbV5J2GAfxjCdCqaF0oVkVEJA4KyCqbrLJk/ZIv+0YCSQgEBKEKohUL1uLC&#10;jGKt1iNuZ1QcLS51AU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wAKIPXf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2evB2oWuNPjo3G6LTaWN07DVBh+E9yJgwRcas2V9s11dY02kW&#10;BvA/TbExijK2ceTRAQUUEIGAkRBKCCSkkN6IhBY6JggBJPQS6QYYkCplERFReVDURR1ZKzrquLrr&#10;DOyiKKuiI4qKDBDOftfKxe/6nPd8380LhAFHINxFhp3A7RXywQkIM046AjjNuoPj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ABAg798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ztwnO5ZRqajMqIk8ktGgPJxx&#10;T3kw47lqf+aoam8mqPZgu7NAORmYPQmYhffdee4IPsZzLPVBg2Uc1L0igHiwQkLeWq51aClNntaw&#10;0EK/WFLIts5byK8pXC48OfuT/3Fdp1FN3WkYwN8k7AYoKEiVKqCCIpvsgUBWLLiBymYChDVAAgkh&#10;kBBMCEsCgYRA2Pewy+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ACSD23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5WIWq12oW1S+WhvLFiquzYvXL84J8aoMDvBTKWUW+ZlKW2yM1V2WRlr&#10;uBnpFXxFeo0gNa3RMTnthChRcXmWLO0B9kaUmDYuTEwDYVIakJO9w7vwVzKeQxZCV/LxHeDfrhM4&#10;ex1cTUENxWy0q8QabSsRUjcXz6eVFS0i1hYGslarQ/XVKolRfkG8aU5e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AA0g8t8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fsPsq1khaaDwO6CSBzGkg6BUSSJu6d&#10;dcPuOV/smluJnXMbsGM+CG/Ph2DbfASCbXEIsqUyb9lUzBabjhNoM3E22azcjbZ+7hu2Sbv1tot2&#10;62z37dbNP+Gunf3Kbu051n7t2VecpfxjA8DQCO3CEcAyCRhOANlngNQ54ACp4Z6LQPBlLrYseCBw&#10;gY/NC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gABSD638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Dc6o3sEp9Ty0qt9Hi3oZmtVpOK5egybNhzim2YgjmiIc1pTBrtmORo0V9c71OOh8Agdc2rHP&#10;9QFsbi9gdRNR4y5i9xuIPvT78tiQBzzetz0UuM18fKnxwkXXPjjtNhCt7sNw3GM8jnlMx2HP2bB7&#10;/hENnotQ77kMBz3TcUCbif3aDdin/Qh7tCbYvCpg9a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wADyDw39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uKOxDkNsnmcy+wMrsF5jUfptJ7O+TT+jzF0xaH2XSuigrI6/ZaNUh&#10;c2Q3GSRdxEOrQQNdbTSam+wMBscLqGpIhKYhFZWNPKgbC6ByFqPcqYDSqYHCaYTcVQ+Zyw2pyw+J&#10;awClrglW4ppnYtc5JnK9Sr5HfstEzr8zsTPKxI1P3bADJ8mLZJSESQdpcl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ABAg799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ZLIbstHIY+Wz0SlFowq7i7WMq1pWvoTILCIfFiJbwy6odrqt6i5faYHzc7B3co0j7QzH&#10;axtH/T4+d3C9leNls4ezbK4GrXfyVYNToFZ3CdVK52hZnUeo3iVWdS6JWuqaolrXTC1xzdEi13xZ&#10;3IpU41auarcaze9ar6qujaro1qR57i0qcz+mUvd3VNL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EADiDx35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N8zAH6bphwlwGKM7cXwn9dhx&#10;kKWFntj2EfhMfnid1LmUfOfRwtOJOWM1/D2SkRLGbYhwPgq2gu2Rxftx8ITuL+JPgT3k5Bly8iwL&#10;6nfp0334cYBL+QBD8ABNfoDC7ieZ+3F+H2f0+aM89z64LA/5nk++C9qZheR6Yi/8xGuEl3UUPyN8&#10;YZ5nAOVEOmE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ADiDx3y+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TbzGhtdPxtNncVTJ2h1PqrTW9Xpd+s0cXWamDrVQJ16&#10;vp9KpZ+GpI/KsYYPtXuaLRAHtAdoQXqgxO88zzLYTHKNch/CrlnGfgX7tLDOmkXWfg7WAQ7aQQ6c&#10;IQ6WYfxohDY2mAaT10CsQTwa4zAPx4BmcYQmbfgm0JAM/Y4D4Z6mCV0D+mALdGEvx+cp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4AICDf38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3mPMQfN//GkXOdcCUDJwMe9FrSZiPkLNjG1ZqBosJEnhEZybNczMLUU+YQHTgP&#10;6+AyoEPKwzp2maTj4e7rRMvmbxLf2XMv/tJ766G97Uuu/YK8423bePSow+/7OGRHu1IWGyFrGKFM&#10;qKzkgsRCnuKbyUW2CZimGykzVOx9QOyvAgZaiWRglIgGFu7uJp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4ACSD233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NpED&#10;LRAE0ms4kWIOI1PNohWamRqVdhql7Zqu0ummkIbuqUqzfrLSrp+s8OjHKgf1AeRgd7D+b/gfMvBg&#10;A/RpKIBgg+D0IdACGzgFKRvsEsQ6q7LqERNX/4DeQL9Lo/MWG9ji60S+fI7QqrqKl2qnsfKuKbSq&#10;e7K2o2cCpTOMVxt6x6vMxnFkv3EM6TH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AAkg9t+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uDvUPCd6lzyhBPEnGJFJf4TGx4yeTAu9n5hFF/Nz&#10;A8SlBX7i64Uk8YNC/66x4sC20ZKgxtESZs1YCUc4VsypGCuSBDK3SEGWyjoQaKyHa3tkvnaryMyN&#10;K0k/nFWXHVw0UO18ZaHbumBvLnrpgiv+ryeRP0OiJ72ghp1+FnwqbCr6HGMyMTVgks8jTZZ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AKIPXf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SqZDmsqA&#10;gsOERuILrdYfGksQVBVhUNQtgrQhDpLGRIibWBAeS4XgL2zwz2SA385BVifJusYF7y4P3GfEIEl2&#10;Z5F8npsP3lsReP1iZD2TeAZNsBfkkTRkJ9GhYDGgSWdCJ/aDXh0AnTkY2vJwqJdHQ/FJPKTbkiHZ&#10;nwrx0XSITmZAeCYTgnYuBJ1Z4Hd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AAcg+N/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IUMRA8w+8QTrF7xecIonmV3Rb8mOmKAaNkNzEYJMBok&#10;QK+TQIgpwME9iMSuJcXOqcRzqD9B7wsc0O/Fn1N+K1tvdqtsi+VMceDHF/LJpWdyIh2nMqUuR9NS&#10;PEeT1T7DSVr/AVlF4KGEuhBjfDuzK+4QuyN2lGyVnOE2S25zG2P/JBvigFMbD4RBCqxqKTC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kAECDv35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i4r7AjRzGtfp5vZ&#10;ttkw7dAO06SDeyx3tWTY7WiSOcUeKHfZ0tjovqmhSxDZcEK0vuEDcl+0vv4H4fo6FGyoRc/IGvTY&#10;WLXUC3ouzdEsXi6jGuwHGKX8gVaAw7QDNvQAVPWqg6KPB/J+R6agz0s1p/c99YyjEVopR6L0dvfE&#10;8uK7E023d6Vbbu3Ms40+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AALIPTf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MFRvEYFXuIWXuAZnr9vSX3P6xEujO/SiCVsyHrwKvPeygeiwecQ&#10;FiH8RjQlUTpl0vj3tZhF89/XYhXjrsUr1uIFduF3HOaQOYMnqMJjDpxH/MZDelDPw3pEI8Zu5Azh&#10;ZoAwGGvboWMtZBO7mP1h1RVCE882pbCfhhFroZ6MN+pcvFLPwQt1IWrUy/BM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QAKIPXf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RaUkXF&#10;Uy5xH55hDo5R+6AF2JEFbORaVvPdw3XUG2SozQhEtfE5VGaOQ7lpKspMswWXaYFQbEqTFJqypE6T&#10;XZaXWShfmFmusGW6ldnGlWqLcaMmy7hLm5nxhs6YcVqXkXFDm5HxsyYjQ1QZDaLSj6KXi/F9bfDb&#10;ZmB/Nr2OlTngeCXXUs911JgEVGb1x2JL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AAwg89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xgQPt9eBPOw4tXYhgBQ2EIhEEEREEMzAMHetnoLEWjTP/W&#10;Ckas0wWtZfw7GHsD43YwLVuYnm5y28V07SO/w0zdcb2us/ob3/6VarzEaP/nBTgDp6/E0KdtgQY+&#10;R5DndeQXjeZs6paAnpNpz0WjUO8wJ2+pmmVYp9eI4zxxvEwcL6qT5foT/VnbWbo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gAIIPff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geQFlH/2QurYVhJDcSSEkoWJ+JBZlBEXqiE21EJMqIftoWGiQ1NsDR1hi4JUZOgWEaFvEDH+&#10;E/EnIsfk5PcZbBFnpXFITImgGBDdotWnOSjtSmkXKyLljUpfsTF1QhlwOpLYuRiiwwlEhVPZEs5i&#10;c7iAiLCFTWF91GG93LBuEh4Ty0J5d+6aeAtmlWt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QAKIPXf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OKJMC6d1WvUUW1S&#10;qLpE7TUVaqtxKlDTIH9tq1pqw2qu7ZXPGZfXOaFG52Z5nI/I7XxCdc7Pyul8QTXOV1XlfAv+AB9x&#10;T4VQy9mNxlE092ALtnqwPZReozDI7z6eRaCT/8O8116XpYCrUK0ui1pcpWp2V6vJXS+v26fG+nY1&#10;1EdUXz8ot2dcLs8mOT0P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ACIg3d+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xmDesFs0Mp1E8feDJ414E99&#10;gh2OFDi8rCENZMCVC1chXKXwVMMT4v9GbLfjVQ8RGiJby3m6Dk+3EbW9ZPAYuAhugjj34toEzyhH&#10;yhJG4z7GnzmgFUS5rgMhnk3Hp5opiaqxOxVMciuQkKpqm09VtixV2vLgKoargi5WA1+9ptlaVWLr&#10;UrFtUIW2pSqw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MAFyDo3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rcGhYc91Pq7vZJhg2cq&#10;Iqn3BHTurRxW7lAqR2hITK3SxWYpuqJzVe1Rhc2aSKG2JaKyo5FQ3Vl/tabd3H417FsDeYc2guj4&#10;VpAhhnpna2hwd4AGv0sLCkzoE3kEfVxETRnlMwv7M9kSXRJX0RGfptbGZGuaaQWdakqprpEk1csj&#10;ZD1VJHmXuUHBjpWQhxg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EADSDy31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opRbiaXUxsvVMfWsWrIopz5E&#10;JGgMFtXcJIiaG4Nr7tUSK3sqJQGZ30sDR3UTCNXloO64/Nf2U1uXB85vn3tkqjw1bXF87IW9cfek&#10;q6v4kRe+asQ/jj+IZ3B6QjmMzigetYNSHNNGLw9vZVYTW7jXg5qv1uJaqkX+LU2igNtdNbiGvnJJ&#10;QNYuacjZJwv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QAFIPrf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SMWyQU49+u6nOGsIPagIn0zXikb8qQ3cg4vwVkf2f4V57NwaUClxNvczBm&#10;M2lB9pOScK/HAlrgEIcT1huTQOmiymLaojLZTREFcT+FlQtuE+oT1PguYRV+RFiKf8orIryIVYbN&#10;UPPCFyLWAsKQDJEHtAEL6ZsiZCZSkL6pMNkM8s13flRd+fK3Esfjc0ov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QABIP7f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z8yyYNWFun5mUVu&#10;dhuTS90OtLM3/IwbrnKtay4L3A5eSArY9y91xM5zWXFbWwsSN/xzjWJN80Z1YdO2jLzG3TlZDd/m&#10;a+qrClX1DUXJ9R3Fyvre4pSGoQJ1/R85qacm09NOTWl0web5BPsMycD3dPKwkUlunzMg1y4zycVe&#10;Fjl/d6leUw/HsPZWuNWRG3y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AAUg+t9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JjHsIQnwwwLaBPwaUME0waQ0XqIpHWxiJ6OJcxpyGNqoZLJxBomjXYmA73E&#10;zk+A507D34OG0IOJYB/CTwtCEQuBSh3wF8+AX7YueBV64K7Wx4I2A3C2GIKzkxgwgs9+Ypg4QVw0&#10;hs914h7xnHhnBM4Ugf8z/B+DT/w+Q8B8GsHzmZB4ElwtiIUsBIfp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AA4g8d+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s8/SZQvpTmKv/+2EMfJ8wk3KXPwKdTZ+M3A6/ovAqYQ3&#10;lInLP/tNJCGfcTbyGk9Gx8aSkac1KG4/7mAPoEwHPB+7p2gfvBM7w98k7vBnsS/s5IcSn+Wds9/g&#10;Jzl9xM1yvZ+d576cKfdYTNd4zXMqfebS6kgzqS3kGymdlMnkwcDx5KmgUfbiyWH2I/o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AA8g8N9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KFn3u1OKDgsA&#10;narDvEl34Mp5Ac7BEPTgcBVCe+thHzTC3LcMoaYGhJY3WKD6RhpVN/6JKG+YRZY0BDIL68ON8+ti&#10;zXJrUyyza+RsRbXKVl5VwE2vKuelVS4VJFc0CRMq2lzi9N2iWP0RcYz+BzDqEqt//x++6zSqqWsN&#10;A/C7MwCBgCGIhEE0qChBRBM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gAPIPDf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3MmAMuA2P+CXjyNgVvkz7V/YrcJt8QphR3CS0FQ8F9MbWc&#10;+Twl8MSDzQI9ESaRWYRFusB5CDyMhY2Em06g6QINF84+Q3AfC8FtNAQ5cRgHARPJNDKHLCapJJus&#10;IFVkPdlMWsibxE4Okg5ynPSQC+QSuY6fcQdP8BM/wi8M/QrBk/2tegQEJXHi33g6j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EACSD230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6mDTGpGutSBNly6k6nKEFN0KMVm3VrTo6iWzbqeUoOtQxEefUZiibyjioh+S10SW+jEN&#10;cpvl56dxwClqd7L822dlnc1nI9+r+L2UdhQsdkbu4nFYop+OTL0PbPoApOtDkaqPRIregGR9IpIM&#10;qYLFkC0kGpYLCYZy0WSok+IM26XYmHZFTMxphSHmukI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AAcg+N/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TdUgH0Llhdjvwz75di2YXuDLjDpntcu&#10;/VP78fEwk+6fSZcL6N3R6XbNj+FDOAnHWteg/+GR3PDNF58i8KcHWkn6SsPxYQIaL2DfiP3Z+PEi&#10;aWjBfjH2rdgvx7YN2xv1gbahXE0av6E/6R2O0Kc8fqO3iGIDKi3Uw2E49H9ruAc35YimF6kWyE7G&#10;oNUb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AFiDp3w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T/5O+in4N8PZOE9ahjWtLEWPYAbWbCKWJINcRnnxXjOoAfkkMk/R0/xkzDXI4IlU&#10;iCdGwZ5EBXp6KMDziPw9LCAPG45n/INC5s7lvgbgNT3PAjqkqRiTqXRvOXRxOfRz8G+Au65cqlnI&#10;GfEEexPXXP4fV4YW+W0Y+fUhVFdqFMf7keRlKAxVQCGNj5d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gAQIO/f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KrYbVWC3yGNPk9uepTx7vnIdJXI5fMpJCyk7rUFZ6eOVmT5NTme30p0r5cjYKnvGXtkyXpA1803w&#10;qWyZEdnBHvb9GLyb8bNrGfvuB4uwSJ2MPVOwbC1+8kCtDKNGqqiR8twYeTKTlOs0K8dpU5bTqcyM&#10;XFCojMwKOTOHKj0rrDRMoT17imzZXbLmPCB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AAcg+N+MSl1xJzpdJIPYntZdWXYM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kABSD6&#10;38SRYLDKJOj2F7W1T4G7kzB6+gjBKlLZuZwYFEI56U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UAAyD835KyrCKn&#10;z1X6nh5qFmInbV8T6nokYu8i7LZ1T+z38BzfYvtNwhSscV8n0RECaXOk5M28Bz9NI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ABYg6d97wXP4gkkqlHtaTN8I&#10;j6+bMR0RmsC9hvPicmBufSupRKXujNQOgddflSrhEgNVesQzyvC59MC6fYYCaTeYpwc3h/85X4lr&#10;tcNqeMxMyyt1CR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UABSD63+t2&#10;VbEUGRl2uoOy9FRfRiLpVIvYZeINivGIXgaROfnsoV6LOa6vyShaaZWNjxER7RYqs6KUSo58Mb8i&#10;y126mP2cLpCYZzqxxkW8VEnERnpO9cv3JVSEfINrJvFKtGzFx+NJ+fUzyoyqKxXFcl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kACSD232t493b/zYa5&#10;72OWsz9z3UKWoWZstlONoKX/a/iAoKpNZc2ITHmYfwNpksMUM/JUWnX4Z9Z28eDuI6wO4fhWJ3sP&#10;/0bwLLqQyzgrhDUGjuUlXKmf0Vlga1kgbwS+rdlDvogsVlEP1SKYQr1rlDVXatiaw+oRHQ0eYet4&#10;t52t0Gjda8si6KkJ1Q5Bs8ab3C/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AAwg89/fK8B65n8Ur5tm&#10;6ofhoA1pDIcaj9JrGYY8fv9tKoVSbd5vX4RuXI9xx4OYS6B0VYK6Oxd3JoHPK6V6QIDJrm9lfpF/&#10;nupnso/gjrxp0Y4Yffhr+Yw6bPBuSIpbW9Vwyoh+SxlzgIaZOsZ2d4SPK455soJRrYFkWJr5ngFm&#10;mph/jddowpXHfR9q+ZLwDNWHX1MHAgDgw1ZOsXWfuBUxpIjYWIEERFniAGTPMAWRQAKZL3l7v+Rl&#10;Ab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AADIPzfa0/Gxlogo2W4&#10;6AEgs5xlEIB2XRxHCAyJ2Lw7wEcGrbwTTMneV90CuhNb5JPgFPG6BoVkO2/kh+Bvmh30M3jy/wiC&#10;D7CmDgQAwOpZAXsVEU9Fa1tAjIF8jWzEAYIyhIDshJCQ/bJe8pK8l/fyRjYBAmEJAvK5Oat1gVVR&#10;W6hFzm3LJyp1gFcRQai7DuSzd//vOl4YV2ZB1xd3On8EqFKeY7rooCTHsTktTuGxN6zJ135jGwq7&#10;Cj+1Be07lEGvMzRWZk/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YAFSDq38bVsa6MyqroOoRBxoYiRakq&#10;ghURsVMEBKSkJ18KBAGBAAIhhPSQHhJaCJAQOoSiiFFwdAWxjDS74jefcnb37Jy9WXOb/znPxXv3&#10;PL/zwgWeRnLg+Q7Xg2TLECtHMQkeRoZ+IC9itm0xoSaqwiYAeBCTvMYALIoLXvkMj0x0Wm6Jt0Q8&#10;83QijIQ3ujQQxiKojrsI16MuOdQDr6IDbaOBLbGRNqfxSXGsNaO4sQSjlTUuBTFn+SmcD2qGhxrf&#10;GZ3p4gWsjLm74yEw/cpPDkQ8JQ5u64V7GT9ucwwXnoiz/h77GrHI6ji2FlmwnIUVo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">
                <v:group id="Group 24" o:spid="_x0000_s1038"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39"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 id="Text Box 39" o:spid="_x0000_s1040"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1238;width:6238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77777777"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32" o:spid="_x0000_s1041"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42"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43"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75" o:title=""/>
                  </v:shape>
                </v:group>
                <v:group id="Group 44" o:spid="_x0000_s1044"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45"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46"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76" o:title=""/>
                  </v:shape>
                </v:group>
                <w10:wrap anchorx="page" anchory="page"/>
                <w10:anchorlock/>
              </v:group>
            </w:pict>
          </mc:Fallback>
        </mc:AlternateContent>
      </w:r>
    </w:p>
    <w:sectPr w:rsidR="00F25BA0" w:rsidRPr="00184DB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6E3F6" w14:textId="77777777" w:rsidR="00753005" w:rsidRDefault="00753005" w:rsidP="00934368">
      <w:r>
        <w:separator/>
      </w:r>
    </w:p>
    <w:p w14:paraId="1BA43254" w14:textId="77777777" w:rsidR="00753005" w:rsidRDefault="00753005" w:rsidP="00934368"/>
  </w:endnote>
  <w:endnote w:type="continuationSeparator" w:id="0">
    <w:p w14:paraId="7385B579" w14:textId="77777777" w:rsidR="00753005" w:rsidRDefault="00753005" w:rsidP="00934368">
      <w:r>
        <w:continuationSeparator/>
      </w:r>
    </w:p>
    <w:p w14:paraId="6B8FC5C9" w14:textId="77777777" w:rsidR="00753005" w:rsidRDefault="00753005" w:rsidP="00934368"/>
  </w:endnote>
  <w:endnote w:type="continuationNotice" w:id="1">
    <w:p w14:paraId="714AE7DE" w14:textId="77777777" w:rsidR="00753005" w:rsidRDefault="0075300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02C84923"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D43BE9">
      <w:rPr>
        <w:sz w:val="21"/>
        <w:szCs w:val="21"/>
      </w:rPr>
      <w:t>4</w:t>
    </w:r>
    <w:r w:rsidR="002C472C">
      <w:rPr>
        <w:sz w:val="21"/>
        <w:szCs w:val="21"/>
      </w:rPr>
      <w:t xml:space="preserve"> 2022</w:t>
    </w:r>
    <w:r w:rsidR="00E74746">
      <w:rPr>
        <w:sz w:val="21"/>
        <w:szCs w:val="21"/>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479D6411" w:rsidR="00627385" w:rsidRDefault="00627385" w:rsidP="00627385">
    <w:pPr>
      <w:tabs>
        <w:tab w:val="right" w:pos="9072"/>
      </w:tabs>
    </w:pPr>
    <w:r w:rsidRPr="00627385">
      <w:t>agedcareengagement.health.gov.au</w:t>
    </w:r>
    <w:r>
      <w:tab/>
    </w:r>
    <w:r w:rsidR="002C472C">
      <w:t xml:space="preserve">Quarter </w:t>
    </w:r>
    <w:r w:rsidR="00EA2485">
      <w:t>4</w:t>
    </w:r>
    <w:r w:rsidR="002C472C">
      <w:t xml:space="preserve"> </w:t>
    </w:r>
    <w:r w:rsidR="003746F5">
      <w:t>2022-23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48CB41C2"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D43BE9">
          <w:rPr>
            <w:sz w:val="21"/>
            <w:szCs w:val="21"/>
          </w:rPr>
          <w:t>4</w:t>
        </w:r>
        <w:r w:rsidR="002C472C">
          <w:rPr>
            <w:sz w:val="21"/>
            <w:szCs w:val="21"/>
          </w:rPr>
          <w:t xml:space="preserve"> 2022</w:t>
        </w:r>
        <w:r w:rsidR="00BF7B75">
          <w:rPr>
            <w:sz w:val="21"/>
            <w:szCs w:val="21"/>
          </w:rPr>
          <w:t>-23</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A304" w14:textId="77777777" w:rsidR="00753005" w:rsidRDefault="00753005" w:rsidP="00934368">
      <w:r>
        <w:separator/>
      </w:r>
    </w:p>
    <w:p w14:paraId="00609D2F" w14:textId="77777777" w:rsidR="00753005" w:rsidRDefault="00753005" w:rsidP="00934368"/>
  </w:footnote>
  <w:footnote w:type="continuationSeparator" w:id="0">
    <w:p w14:paraId="22463DE6" w14:textId="77777777" w:rsidR="00753005" w:rsidRDefault="00753005" w:rsidP="00934368">
      <w:r>
        <w:continuationSeparator/>
      </w:r>
    </w:p>
    <w:p w14:paraId="7BC161F2" w14:textId="77777777" w:rsidR="00753005" w:rsidRDefault="00753005" w:rsidP="00934368"/>
  </w:footnote>
  <w:footnote w:type="continuationNotice" w:id="1">
    <w:p w14:paraId="19397C64" w14:textId="77777777" w:rsidR="00753005" w:rsidRDefault="00753005"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28920309"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4AB6772A"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2079611F" w:rsidR="003B1273" w:rsidRDefault="005C5F95" w:rsidP="00326C6C">
    <w:pPr>
      <w:pStyle w:val="Header"/>
      <w:ind w:left="-1418"/>
      <w:rPr>
        <w:noProof/>
        <w:lang w:eastAsia="en-AU"/>
      </w:rPr>
    </w:pPr>
    <w:r>
      <w:rPr>
        <w:noProof/>
      </w:rPr>
      <w:drawing>
        <wp:anchor distT="0" distB="0" distL="114300" distR="114300" simplePos="0" relativeHeight="251658241" behindDoc="1" locked="0" layoutInCell="1" allowOverlap="1" wp14:anchorId="5E52E948" wp14:editId="44344CB6">
          <wp:simplePos x="0" y="0"/>
          <wp:positionH relativeFrom="column">
            <wp:posOffset>-932117</wp:posOffset>
          </wp:positionH>
          <wp:positionV relativeFrom="paragraph">
            <wp:posOffset>0</wp:posOffset>
          </wp:positionV>
          <wp:extent cx="9255673" cy="5471795"/>
          <wp:effectExtent l="0" t="0" r="3175" b="0"/>
          <wp:wrapNone/>
          <wp:docPr id="141927202" name="Picture 141927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
                    <a:alphaModFix/>
                    <a:extLst>
                      <a:ext uri="{28A0092B-C50C-407E-A947-70E740481C1C}">
                        <a14:useLocalDpi xmlns:a14="http://schemas.microsoft.com/office/drawing/2010/main" val="0"/>
                      </a:ext>
                    </a:extLst>
                  </a:blip>
                  <a:srcRect b="9530"/>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C6C">
      <w:rPr>
        <w:noProof/>
        <w:lang w:eastAsia="en-AU"/>
      </w:rPr>
      <w:drawing>
        <wp:anchor distT="0" distB="0" distL="114300" distR="114300" simplePos="0" relativeHeight="251658242" behindDoc="1" locked="0" layoutInCell="1" allowOverlap="1" wp14:anchorId="47F539E6" wp14:editId="42118C74">
          <wp:simplePos x="0" y="0"/>
          <wp:positionH relativeFrom="page">
            <wp:posOffset>-29845</wp:posOffset>
          </wp:positionH>
          <wp:positionV relativeFrom="page">
            <wp:posOffset>0</wp:posOffset>
          </wp:positionV>
          <wp:extent cx="7620000" cy="2665719"/>
          <wp:effectExtent l="0" t="0" r="0" b="0"/>
          <wp:wrapNone/>
          <wp:docPr id="141927203" name="Picture 141927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75272"/>
                  <a:stretch/>
                </pic:blipFill>
                <pic:spPr bwMode="auto">
                  <a:xfrm>
                    <a:off x="0" y="0"/>
                    <a:ext cx="7660766" cy="26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3621015F"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A08C" id="Rectangle 23" o:spid="_x0000_s1026" alt="&quot;&quot;"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5D6B8D1"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093B6A8D" w:rsidR="00604EDC" w:rsidRDefault="00604ED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9FAAAC4"/>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C3960D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BA74829"/>
    <w:multiLevelType w:val="multilevel"/>
    <w:tmpl w:val="16F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B03E4"/>
    <w:multiLevelType w:val="hybridMultilevel"/>
    <w:tmpl w:val="C9382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5D62CF"/>
    <w:multiLevelType w:val="hybridMultilevel"/>
    <w:tmpl w:val="B9A6C4E4"/>
    <w:lvl w:ilvl="0" w:tplc="DF5ED284">
      <w:start w:val="1"/>
      <w:numFmt w:val="bullet"/>
      <w:lvlText w:val=""/>
      <w:lvlJc w:val="left"/>
      <w:pPr>
        <w:ind w:left="1080" w:hanging="360"/>
      </w:pPr>
      <w:rPr>
        <w:rFonts w:ascii="Symbol" w:hAnsi="Symbol"/>
      </w:rPr>
    </w:lvl>
    <w:lvl w:ilvl="1" w:tplc="94E24852">
      <w:start w:val="1"/>
      <w:numFmt w:val="bullet"/>
      <w:lvlText w:val=""/>
      <w:lvlJc w:val="left"/>
      <w:pPr>
        <w:ind w:left="1080" w:hanging="360"/>
      </w:pPr>
      <w:rPr>
        <w:rFonts w:ascii="Symbol" w:hAnsi="Symbol"/>
      </w:rPr>
    </w:lvl>
    <w:lvl w:ilvl="2" w:tplc="ED240E08">
      <w:start w:val="1"/>
      <w:numFmt w:val="bullet"/>
      <w:lvlText w:val=""/>
      <w:lvlJc w:val="left"/>
      <w:pPr>
        <w:ind w:left="1080" w:hanging="360"/>
      </w:pPr>
      <w:rPr>
        <w:rFonts w:ascii="Symbol" w:hAnsi="Symbol"/>
      </w:rPr>
    </w:lvl>
    <w:lvl w:ilvl="3" w:tplc="9B521630">
      <w:start w:val="1"/>
      <w:numFmt w:val="bullet"/>
      <w:lvlText w:val=""/>
      <w:lvlJc w:val="left"/>
      <w:pPr>
        <w:ind w:left="1080" w:hanging="360"/>
      </w:pPr>
      <w:rPr>
        <w:rFonts w:ascii="Symbol" w:hAnsi="Symbol"/>
      </w:rPr>
    </w:lvl>
    <w:lvl w:ilvl="4" w:tplc="8C0A0016">
      <w:start w:val="1"/>
      <w:numFmt w:val="bullet"/>
      <w:lvlText w:val=""/>
      <w:lvlJc w:val="left"/>
      <w:pPr>
        <w:ind w:left="1080" w:hanging="360"/>
      </w:pPr>
      <w:rPr>
        <w:rFonts w:ascii="Symbol" w:hAnsi="Symbol"/>
      </w:rPr>
    </w:lvl>
    <w:lvl w:ilvl="5" w:tplc="B5E83912">
      <w:start w:val="1"/>
      <w:numFmt w:val="bullet"/>
      <w:lvlText w:val=""/>
      <w:lvlJc w:val="left"/>
      <w:pPr>
        <w:ind w:left="1080" w:hanging="360"/>
      </w:pPr>
      <w:rPr>
        <w:rFonts w:ascii="Symbol" w:hAnsi="Symbol"/>
      </w:rPr>
    </w:lvl>
    <w:lvl w:ilvl="6" w:tplc="E9286228">
      <w:start w:val="1"/>
      <w:numFmt w:val="bullet"/>
      <w:lvlText w:val=""/>
      <w:lvlJc w:val="left"/>
      <w:pPr>
        <w:ind w:left="1080" w:hanging="360"/>
      </w:pPr>
      <w:rPr>
        <w:rFonts w:ascii="Symbol" w:hAnsi="Symbol"/>
      </w:rPr>
    </w:lvl>
    <w:lvl w:ilvl="7" w:tplc="20CA4B36">
      <w:start w:val="1"/>
      <w:numFmt w:val="bullet"/>
      <w:lvlText w:val=""/>
      <w:lvlJc w:val="left"/>
      <w:pPr>
        <w:ind w:left="1080" w:hanging="360"/>
      </w:pPr>
      <w:rPr>
        <w:rFonts w:ascii="Symbol" w:hAnsi="Symbol"/>
      </w:rPr>
    </w:lvl>
    <w:lvl w:ilvl="8" w:tplc="B0F64228">
      <w:start w:val="1"/>
      <w:numFmt w:val="bullet"/>
      <w:lvlText w:val=""/>
      <w:lvlJc w:val="left"/>
      <w:pPr>
        <w:ind w:left="1080" w:hanging="360"/>
      </w:pPr>
      <w:rPr>
        <w:rFonts w:ascii="Symbol" w:hAnsi="Symbol"/>
      </w:rPr>
    </w:lvl>
  </w:abstractNum>
  <w:abstractNum w:abstractNumId="7" w15:restartNumberingAfterBreak="0">
    <w:nsid w:val="32D42519"/>
    <w:multiLevelType w:val="hybridMultilevel"/>
    <w:tmpl w:val="579C6CC4"/>
    <w:lvl w:ilvl="0" w:tplc="D4E886F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AB42199"/>
    <w:multiLevelType w:val="hybridMultilevel"/>
    <w:tmpl w:val="3E140BCE"/>
    <w:lvl w:ilvl="0" w:tplc="34E8367A">
      <w:start w:val="1"/>
      <w:numFmt w:val="bullet"/>
      <w:lvlText w:val=""/>
      <w:lvlJc w:val="left"/>
      <w:pPr>
        <w:ind w:left="1080" w:hanging="360"/>
      </w:pPr>
      <w:rPr>
        <w:rFonts w:ascii="Symbol" w:hAnsi="Symbol"/>
      </w:rPr>
    </w:lvl>
    <w:lvl w:ilvl="1" w:tplc="77021446">
      <w:start w:val="1"/>
      <w:numFmt w:val="bullet"/>
      <w:lvlText w:val=""/>
      <w:lvlJc w:val="left"/>
      <w:pPr>
        <w:ind w:left="1080" w:hanging="360"/>
      </w:pPr>
      <w:rPr>
        <w:rFonts w:ascii="Symbol" w:hAnsi="Symbol"/>
      </w:rPr>
    </w:lvl>
    <w:lvl w:ilvl="2" w:tplc="31422488">
      <w:start w:val="1"/>
      <w:numFmt w:val="bullet"/>
      <w:lvlText w:val=""/>
      <w:lvlJc w:val="left"/>
      <w:pPr>
        <w:ind w:left="1080" w:hanging="360"/>
      </w:pPr>
      <w:rPr>
        <w:rFonts w:ascii="Symbol" w:hAnsi="Symbol"/>
      </w:rPr>
    </w:lvl>
    <w:lvl w:ilvl="3" w:tplc="D99CCD52">
      <w:start w:val="1"/>
      <w:numFmt w:val="bullet"/>
      <w:lvlText w:val=""/>
      <w:lvlJc w:val="left"/>
      <w:pPr>
        <w:ind w:left="1080" w:hanging="360"/>
      </w:pPr>
      <w:rPr>
        <w:rFonts w:ascii="Symbol" w:hAnsi="Symbol"/>
      </w:rPr>
    </w:lvl>
    <w:lvl w:ilvl="4" w:tplc="37CE39CC">
      <w:start w:val="1"/>
      <w:numFmt w:val="bullet"/>
      <w:lvlText w:val=""/>
      <w:lvlJc w:val="left"/>
      <w:pPr>
        <w:ind w:left="1080" w:hanging="360"/>
      </w:pPr>
      <w:rPr>
        <w:rFonts w:ascii="Symbol" w:hAnsi="Symbol"/>
      </w:rPr>
    </w:lvl>
    <w:lvl w:ilvl="5" w:tplc="8EEC7336">
      <w:start w:val="1"/>
      <w:numFmt w:val="bullet"/>
      <w:lvlText w:val=""/>
      <w:lvlJc w:val="left"/>
      <w:pPr>
        <w:ind w:left="1080" w:hanging="360"/>
      </w:pPr>
      <w:rPr>
        <w:rFonts w:ascii="Symbol" w:hAnsi="Symbol"/>
      </w:rPr>
    </w:lvl>
    <w:lvl w:ilvl="6" w:tplc="584A8B8A">
      <w:start w:val="1"/>
      <w:numFmt w:val="bullet"/>
      <w:lvlText w:val=""/>
      <w:lvlJc w:val="left"/>
      <w:pPr>
        <w:ind w:left="1080" w:hanging="360"/>
      </w:pPr>
      <w:rPr>
        <w:rFonts w:ascii="Symbol" w:hAnsi="Symbol"/>
      </w:rPr>
    </w:lvl>
    <w:lvl w:ilvl="7" w:tplc="CE0881E0">
      <w:start w:val="1"/>
      <w:numFmt w:val="bullet"/>
      <w:lvlText w:val=""/>
      <w:lvlJc w:val="left"/>
      <w:pPr>
        <w:ind w:left="1080" w:hanging="360"/>
      </w:pPr>
      <w:rPr>
        <w:rFonts w:ascii="Symbol" w:hAnsi="Symbol"/>
      </w:rPr>
    </w:lvl>
    <w:lvl w:ilvl="8" w:tplc="F164095C">
      <w:start w:val="1"/>
      <w:numFmt w:val="bullet"/>
      <w:lvlText w:val=""/>
      <w:lvlJc w:val="left"/>
      <w:pPr>
        <w:ind w:left="1080" w:hanging="360"/>
      </w:pPr>
      <w:rPr>
        <w:rFonts w:ascii="Symbol" w:hAnsi="Symbol"/>
      </w:rPr>
    </w:lvl>
  </w:abstractNum>
  <w:abstractNum w:abstractNumId="11" w15:restartNumberingAfterBreak="0">
    <w:nsid w:val="4B7B65D9"/>
    <w:multiLevelType w:val="hybridMultilevel"/>
    <w:tmpl w:val="2B1E6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A274C7A"/>
    <w:multiLevelType w:val="hybridMultilevel"/>
    <w:tmpl w:val="3112C71C"/>
    <w:lvl w:ilvl="0" w:tplc="FEAEF62E">
      <w:start w:val="1"/>
      <w:numFmt w:val="bullet"/>
      <w:lvlText w:val=""/>
      <w:lvlJc w:val="left"/>
      <w:pPr>
        <w:tabs>
          <w:tab w:val="num" w:pos="720"/>
        </w:tabs>
        <w:ind w:left="720" w:hanging="360"/>
      </w:pPr>
      <w:rPr>
        <w:rFonts w:ascii="Symbol" w:hAnsi="Symbol" w:hint="default"/>
      </w:rPr>
    </w:lvl>
    <w:lvl w:ilvl="1" w:tplc="E1AC3254" w:tentative="1">
      <w:start w:val="1"/>
      <w:numFmt w:val="bullet"/>
      <w:lvlText w:val=""/>
      <w:lvlJc w:val="left"/>
      <w:pPr>
        <w:tabs>
          <w:tab w:val="num" w:pos="1440"/>
        </w:tabs>
        <w:ind w:left="1440" w:hanging="360"/>
      </w:pPr>
      <w:rPr>
        <w:rFonts w:ascii="Symbol" w:hAnsi="Symbol" w:hint="default"/>
      </w:rPr>
    </w:lvl>
    <w:lvl w:ilvl="2" w:tplc="23B673BE" w:tentative="1">
      <w:start w:val="1"/>
      <w:numFmt w:val="bullet"/>
      <w:lvlText w:val=""/>
      <w:lvlJc w:val="left"/>
      <w:pPr>
        <w:tabs>
          <w:tab w:val="num" w:pos="2160"/>
        </w:tabs>
        <w:ind w:left="2160" w:hanging="360"/>
      </w:pPr>
      <w:rPr>
        <w:rFonts w:ascii="Symbol" w:hAnsi="Symbol" w:hint="default"/>
      </w:rPr>
    </w:lvl>
    <w:lvl w:ilvl="3" w:tplc="AD145B90" w:tentative="1">
      <w:start w:val="1"/>
      <w:numFmt w:val="bullet"/>
      <w:lvlText w:val=""/>
      <w:lvlJc w:val="left"/>
      <w:pPr>
        <w:tabs>
          <w:tab w:val="num" w:pos="2880"/>
        </w:tabs>
        <w:ind w:left="2880" w:hanging="360"/>
      </w:pPr>
      <w:rPr>
        <w:rFonts w:ascii="Symbol" w:hAnsi="Symbol" w:hint="default"/>
      </w:rPr>
    </w:lvl>
    <w:lvl w:ilvl="4" w:tplc="243A3456" w:tentative="1">
      <w:start w:val="1"/>
      <w:numFmt w:val="bullet"/>
      <w:lvlText w:val=""/>
      <w:lvlJc w:val="left"/>
      <w:pPr>
        <w:tabs>
          <w:tab w:val="num" w:pos="3600"/>
        </w:tabs>
        <w:ind w:left="3600" w:hanging="360"/>
      </w:pPr>
      <w:rPr>
        <w:rFonts w:ascii="Symbol" w:hAnsi="Symbol" w:hint="default"/>
      </w:rPr>
    </w:lvl>
    <w:lvl w:ilvl="5" w:tplc="32B813E4" w:tentative="1">
      <w:start w:val="1"/>
      <w:numFmt w:val="bullet"/>
      <w:lvlText w:val=""/>
      <w:lvlJc w:val="left"/>
      <w:pPr>
        <w:tabs>
          <w:tab w:val="num" w:pos="4320"/>
        </w:tabs>
        <w:ind w:left="4320" w:hanging="360"/>
      </w:pPr>
      <w:rPr>
        <w:rFonts w:ascii="Symbol" w:hAnsi="Symbol" w:hint="default"/>
      </w:rPr>
    </w:lvl>
    <w:lvl w:ilvl="6" w:tplc="51440DC4" w:tentative="1">
      <w:start w:val="1"/>
      <w:numFmt w:val="bullet"/>
      <w:lvlText w:val=""/>
      <w:lvlJc w:val="left"/>
      <w:pPr>
        <w:tabs>
          <w:tab w:val="num" w:pos="5040"/>
        </w:tabs>
        <w:ind w:left="5040" w:hanging="360"/>
      </w:pPr>
      <w:rPr>
        <w:rFonts w:ascii="Symbol" w:hAnsi="Symbol" w:hint="default"/>
      </w:rPr>
    </w:lvl>
    <w:lvl w:ilvl="7" w:tplc="876CAD38" w:tentative="1">
      <w:start w:val="1"/>
      <w:numFmt w:val="bullet"/>
      <w:lvlText w:val=""/>
      <w:lvlJc w:val="left"/>
      <w:pPr>
        <w:tabs>
          <w:tab w:val="num" w:pos="5760"/>
        </w:tabs>
        <w:ind w:left="5760" w:hanging="360"/>
      </w:pPr>
      <w:rPr>
        <w:rFonts w:ascii="Symbol" w:hAnsi="Symbol" w:hint="default"/>
      </w:rPr>
    </w:lvl>
    <w:lvl w:ilvl="8" w:tplc="D2AEEC9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13"/>
  </w:num>
  <w:num w:numId="2" w16cid:durableId="2105954182">
    <w:abstractNumId w:val="14"/>
  </w:num>
  <w:num w:numId="3" w16cid:durableId="506135070">
    <w:abstractNumId w:val="9"/>
  </w:num>
  <w:num w:numId="4" w16cid:durableId="1841651613">
    <w:abstractNumId w:val="2"/>
  </w:num>
  <w:num w:numId="5" w16cid:durableId="1474373816">
    <w:abstractNumId w:val="1"/>
  </w:num>
  <w:num w:numId="6" w16cid:durableId="1125850036">
    <w:abstractNumId w:val="11"/>
  </w:num>
  <w:num w:numId="7" w16cid:durableId="295647930">
    <w:abstractNumId w:val="3"/>
  </w:num>
  <w:num w:numId="8" w16cid:durableId="536936855">
    <w:abstractNumId w:val="8"/>
  </w:num>
  <w:num w:numId="9" w16cid:durableId="756636578">
    <w:abstractNumId w:val="4"/>
  </w:num>
  <w:num w:numId="10" w16cid:durableId="789784621">
    <w:abstractNumId w:val="0"/>
  </w:num>
  <w:num w:numId="11" w16cid:durableId="1851483782">
    <w:abstractNumId w:val="7"/>
  </w:num>
  <w:num w:numId="12" w16cid:durableId="840775681">
    <w:abstractNumId w:val="5"/>
  </w:num>
  <w:num w:numId="13" w16cid:durableId="843279442">
    <w:abstractNumId w:val="1"/>
  </w:num>
  <w:num w:numId="14" w16cid:durableId="2032562341">
    <w:abstractNumId w:val="12"/>
  </w:num>
  <w:num w:numId="15" w16cid:durableId="716203893">
    <w:abstractNumId w:val="10"/>
  </w:num>
  <w:num w:numId="16" w16cid:durableId="7905919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trackRevisions/>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30B"/>
    <w:rsid w:val="0000057D"/>
    <w:rsid w:val="000006B8"/>
    <w:rsid w:val="00000749"/>
    <w:rsid w:val="000009EA"/>
    <w:rsid w:val="00000A4F"/>
    <w:rsid w:val="00000D04"/>
    <w:rsid w:val="000015AB"/>
    <w:rsid w:val="000015C8"/>
    <w:rsid w:val="000016AF"/>
    <w:rsid w:val="000019FB"/>
    <w:rsid w:val="00001A48"/>
    <w:rsid w:val="00001ACA"/>
    <w:rsid w:val="00001D79"/>
    <w:rsid w:val="00001F41"/>
    <w:rsid w:val="000021AD"/>
    <w:rsid w:val="00002309"/>
    <w:rsid w:val="00002464"/>
    <w:rsid w:val="00002598"/>
    <w:rsid w:val="00002A03"/>
    <w:rsid w:val="00002A46"/>
    <w:rsid w:val="00002D1B"/>
    <w:rsid w:val="00002D4C"/>
    <w:rsid w:val="00002D86"/>
    <w:rsid w:val="00002E70"/>
    <w:rsid w:val="000030CA"/>
    <w:rsid w:val="00003185"/>
    <w:rsid w:val="000032F2"/>
    <w:rsid w:val="0000356E"/>
    <w:rsid w:val="00003743"/>
    <w:rsid w:val="00003B2C"/>
    <w:rsid w:val="00003CB2"/>
    <w:rsid w:val="00003D2A"/>
    <w:rsid w:val="00003DC0"/>
    <w:rsid w:val="00003E20"/>
    <w:rsid w:val="00004001"/>
    <w:rsid w:val="0000409C"/>
    <w:rsid w:val="000040BA"/>
    <w:rsid w:val="000041C1"/>
    <w:rsid w:val="000041F1"/>
    <w:rsid w:val="0000428C"/>
    <w:rsid w:val="00004490"/>
    <w:rsid w:val="0000450A"/>
    <w:rsid w:val="000047B4"/>
    <w:rsid w:val="000048A4"/>
    <w:rsid w:val="00004C67"/>
    <w:rsid w:val="00004D68"/>
    <w:rsid w:val="00004DEF"/>
    <w:rsid w:val="00005137"/>
    <w:rsid w:val="000051AD"/>
    <w:rsid w:val="000051B8"/>
    <w:rsid w:val="000051C6"/>
    <w:rsid w:val="00005433"/>
    <w:rsid w:val="0000543E"/>
    <w:rsid w:val="000054C6"/>
    <w:rsid w:val="000054E6"/>
    <w:rsid w:val="00005557"/>
    <w:rsid w:val="0000570A"/>
    <w:rsid w:val="00005712"/>
    <w:rsid w:val="00005865"/>
    <w:rsid w:val="00005876"/>
    <w:rsid w:val="00005C61"/>
    <w:rsid w:val="00005E2A"/>
    <w:rsid w:val="00005E72"/>
    <w:rsid w:val="0000607F"/>
    <w:rsid w:val="00006167"/>
    <w:rsid w:val="000062EB"/>
    <w:rsid w:val="00006448"/>
    <w:rsid w:val="000064F5"/>
    <w:rsid w:val="00006676"/>
    <w:rsid w:val="00006739"/>
    <w:rsid w:val="000067ED"/>
    <w:rsid w:val="000068C5"/>
    <w:rsid w:val="0000692B"/>
    <w:rsid w:val="00007063"/>
    <w:rsid w:val="00007096"/>
    <w:rsid w:val="00007105"/>
    <w:rsid w:val="0000744D"/>
    <w:rsid w:val="00007502"/>
    <w:rsid w:val="0000759E"/>
    <w:rsid w:val="000076DF"/>
    <w:rsid w:val="0000781A"/>
    <w:rsid w:val="00007857"/>
    <w:rsid w:val="0000786D"/>
    <w:rsid w:val="00007909"/>
    <w:rsid w:val="000079A9"/>
    <w:rsid w:val="000079B0"/>
    <w:rsid w:val="00007A1C"/>
    <w:rsid w:val="00007A28"/>
    <w:rsid w:val="00007D81"/>
    <w:rsid w:val="00007D9F"/>
    <w:rsid w:val="00007EC2"/>
    <w:rsid w:val="00007FD8"/>
    <w:rsid w:val="000100DD"/>
    <w:rsid w:val="00010247"/>
    <w:rsid w:val="00010722"/>
    <w:rsid w:val="0001077D"/>
    <w:rsid w:val="00010830"/>
    <w:rsid w:val="00010AF4"/>
    <w:rsid w:val="00010E40"/>
    <w:rsid w:val="00010F0B"/>
    <w:rsid w:val="00010F48"/>
    <w:rsid w:val="00010F5B"/>
    <w:rsid w:val="0001116C"/>
    <w:rsid w:val="0001117D"/>
    <w:rsid w:val="00011753"/>
    <w:rsid w:val="00011777"/>
    <w:rsid w:val="000117F8"/>
    <w:rsid w:val="000118B5"/>
    <w:rsid w:val="00011F84"/>
    <w:rsid w:val="000121A4"/>
    <w:rsid w:val="000121AA"/>
    <w:rsid w:val="00012261"/>
    <w:rsid w:val="000123AB"/>
    <w:rsid w:val="000125CE"/>
    <w:rsid w:val="00012673"/>
    <w:rsid w:val="00012903"/>
    <w:rsid w:val="000129FB"/>
    <w:rsid w:val="00012A1A"/>
    <w:rsid w:val="00012B6A"/>
    <w:rsid w:val="00012DB8"/>
    <w:rsid w:val="0001305D"/>
    <w:rsid w:val="000131DB"/>
    <w:rsid w:val="00013226"/>
    <w:rsid w:val="00013279"/>
    <w:rsid w:val="0001347B"/>
    <w:rsid w:val="000134EC"/>
    <w:rsid w:val="000136CD"/>
    <w:rsid w:val="00013701"/>
    <w:rsid w:val="00013849"/>
    <w:rsid w:val="00013914"/>
    <w:rsid w:val="00013C84"/>
    <w:rsid w:val="00013D08"/>
    <w:rsid w:val="00013D61"/>
    <w:rsid w:val="00013E2E"/>
    <w:rsid w:val="00013E44"/>
    <w:rsid w:val="00014218"/>
    <w:rsid w:val="0001445E"/>
    <w:rsid w:val="000144D1"/>
    <w:rsid w:val="000147D3"/>
    <w:rsid w:val="00014919"/>
    <w:rsid w:val="00014A1D"/>
    <w:rsid w:val="00014B40"/>
    <w:rsid w:val="00014B65"/>
    <w:rsid w:val="00014C0A"/>
    <w:rsid w:val="00014D34"/>
    <w:rsid w:val="00014DFF"/>
    <w:rsid w:val="00014FE5"/>
    <w:rsid w:val="000152E8"/>
    <w:rsid w:val="00015476"/>
    <w:rsid w:val="00015837"/>
    <w:rsid w:val="00015C3D"/>
    <w:rsid w:val="00015CA8"/>
    <w:rsid w:val="00015D6A"/>
    <w:rsid w:val="00015E06"/>
    <w:rsid w:val="00015EA9"/>
    <w:rsid w:val="0001610C"/>
    <w:rsid w:val="00016150"/>
    <w:rsid w:val="000163B9"/>
    <w:rsid w:val="000163D6"/>
    <w:rsid w:val="000163E1"/>
    <w:rsid w:val="000164D9"/>
    <w:rsid w:val="00016542"/>
    <w:rsid w:val="00016713"/>
    <w:rsid w:val="00016745"/>
    <w:rsid w:val="00016942"/>
    <w:rsid w:val="000169BE"/>
    <w:rsid w:val="00016AC3"/>
    <w:rsid w:val="00016C47"/>
    <w:rsid w:val="00016C5C"/>
    <w:rsid w:val="00016EB6"/>
    <w:rsid w:val="00017482"/>
    <w:rsid w:val="00017574"/>
    <w:rsid w:val="00017593"/>
    <w:rsid w:val="0001765B"/>
    <w:rsid w:val="0001768B"/>
    <w:rsid w:val="0001773E"/>
    <w:rsid w:val="000177E1"/>
    <w:rsid w:val="0001795E"/>
    <w:rsid w:val="00017BC7"/>
    <w:rsid w:val="00017FEA"/>
    <w:rsid w:val="00020009"/>
    <w:rsid w:val="00020476"/>
    <w:rsid w:val="000207C1"/>
    <w:rsid w:val="000207D9"/>
    <w:rsid w:val="00020994"/>
    <w:rsid w:val="00020CAF"/>
    <w:rsid w:val="00021022"/>
    <w:rsid w:val="00021235"/>
    <w:rsid w:val="000212C7"/>
    <w:rsid w:val="00021440"/>
    <w:rsid w:val="000216D7"/>
    <w:rsid w:val="0002188B"/>
    <w:rsid w:val="00021D2E"/>
    <w:rsid w:val="00021FAB"/>
    <w:rsid w:val="000221E8"/>
    <w:rsid w:val="000224C3"/>
    <w:rsid w:val="000225EA"/>
    <w:rsid w:val="00022693"/>
    <w:rsid w:val="0002282E"/>
    <w:rsid w:val="00022908"/>
    <w:rsid w:val="000229A6"/>
    <w:rsid w:val="00022B76"/>
    <w:rsid w:val="00022D37"/>
    <w:rsid w:val="00022E0F"/>
    <w:rsid w:val="00023263"/>
    <w:rsid w:val="00023324"/>
    <w:rsid w:val="0002342D"/>
    <w:rsid w:val="000234B3"/>
    <w:rsid w:val="0002379E"/>
    <w:rsid w:val="0002383B"/>
    <w:rsid w:val="000238F5"/>
    <w:rsid w:val="000239D4"/>
    <w:rsid w:val="00023CF3"/>
    <w:rsid w:val="00024012"/>
    <w:rsid w:val="00024054"/>
    <w:rsid w:val="00024126"/>
    <w:rsid w:val="0002429C"/>
    <w:rsid w:val="0002437F"/>
    <w:rsid w:val="00024386"/>
    <w:rsid w:val="000243C2"/>
    <w:rsid w:val="00024402"/>
    <w:rsid w:val="00024498"/>
    <w:rsid w:val="0002456A"/>
    <w:rsid w:val="000246F5"/>
    <w:rsid w:val="000247B1"/>
    <w:rsid w:val="00024868"/>
    <w:rsid w:val="00024A4F"/>
    <w:rsid w:val="00024C2F"/>
    <w:rsid w:val="00024C6B"/>
    <w:rsid w:val="00024C79"/>
    <w:rsid w:val="00024D30"/>
    <w:rsid w:val="00024E72"/>
    <w:rsid w:val="00024E93"/>
    <w:rsid w:val="00025188"/>
    <w:rsid w:val="0002518F"/>
    <w:rsid w:val="000251CB"/>
    <w:rsid w:val="00025245"/>
    <w:rsid w:val="000252D1"/>
    <w:rsid w:val="00025372"/>
    <w:rsid w:val="00025649"/>
    <w:rsid w:val="0002572A"/>
    <w:rsid w:val="00025A1F"/>
    <w:rsid w:val="00025A41"/>
    <w:rsid w:val="00025D47"/>
    <w:rsid w:val="00025EC0"/>
    <w:rsid w:val="00025F08"/>
    <w:rsid w:val="00026139"/>
    <w:rsid w:val="00026372"/>
    <w:rsid w:val="000264EB"/>
    <w:rsid w:val="00026656"/>
    <w:rsid w:val="00026ACA"/>
    <w:rsid w:val="00027071"/>
    <w:rsid w:val="000270E4"/>
    <w:rsid w:val="000270E9"/>
    <w:rsid w:val="000270FC"/>
    <w:rsid w:val="000274A3"/>
    <w:rsid w:val="00027601"/>
    <w:rsid w:val="00027633"/>
    <w:rsid w:val="00027926"/>
    <w:rsid w:val="00027A49"/>
    <w:rsid w:val="00027A59"/>
    <w:rsid w:val="0003063F"/>
    <w:rsid w:val="000307D8"/>
    <w:rsid w:val="00030A53"/>
    <w:rsid w:val="00030D99"/>
    <w:rsid w:val="00030E99"/>
    <w:rsid w:val="000311ED"/>
    <w:rsid w:val="000312B7"/>
    <w:rsid w:val="000312D9"/>
    <w:rsid w:val="000315D0"/>
    <w:rsid w:val="000317D2"/>
    <w:rsid w:val="0003192D"/>
    <w:rsid w:val="00031A25"/>
    <w:rsid w:val="00031B64"/>
    <w:rsid w:val="00031B70"/>
    <w:rsid w:val="00031E1A"/>
    <w:rsid w:val="00031F08"/>
    <w:rsid w:val="00031F89"/>
    <w:rsid w:val="000323E3"/>
    <w:rsid w:val="00032400"/>
    <w:rsid w:val="00032708"/>
    <w:rsid w:val="00032829"/>
    <w:rsid w:val="00032B11"/>
    <w:rsid w:val="00032C39"/>
    <w:rsid w:val="00032DCB"/>
    <w:rsid w:val="00032DCC"/>
    <w:rsid w:val="00032E7F"/>
    <w:rsid w:val="00032FEB"/>
    <w:rsid w:val="0003306D"/>
    <w:rsid w:val="00033199"/>
    <w:rsid w:val="00033321"/>
    <w:rsid w:val="00033365"/>
    <w:rsid w:val="0003352E"/>
    <w:rsid w:val="000335CF"/>
    <w:rsid w:val="0003366A"/>
    <w:rsid w:val="000338E5"/>
    <w:rsid w:val="000338F6"/>
    <w:rsid w:val="00033B1E"/>
    <w:rsid w:val="00033B7F"/>
    <w:rsid w:val="00033EC0"/>
    <w:rsid w:val="00033ECC"/>
    <w:rsid w:val="00033FB6"/>
    <w:rsid w:val="0003404E"/>
    <w:rsid w:val="00034180"/>
    <w:rsid w:val="000341A6"/>
    <w:rsid w:val="0003422F"/>
    <w:rsid w:val="000342E1"/>
    <w:rsid w:val="00034343"/>
    <w:rsid w:val="000343DB"/>
    <w:rsid w:val="0003441A"/>
    <w:rsid w:val="0003456F"/>
    <w:rsid w:val="00034614"/>
    <w:rsid w:val="000347E9"/>
    <w:rsid w:val="00034815"/>
    <w:rsid w:val="0003491D"/>
    <w:rsid w:val="000349BB"/>
    <w:rsid w:val="00034B8B"/>
    <w:rsid w:val="00034D7E"/>
    <w:rsid w:val="00034DEF"/>
    <w:rsid w:val="00034EF9"/>
    <w:rsid w:val="00034F47"/>
    <w:rsid w:val="00035071"/>
    <w:rsid w:val="00035381"/>
    <w:rsid w:val="00035445"/>
    <w:rsid w:val="00035454"/>
    <w:rsid w:val="0003545B"/>
    <w:rsid w:val="0003545C"/>
    <w:rsid w:val="0003553D"/>
    <w:rsid w:val="0003589F"/>
    <w:rsid w:val="00035A2F"/>
    <w:rsid w:val="00035AAD"/>
    <w:rsid w:val="00035CA5"/>
    <w:rsid w:val="00035F07"/>
    <w:rsid w:val="0003613D"/>
    <w:rsid w:val="0003614A"/>
    <w:rsid w:val="0003620E"/>
    <w:rsid w:val="00036393"/>
    <w:rsid w:val="0003646E"/>
    <w:rsid w:val="00036588"/>
    <w:rsid w:val="000365EE"/>
    <w:rsid w:val="000366D8"/>
    <w:rsid w:val="000367E7"/>
    <w:rsid w:val="00036968"/>
    <w:rsid w:val="00036A0E"/>
    <w:rsid w:val="00036BD8"/>
    <w:rsid w:val="00036D40"/>
    <w:rsid w:val="00036D70"/>
    <w:rsid w:val="00036F0C"/>
    <w:rsid w:val="00036FFE"/>
    <w:rsid w:val="00037139"/>
    <w:rsid w:val="000372BD"/>
    <w:rsid w:val="000374DE"/>
    <w:rsid w:val="000375DA"/>
    <w:rsid w:val="000376DF"/>
    <w:rsid w:val="00037871"/>
    <w:rsid w:val="000378EC"/>
    <w:rsid w:val="00037A57"/>
    <w:rsid w:val="00037A69"/>
    <w:rsid w:val="00037E0A"/>
    <w:rsid w:val="00037E69"/>
    <w:rsid w:val="00037F1C"/>
    <w:rsid w:val="00040114"/>
    <w:rsid w:val="0004018F"/>
    <w:rsid w:val="000408C0"/>
    <w:rsid w:val="00040912"/>
    <w:rsid w:val="00040B94"/>
    <w:rsid w:val="00040D7F"/>
    <w:rsid w:val="00040F40"/>
    <w:rsid w:val="00041154"/>
    <w:rsid w:val="00041540"/>
    <w:rsid w:val="00041679"/>
    <w:rsid w:val="0004168A"/>
    <w:rsid w:val="00041701"/>
    <w:rsid w:val="00041818"/>
    <w:rsid w:val="0004199A"/>
    <w:rsid w:val="00041A46"/>
    <w:rsid w:val="000420E8"/>
    <w:rsid w:val="0004219F"/>
    <w:rsid w:val="0004227E"/>
    <w:rsid w:val="000422BF"/>
    <w:rsid w:val="00042517"/>
    <w:rsid w:val="00042527"/>
    <w:rsid w:val="00042571"/>
    <w:rsid w:val="00042651"/>
    <w:rsid w:val="0004286C"/>
    <w:rsid w:val="00042AE6"/>
    <w:rsid w:val="00042E68"/>
    <w:rsid w:val="00042F9C"/>
    <w:rsid w:val="00043053"/>
    <w:rsid w:val="0004305D"/>
    <w:rsid w:val="00043094"/>
    <w:rsid w:val="0004321B"/>
    <w:rsid w:val="00043455"/>
    <w:rsid w:val="00043484"/>
    <w:rsid w:val="000435CB"/>
    <w:rsid w:val="000436FE"/>
    <w:rsid w:val="000437A9"/>
    <w:rsid w:val="00043977"/>
    <w:rsid w:val="00043A4E"/>
    <w:rsid w:val="00043B72"/>
    <w:rsid w:val="00043D51"/>
    <w:rsid w:val="00043F8C"/>
    <w:rsid w:val="00043FC2"/>
    <w:rsid w:val="00044175"/>
    <w:rsid w:val="0004421D"/>
    <w:rsid w:val="00044430"/>
    <w:rsid w:val="00044803"/>
    <w:rsid w:val="000449F2"/>
    <w:rsid w:val="00044AAE"/>
    <w:rsid w:val="00044CB1"/>
    <w:rsid w:val="00044D38"/>
    <w:rsid w:val="00044FF8"/>
    <w:rsid w:val="000450A8"/>
    <w:rsid w:val="0004512D"/>
    <w:rsid w:val="000452AD"/>
    <w:rsid w:val="00045411"/>
    <w:rsid w:val="000454C4"/>
    <w:rsid w:val="0004554C"/>
    <w:rsid w:val="00045905"/>
    <w:rsid w:val="00045C1B"/>
    <w:rsid w:val="00045D87"/>
    <w:rsid w:val="00045F5D"/>
    <w:rsid w:val="00046085"/>
    <w:rsid w:val="000463E6"/>
    <w:rsid w:val="00046535"/>
    <w:rsid w:val="00046573"/>
    <w:rsid w:val="000465A9"/>
    <w:rsid w:val="0004662B"/>
    <w:rsid w:val="000466A0"/>
    <w:rsid w:val="000469C6"/>
    <w:rsid w:val="000469CF"/>
    <w:rsid w:val="00046B00"/>
    <w:rsid w:val="00046EAE"/>
    <w:rsid w:val="00046FF0"/>
    <w:rsid w:val="00046FFC"/>
    <w:rsid w:val="000471AA"/>
    <w:rsid w:val="0004732E"/>
    <w:rsid w:val="00047554"/>
    <w:rsid w:val="00047575"/>
    <w:rsid w:val="000477CF"/>
    <w:rsid w:val="0004783A"/>
    <w:rsid w:val="00047A1E"/>
    <w:rsid w:val="00047A76"/>
    <w:rsid w:val="00047B0B"/>
    <w:rsid w:val="00047B92"/>
    <w:rsid w:val="00047B9C"/>
    <w:rsid w:val="00047D76"/>
    <w:rsid w:val="00047F70"/>
    <w:rsid w:val="00050176"/>
    <w:rsid w:val="0005017D"/>
    <w:rsid w:val="000504F9"/>
    <w:rsid w:val="00050587"/>
    <w:rsid w:val="00050594"/>
    <w:rsid w:val="00050717"/>
    <w:rsid w:val="0005086F"/>
    <w:rsid w:val="0005097D"/>
    <w:rsid w:val="000509E7"/>
    <w:rsid w:val="00050A19"/>
    <w:rsid w:val="00050F8B"/>
    <w:rsid w:val="0005115D"/>
    <w:rsid w:val="00051726"/>
    <w:rsid w:val="000518B1"/>
    <w:rsid w:val="00051B96"/>
    <w:rsid w:val="00051D95"/>
    <w:rsid w:val="00051DEA"/>
    <w:rsid w:val="00051F7E"/>
    <w:rsid w:val="00051FD8"/>
    <w:rsid w:val="00052004"/>
    <w:rsid w:val="000520DC"/>
    <w:rsid w:val="000521D9"/>
    <w:rsid w:val="0005250B"/>
    <w:rsid w:val="0005255E"/>
    <w:rsid w:val="0005260D"/>
    <w:rsid w:val="00052886"/>
    <w:rsid w:val="000528ED"/>
    <w:rsid w:val="00052B5E"/>
    <w:rsid w:val="00052B9B"/>
    <w:rsid w:val="00052BB5"/>
    <w:rsid w:val="00052BB6"/>
    <w:rsid w:val="00052C2E"/>
    <w:rsid w:val="00052E5A"/>
    <w:rsid w:val="00052F5A"/>
    <w:rsid w:val="00052FFB"/>
    <w:rsid w:val="000533BD"/>
    <w:rsid w:val="0005357D"/>
    <w:rsid w:val="000536F3"/>
    <w:rsid w:val="000538E2"/>
    <w:rsid w:val="00053911"/>
    <w:rsid w:val="0005393D"/>
    <w:rsid w:val="00053942"/>
    <w:rsid w:val="00053A1E"/>
    <w:rsid w:val="00053A91"/>
    <w:rsid w:val="00053B85"/>
    <w:rsid w:val="00053BF6"/>
    <w:rsid w:val="00053C1A"/>
    <w:rsid w:val="00053D15"/>
    <w:rsid w:val="00053D75"/>
    <w:rsid w:val="00053FE7"/>
    <w:rsid w:val="00054084"/>
    <w:rsid w:val="00054434"/>
    <w:rsid w:val="00054448"/>
    <w:rsid w:val="0005469D"/>
    <w:rsid w:val="000546F8"/>
    <w:rsid w:val="0005476D"/>
    <w:rsid w:val="00054A41"/>
    <w:rsid w:val="00054C3C"/>
    <w:rsid w:val="00055409"/>
    <w:rsid w:val="00055435"/>
    <w:rsid w:val="0005543E"/>
    <w:rsid w:val="00055C01"/>
    <w:rsid w:val="00055E0A"/>
    <w:rsid w:val="00055E96"/>
    <w:rsid w:val="00055FC2"/>
    <w:rsid w:val="0005607C"/>
    <w:rsid w:val="0005618D"/>
    <w:rsid w:val="00056209"/>
    <w:rsid w:val="0005624A"/>
    <w:rsid w:val="00056327"/>
    <w:rsid w:val="000563EB"/>
    <w:rsid w:val="00056507"/>
    <w:rsid w:val="0005651E"/>
    <w:rsid w:val="00056627"/>
    <w:rsid w:val="00056BA4"/>
    <w:rsid w:val="00056CBB"/>
    <w:rsid w:val="00057198"/>
    <w:rsid w:val="00057382"/>
    <w:rsid w:val="00057402"/>
    <w:rsid w:val="000575FC"/>
    <w:rsid w:val="00057609"/>
    <w:rsid w:val="000576AC"/>
    <w:rsid w:val="0005785C"/>
    <w:rsid w:val="00057F54"/>
    <w:rsid w:val="0006009B"/>
    <w:rsid w:val="000601AE"/>
    <w:rsid w:val="0006023A"/>
    <w:rsid w:val="00060610"/>
    <w:rsid w:val="00060623"/>
    <w:rsid w:val="00060843"/>
    <w:rsid w:val="00060913"/>
    <w:rsid w:val="00060A98"/>
    <w:rsid w:val="00060B06"/>
    <w:rsid w:val="00060B23"/>
    <w:rsid w:val="00060BA8"/>
    <w:rsid w:val="00060C19"/>
    <w:rsid w:val="00060CED"/>
    <w:rsid w:val="00060EA2"/>
    <w:rsid w:val="00060F93"/>
    <w:rsid w:val="00061126"/>
    <w:rsid w:val="00061218"/>
    <w:rsid w:val="00061271"/>
    <w:rsid w:val="00061279"/>
    <w:rsid w:val="000612F6"/>
    <w:rsid w:val="000614D1"/>
    <w:rsid w:val="00061525"/>
    <w:rsid w:val="00061820"/>
    <w:rsid w:val="000618BD"/>
    <w:rsid w:val="00061C7A"/>
    <w:rsid w:val="00061FAA"/>
    <w:rsid w:val="00061FFD"/>
    <w:rsid w:val="000621C6"/>
    <w:rsid w:val="00062228"/>
    <w:rsid w:val="000623FA"/>
    <w:rsid w:val="00062795"/>
    <w:rsid w:val="000629CF"/>
    <w:rsid w:val="000629F8"/>
    <w:rsid w:val="00062B65"/>
    <w:rsid w:val="00062E04"/>
    <w:rsid w:val="00063011"/>
    <w:rsid w:val="00063076"/>
    <w:rsid w:val="000631C8"/>
    <w:rsid w:val="0006333D"/>
    <w:rsid w:val="00063471"/>
    <w:rsid w:val="000638E6"/>
    <w:rsid w:val="00063A54"/>
    <w:rsid w:val="00063A58"/>
    <w:rsid w:val="00063A6E"/>
    <w:rsid w:val="00063EF9"/>
    <w:rsid w:val="000642D9"/>
    <w:rsid w:val="0006434B"/>
    <w:rsid w:val="0006444F"/>
    <w:rsid w:val="00064473"/>
    <w:rsid w:val="0006495E"/>
    <w:rsid w:val="00064B12"/>
    <w:rsid w:val="00064CE9"/>
    <w:rsid w:val="00064F36"/>
    <w:rsid w:val="000652F8"/>
    <w:rsid w:val="0006533E"/>
    <w:rsid w:val="000653B1"/>
    <w:rsid w:val="00065962"/>
    <w:rsid w:val="00065A11"/>
    <w:rsid w:val="00065A19"/>
    <w:rsid w:val="00065A22"/>
    <w:rsid w:val="00065AEC"/>
    <w:rsid w:val="00065B70"/>
    <w:rsid w:val="00065D7F"/>
    <w:rsid w:val="00065DBA"/>
    <w:rsid w:val="00065DD1"/>
    <w:rsid w:val="00065E07"/>
    <w:rsid w:val="00065E9E"/>
    <w:rsid w:val="00065F61"/>
    <w:rsid w:val="000660B6"/>
    <w:rsid w:val="000660E7"/>
    <w:rsid w:val="00066314"/>
    <w:rsid w:val="0006633D"/>
    <w:rsid w:val="000663BD"/>
    <w:rsid w:val="00066462"/>
    <w:rsid w:val="00066908"/>
    <w:rsid w:val="000669E2"/>
    <w:rsid w:val="00066DFD"/>
    <w:rsid w:val="00066E09"/>
    <w:rsid w:val="00066F90"/>
    <w:rsid w:val="0006725B"/>
    <w:rsid w:val="00067456"/>
    <w:rsid w:val="00067516"/>
    <w:rsid w:val="00067697"/>
    <w:rsid w:val="0006776B"/>
    <w:rsid w:val="000677EB"/>
    <w:rsid w:val="000678AC"/>
    <w:rsid w:val="00067A22"/>
    <w:rsid w:val="00067C3E"/>
    <w:rsid w:val="00067DB0"/>
    <w:rsid w:val="00067EEB"/>
    <w:rsid w:val="00067FB9"/>
    <w:rsid w:val="0007006A"/>
    <w:rsid w:val="000700CF"/>
    <w:rsid w:val="00070112"/>
    <w:rsid w:val="00070416"/>
    <w:rsid w:val="000704B4"/>
    <w:rsid w:val="000704CF"/>
    <w:rsid w:val="000706ED"/>
    <w:rsid w:val="00070707"/>
    <w:rsid w:val="000707BD"/>
    <w:rsid w:val="00070AF6"/>
    <w:rsid w:val="00070B52"/>
    <w:rsid w:val="00070C43"/>
    <w:rsid w:val="00070DD4"/>
    <w:rsid w:val="00070F34"/>
    <w:rsid w:val="000710B5"/>
    <w:rsid w:val="00071246"/>
    <w:rsid w:val="0007148B"/>
    <w:rsid w:val="000714F1"/>
    <w:rsid w:val="00071506"/>
    <w:rsid w:val="0007154D"/>
    <w:rsid w:val="0007154F"/>
    <w:rsid w:val="00071AF8"/>
    <w:rsid w:val="00071B51"/>
    <w:rsid w:val="00071C5A"/>
    <w:rsid w:val="00071EEE"/>
    <w:rsid w:val="00071F93"/>
    <w:rsid w:val="00072163"/>
    <w:rsid w:val="000721C6"/>
    <w:rsid w:val="00072246"/>
    <w:rsid w:val="000722C7"/>
    <w:rsid w:val="0007231D"/>
    <w:rsid w:val="000723D9"/>
    <w:rsid w:val="0007250A"/>
    <w:rsid w:val="0007257D"/>
    <w:rsid w:val="00072819"/>
    <w:rsid w:val="00072844"/>
    <w:rsid w:val="0007296C"/>
    <w:rsid w:val="00072985"/>
    <w:rsid w:val="00072994"/>
    <w:rsid w:val="000729C7"/>
    <w:rsid w:val="00072B0F"/>
    <w:rsid w:val="00072B16"/>
    <w:rsid w:val="00072B54"/>
    <w:rsid w:val="00072CEC"/>
    <w:rsid w:val="00072EF2"/>
    <w:rsid w:val="00073046"/>
    <w:rsid w:val="000734C8"/>
    <w:rsid w:val="000735FB"/>
    <w:rsid w:val="000736C8"/>
    <w:rsid w:val="00073842"/>
    <w:rsid w:val="000739A1"/>
    <w:rsid w:val="00073A38"/>
    <w:rsid w:val="00073B07"/>
    <w:rsid w:val="00073B6B"/>
    <w:rsid w:val="00073C12"/>
    <w:rsid w:val="00073C68"/>
    <w:rsid w:val="00073CCF"/>
    <w:rsid w:val="00073F68"/>
    <w:rsid w:val="00074024"/>
    <w:rsid w:val="00074203"/>
    <w:rsid w:val="00074651"/>
    <w:rsid w:val="000748A0"/>
    <w:rsid w:val="00074961"/>
    <w:rsid w:val="00074ADB"/>
    <w:rsid w:val="00074B50"/>
    <w:rsid w:val="00074BFA"/>
    <w:rsid w:val="00074C4F"/>
    <w:rsid w:val="00074D2D"/>
    <w:rsid w:val="0007511F"/>
    <w:rsid w:val="0007532E"/>
    <w:rsid w:val="00075369"/>
    <w:rsid w:val="00075456"/>
    <w:rsid w:val="00075568"/>
    <w:rsid w:val="0007561A"/>
    <w:rsid w:val="0007576F"/>
    <w:rsid w:val="000758D4"/>
    <w:rsid w:val="00075B89"/>
    <w:rsid w:val="00075CB4"/>
    <w:rsid w:val="00075EA9"/>
    <w:rsid w:val="0007607A"/>
    <w:rsid w:val="0007609E"/>
    <w:rsid w:val="000761E1"/>
    <w:rsid w:val="00076201"/>
    <w:rsid w:val="00076216"/>
    <w:rsid w:val="000763CA"/>
    <w:rsid w:val="00076452"/>
    <w:rsid w:val="00076598"/>
    <w:rsid w:val="0007665F"/>
    <w:rsid w:val="00076A8C"/>
    <w:rsid w:val="00076AB7"/>
    <w:rsid w:val="00076B4B"/>
    <w:rsid w:val="00076C91"/>
    <w:rsid w:val="00076CC4"/>
    <w:rsid w:val="00076DA5"/>
    <w:rsid w:val="00076DF2"/>
    <w:rsid w:val="00076E14"/>
    <w:rsid w:val="00076E36"/>
    <w:rsid w:val="00076E90"/>
    <w:rsid w:val="00076F59"/>
    <w:rsid w:val="0007709F"/>
    <w:rsid w:val="000771A4"/>
    <w:rsid w:val="000772CA"/>
    <w:rsid w:val="000772FF"/>
    <w:rsid w:val="0007765E"/>
    <w:rsid w:val="00077A13"/>
    <w:rsid w:val="00077D07"/>
    <w:rsid w:val="00077D69"/>
    <w:rsid w:val="00077FA7"/>
    <w:rsid w:val="00077FE9"/>
    <w:rsid w:val="00080101"/>
    <w:rsid w:val="0008084C"/>
    <w:rsid w:val="000808A7"/>
    <w:rsid w:val="00080936"/>
    <w:rsid w:val="00080AD4"/>
    <w:rsid w:val="00080B16"/>
    <w:rsid w:val="00080BC3"/>
    <w:rsid w:val="00080C3D"/>
    <w:rsid w:val="00081203"/>
    <w:rsid w:val="0008129B"/>
    <w:rsid w:val="00081398"/>
    <w:rsid w:val="000814FA"/>
    <w:rsid w:val="00081552"/>
    <w:rsid w:val="00081665"/>
    <w:rsid w:val="00081881"/>
    <w:rsid w:val="00081AB1"/>
    <w:rsid w:val="00081BDB"/>
    <w:rsid w:val="00081CD7"/>
    <w:rsid w:val="000820AF"/>
    <w:rsid w:val="0008216C"/>
    <w:rsid w:val="000821D7"/>
    <w:rsid w:val="000822A5"/>
    <w:rsid w:val="00082300"/>
    <w:rsid w:val="00082452"/>
    <w:rsid w:val="0008251B"/>
    <w:rsid w:val="000826DE"/>
    <w:rsid w:val="00082AA5"/>
    <w:rsid w:val="00082BDA"/>
    <w:rsid w:val="00082E0A"/>
    <w:rsid w:val="00082E2F"/>
    <w:rsid w:val="00082E52"/>
    <w:rsid w:val="00083095"/>
    <w:rsid w:val="00083192"/>
    <w:rsid w:val="0008320B"/>
    <w:rsid w:val="000832FB"/>
    <w:rsid w:val="000834FD"/>
    <w:rsid w:val="00083512"/>
    <w:rsid w:val="000836E0"/>
    <w:rsid w:val="00083957"/>
    <w:rsid w:val="00083970"/>
    <w:rsid w:val="000839B7"/>
    <w:rsid w:val="00083A03"/>
    <w:rsid w:val="00083B5B"/>
    <w:rsid w:val="00083BB8"/>
    <w:rsid w:val="00083C95"/>
    <w:rsid w:val="00083D10"/>
    <w:rsid w:val="00083E32"/>
    <w:rsid w:val="0008407C"/>
    <w:rsid w:val="0008416F"/>
    <w:rsid w:val="00084284"/>
    <w:rsid w:val="000842B4"/>
    <w:rsid w:val="0008438C"/>
    <w:rsid w:val="00084456"/>
    <w:rsid w:val="00084464"/>
    <w:rsid w:val="00084497"/>
    <w:rsid w:val="000845FF"/>
    <w:rsid w:val="00084918"/>
    <w:rsid w:val="00085403"/>
    <w:rsid w:val="00085609"/>
    <w:rsid w:val="000856A4"/>
    <w:rsid w:val="00085936"/>
    <w:rsid w:val="00085A39"/>
    <w:rsid w:val="00085CC9"/>
    <w:rsid w:val="00085DBB"/>
    <w:rsid w:val="00085E25"/>
    <w:rsid w:val="00085FC8"/>
    <w:rsid w:val="0008621F"/>
    <w:rsid w:val="000863B5"/>
    <w:rsid w:val="00086409"/>
    <w:rsid w:val="00086541"/>
    <w:rsid w:val="000866D4"/>
    <w:rsid w:val="0008684A"/>
    <w:rsid w:val="000868C8"/>
    <w:rsid w:val="00086A3F"/>
    <w:rsid w:val="00086D50"/>
    <w:rsid w:val="00086DEF"/>
    <w:rsid w:val="00086E14"/>
    <w:rsid w:val="00087030"/>
    <w:rsid w:val="0008768C"/>
    <w:rsid w:val="000877EE"/>
    <w:rsid w:val="00087982"/>
    <w:rsid w:val="00087BDB"/>
    <w:rsid w:val="00087C36"/>
    <w:rsid w:val="00087D06"/>
    <w:rsid w:val="00087D46"/>
    <w:rsid w:val="00087E0B"/>
    <w:rsid w:val="00087EC1"/>
    <w:rsid w:val="000900DC"/>
    <w:rsid w:val="000901B4"/>
    <w:rsid w:val="00090316"/>
    <w:rsid w:val="00090457"/>
    <w:rsid w:val="00090484"/>
    <w:rsid w:val="00090587"/>
    <w:rsid w:val="0009059E"/>
    <w:rsid w:val="000907BB"/>
    <w:rsid w:val="00090822"/>
    <w:rsid w:val="0009097C"/>
    <w:rsid w:val="00090B05"/>
    <w:rsid w:val="00090BFB"/>
    <w:rsid w:val="00090CA9"/>
    <w:rsid w:val="00090D19"/>
    <w:rsid w:val="00090F38"/>
    <w:rsid w:val="000912B4"/>
    <w:rsid w:val="000914E4"/>
    <w:rsid w:val="0009164E"/>
    <w:rsid w:val="00091853"/>
    <w:rsid w:val="00091CA4"/>
    <w:rsid w:val="00091D37"/>
    <w:rsid w:val="00091D69"/>
    <w:rsid w:val="00091FC4"/>
    <w:rsid w:val="00092029"/>
    <w:rsid w:val="00092114"/>
    <w:rsid w:val="000921B3"/>
    <w:rsid w:val="000921F9"/>
    <w:rsid w:val="00092301"/>
    <w:rsid w:val="00092532"/>
    <w:rsid w:val="000925D4"/>
    <w:rsid w:val="000925FB"/>
    <w:rsid w:val="000926DB"/>
    <w:rsid w:val="0009273B"/>
    <w:rsid w:val="000927F7"/>
    <w:rsid w:val="000928AA"/>
    <w:rsid w:val="000928DE"/>
    <w:rsid w:val="000928E8"/>
    <w:rsid w:val="00092C21"/>
    <w:rsid w:val="00092C43"/>
    <w:rsid w:val="00092DBF"/>
    <w:rsid w:val="00092F57"/>
    <w:rsid w:val="00092FF2"/>
    <w:rsid w:val="00093079"/>
    <w:rsid w:val="000930F6"/>
    <w:rsid w:val="00093277"/>
    <w:rsid w:val="00093399"/>
    <w:rsid w:val="0009355D"/>
    <w:rsid w:val="00093981"/>
    <w:rsid w:val="0009399F"/>
    <w:rsid w:val="00093BB5"/>
    <w:rsid w:val="00093C6B"/>
    <w:rsid w:val="00093CD9"/>
    <w:rsid w:val="00093D56"/>
    <w:rsid w:val="00093E8F"/>
    <w:rsid w:val="00093EE1"/>
    <w:rsid w:val="000941D3"/>
    <w:rsid w:val="0009424D"/>
    <w:rsid w:val="00094281"/>
    <w:rsid w:val="000942A9"/>
    <w:rsid w:val="000942E2"/>
    <w:rsid w:val="00094488"/>
    <w:rsid w:val="000947BD"/>
    <w:rsid w:val="00094972"/>
    <w:rsid w:val="00094AA9"/>
    <w:rsid w:val="00094FB1"/>
    <w:rsid w:val="00095204"/>
    <w:rsid w:val="0009544A"/>
    <w:rsid w:val="00095682"/>
    <w:rsid w:val="000956DF"/>
    <w:rsid w:val="0009592A"/>
    <w:rsid w:val="000959AD"/>
    <w:rsid w:val="000959B7"/>
    <w:rsid w:val="00095A5A"/>
    <w:rsid w:val="00095AC2"/>
    <w:rsid w:val="00095AC9"/>
    <w:rsid w:val="00095E7A"/>
    <w:rsid w:val="0009605C"/>
    <w:rsid w:val="0009613E"/>
    <w:rsid w:val="000963FE"/>
    <w:rsid w:val="00096512"/>
    <w:rsid w:val="000968B7"/>
    <w:rsid w:val="000968E7"/>
    <w:rsid w:val="00096934"/>
    <w:rsid w:val="0009695F"/>
    <w:rsid w:val="00096963"/>
    <w:rsid w:val="00096BBE"/>
    <w:rsid w:val="00096CC9"/>
    <w:rsid w:val="00096E9C"/>
    <w:rsid w:val="00096F1A"/>
    <w:rsid w:val="00097023"/>
    <w:rsid w:val="0009726A"/>
    <w:rsid w:val="00097294"/>
    <w:rsid w:val="0009731B"/>
    <w:rsid w:val="0009738B"/>
    <w:rsid w:val="0009772E"/>
    <w:rsid w:val="00097A78"/>
    <w:rsid w:val="00097C4C"/>
    <w:rsid w:val="00097C51"/>
    <w:rsid w:val="00097F71"/>
    <w:rsid w:val="000A00BD"/>
    <w:rsid w:val="000A0172"/>
    <w:rsid w:val="000A01E1"/>
    <w:rsid w:val="000A0593"/>
    <w:rsid w:val="000A0790"/>
    <w:rsid w:val="000A07DF"/>
    <w:rsid w:val="000A085B"/>
    <w:rsid w:val="000A0865"/>
    <w:rsid w:val="000A0B70"/>
    <w:rsid w:val="000A0C59"/>
    <w:rsid w:val="000A0F47"/>
    <w:rsid w:val="000A1219"/>
    <w:rsid w:val="000A12E0"/>
    <w:rsid w:val="000A138D"/>
    <w:rsid w:val="000A1537"/>
    <w:rsid w:val="000A16A3"/>
    <w:rsid w:val="000A16B0"/>
    <w:rsid w:val="000A1835"/>
    <w:rsid w:val="000A1899"/>
    <w:rsid w:val="000A18CF"/>
    <w:rsid w:val="000A1992"/>
    <w:rsid w:val="000A1BD8"/>
    <w:rsid w:val="000A1C6C"/>
    <w:rsid w:val="000A1D28"/>
    <w:rsid w:val="000A1D8E"/>
    <w:rsid w:val="000A1D93"/>
    <w:rsid w:val="000A2246"/>
    <w:rsid w:val="000A231D"/>
    <w:rsid w:val="000A231F"/>
    <w:rsid w:val="000A2424"/>
    <w:rsid w:val="000A2427"/>
    <w:rsid w:val="000A243A"/>
    <w:rsid w:val="000A24E6"/>
    <w:rsid w:val="000A2583"/>
    <w:rsid w:val="000A2626"/>
    <w:rsid w:val="000A2644"/>
    <w:rsid w:val="000A26A0"/>
    <w:rsid w:val="000A2BD8"/>
    <w:rsid w:val="000A2D18"/>
    <w:rsid w:val="000A2F78"/>
    <w:rsid w:val="000A2FD5"/>
    <w:rsid w:val="000A30FC"/>
    <w:rsid w:val="000A3300"/>
    <w:rsid w:val="000A3435"/>
    <w:rsid w:val="000A34ED"/>
    <w:rsid w:val="000A367D"/>
    <w:rsid w:val="000A36F4"/>
    <w:rsid w:val="000A391B"/>
    <w:rsid w:val="000A3A28"/>
    <w:rsid w:val="000A3B03"/>
    <w:rsid w:val="000A3BD7"/>
    <w:rsid w:val="000A3D56"/>
    <w:rsid w:val="000A3F61"/>
    <w:rsid w:val="000A4012"/>
    <w:rsid w:val="000A4293"/>
    <w:rsid w:val="000A450B"/>
    <w:rsid w:val="000A453C"/>
    <w:rsid w:val="000A468B"/>
    <w:rsid w:val="000A46F5"/>
    <w:rsid w:val="000A47E4"/>
    <w:rsid w:val="000A4888"/>
    <w:rsid w:val="000A4AA9"/>
    <w:rsid w:val="000A4CD7"/>
    <w:rsid w:val="000A4CFA"/>
    <w:rsid w:val="000A5660"/>
    <w:rsid w:val="000A580B"/>
    <w:rsid w:val="000A5997"/>
    <w:rsid w:val="000A5A4A"/>
    <w:rsid w:val="000A5B97"/>
    <w:rsid w:val="000A5BFD"/>
    <w:rsid w:val="000A5E2F"/>
    <w:rsid w:val="000A5F08"/>
    <w:rsid w:val="000A5FC8"/>
    <w:rsid w:val="000A6629"/>
    <w:rsid w:val="000A6AAA"/>
    <w:rsid w:val="000A6C49"/>
    <w:rsid w:val="000A6F01"/>
    <w:rsid w:val="000A7097"/>
    <w:rsid w:val="000A7114"/>
    <w:rsid w:val="000A7545"/>
    <w:rsid w:val="000A75FA"/>
    <w:rsid w:val="000A77F1"/>
    <w:rsid w:val="000A7870"/>
    <w:rsid w:val="000A787B"/>
    <w:rsid w:val="000A7902"/>
    <w:rsid w:val="000A7B36"/>
    <w:rsid w:val="000A7BA5"/>
    <w:rsid w:val="000A7D9A"/>
    <w:rsid w:val="000B0082"/>
    <w:rsid w:val="000B01E8"/>
    <w:rsid w:val="000B0275"/>
    <w:rsid w:val="000B02FA"/>
    <w:rsid w:val="000B0329"/>
    <w:rsid w:val="000B0426"/>
    <w:rsid w:val="000B0456"/>
    <w:rsid w:val="000B04DC"/>
    <w:rsid w:val="000B05D4"/>
    <w:rsid w:val="000B067A"/>
    <w:rsid w:val="000B06A3"/>
    <w:rsid w:val="000B06A9"/>
    <w:rsid w:val="000B08D0"/>
    <w:rsid w:val="000B0C28"/>
    <w:rsid w:val="000B0D06"/>
    <w:rsid w:val="000B0D4D"/>
    <w:rsid w:val="000B0E52"/>
    <w:rsid w:val="000B0FEB"/>
    <w:rsid w:val="000B1055"/>
    <w:rsid w:val="000B10F2"/>
    <w:rsid w:val="000B11F3"/>
    <w:rsid w:val="000B1488"/>
    <w:rsid w:val="000B1540"/>
    <w:rsid w:val="000B15F9"/>
    <w:rsid w:val="000B19F2"/>
    <w:rsid w:val="000B1B6D"/>
    <w:rsid w:val="000B1FB0"/>
    <w:rsid w:val="000B20BA"/>
    <w:rsid w:val="000B2220"/>
    <w:rsid w:val="000B23C9"/>
    <w:rsid w:val="000B2598"/>
    <w:rsid w:val="000B27E9"/>
    <w:rsid w:val="000B2824"/>
    <w:rsid w:val="000B2A37"/>
    <w:rsid w:val="000B2ABE"/>
    <w:rsid w:val="000B2BF2"/>
    <w:rsid w:val="000B2C23"/>
    <w:rsid w:val="000B2EE0"/>
    <w:rsid w:val="000B2F40"/>
    <w:rsid w:val="000B2FCB"/>
    <w:rsid w:val="000B31A3"/>
    <w:rsid w:val="000B31F7"/>
    <w:rsid w:val="000B3308"/>
    <w:rsid w:val="000B33FD"/>
    <w:rsid w:val="000B35BA"/>
    <w:rsid w:val="000B3B3D"/>
    <w:rsid w:val="000B3C90"/>
    <w:rsid w:val="000B3D53"/>
    <w:rsid w:val="000B3D5C"/>
    <w:rsid w:val="000B3D8D"/>
    <w:rsid w:val="000B446B"/>
    <w:rsid w:val="000B4688"/>
    <w:rsid w:val="000B4691"/>
    <w:rsid w:val="000B4741"/>
    <w:rsid w:val="000B4836"/>
    <w:rsid w:val="000B4838"/>
    <w:rsid w:val="000B493D"/>
    <w:rsid w:val="000B49D7"/>
    <w:rsid w:val="000B4ABA"/>
    <w:rsid w:val="000B4B08"/>
    <w:rsid w:val="000B4C12"/>
    <w:rsid w:val="000B4C24"/>
    <w:rsid w:val="000B4D30"/>
    <w:rsid w:val="000B4D8B"/>
    <w:rsid w:val="000B4E24"/>
    <w:rsid w:val="000B5580"/>
    <w:rsid w:val="000B56EA"/>
    <w:rsid w:val="000B5783"/>
    <w:rsid w:val="000B5795"/>
    <w:rsid w:val="000B593E"/>
    <w:rsid w:val="000B5C6A"/>
    <w:rsid w:val="000B5F33"/>
    <w:rsid w:val="000B5F53"/>
    <w:rsid w:val="000B62FC"/>
    <w:rsid w:val="000B6344"/>
    <w:rsid w:val="000B64B1"/>
    <w:rsid w:val="000B6523"/>
    <w:rsid w:val="000B65D2"/>
    <w:rsid w:val="000B674B"/>
    <w:rsid w:val="000B6891"/>
    <w:rsid w:val="000B6AE4"/>
    <w:rsid w:val="000B717E"/>
    <w:rsid w:val="000B71F4"/>
    <w:rsid w:val="000B72A2"/>
    <w:rsid w:val="000B73C0"/>
    <w:rsid w:val="000B7E09"/>
    <w:rsid w:val="000B7FB7"/>
    <w:rsid w:val="000C02B7"/>
    <w:rsid w:val="000C043B"/>
    <w:rsid w:val="000C07F5"/>
    <w:rsid w:val="000C0834"/>
    <w:rsid w:val="000C0B51"/>
    <w:rsid w:val="000C0B92"/>
    <w:rsid w:val="000C0B9C"/>
    <w:rsid w:val="000C0E69"/>
    <w:rsid w:val="000C0EFF"/>
    <w:rsid w:val="000C1175"/>
    <w:rsid w:val="000C16D8"/>
    <w:rsid w:val="000C17A4"/>
    <w:rsid w:val="000C1927"/>
    <w:rsid w:val="000C1BE7"/>
    <w:rsid w:val="000C1C96"/>
    <w:rsid w:val="000C1D2A"/>
    <w:rsid w:val="000C1DE4"/>
    <w:rsid w:val="000C1FFE"/>
    <w:rsid w:val="000C211A"/>
    <w:rsid w:val="000C22A8"/>
    <w:rsid w:val="000C22B3"/>
    <w:rsid w:val="000C2362"/>
    <w:rsid w:val="000C24DD"/>
    <w:rsid w:val="000C293D"/>
    <w:rsid w:val="000C2985"/>
    <w:rsid w:val="000C2999"/>
    <w:rsid w:val="000C29EE"/>
    <w:rsid w:val="000C2C82"/>
    <w:rsid w:val="000C2F71"/>
    <w:rsid w:val="000C2FCA"/>
    <w:rsid w:val="000C3129"/>
    <w:rsid w:val="000C3385"/>
    <w:rsid w:val="000C33CB"/>
    <w:rsid w:val="000C346C"/>
    <w:rsid w:val="000C3550"/>
    <w:rsid w:val="000C35BE"/>
    <w:rsid w:val="000C371B"/>
    <w:rsid w:val="000C37C1"/>
    <w:rsid w:val="000C3925"/>
    <w:rsid w:val="000C3B53"/>
    <w:rsid w:val="000C3BC4"/>
    <w:rsid w:val="000C3BC7"/>
    <w:rsid w:val="000C3C79"/>
    <w:rsid w:val="000C3D3A"/>
    <w:rsid w:val="000C3D51"/>
    <w:rsid w:val="000C4033"/>
    <w:rsid w:val="000C40AD"/>
    <w:rsid w:val="000C43C4"/>
    <w:rsid w:val="000C4422"/>
    <w:rsid w:val="000C4450"/>
    <w:rsid w:val="000C44BA"/>
    <w:rsid w:val="000C44E8"/>
    <w:rsid w:val="000C458B"/>
    <w:rsid w:val="000C46CB"/>
    <w:rsid w:val="000C4803"/>
    <w:rsid w:val="000C4846"/>
    <w:rsid w:val="000C4976"/>
    <w:rsid w:val="000C4A7E"/>
    <w:rsid w:val="000C4ABE"/>
    <w:rsid w:val="000C4B16"/>
    <w:rsid w:val="000C4C1C"/>
    <w:rsid w:val="000C4C6B"/>
    <w:rsid w:val="000C4E9B"/>
    <w:rsid w:val="000C4F95"/>
    <w:rsid w:val="000C50C3"/>
    <w:rsid w:val="000C5216"/>
    <w:rsid w:val="000C529A"/>
    <w:rsid w:val="000C559A"/>
    <w:rsid w:val="000C5843"/>
    <w:rsid w:val="000C5876"/>
    <w:rsid w:val="000C590A"/>
    <w:rsid w:val="000C5A33"/>
    <w:rsid w:val="000C5AAE"/>
    <w:rsid w:val="000C5B12"/>
    <w:rsid w:val="000C5C18"/>
    <w:rsid w:val="000C5CA3"/>
    <w:rsid w:val="000C5DDF"/>
    <w:rsid w:val="000C5FB9"/>
    <w:rsid w:val="000C60E7"/>
    <w:rsid w:val="000C620B"/>
    <w:rsid w:val="000C62A8"/>
    <w:rsid w:val="000C6314"/>
    <w:rsid w:val="000C634E"/>
    <w:rsid w:val="000C6367"/>
    <w:rsid w:val="000C650A"/>
    <w:rsid w:val="000C6512"/>
    <w:rsid w:val="000C67FF"/>
    <w:rsid w:val="000C68DC"/>
    <w:rsid w:val="000C6925"/>
    <w:rsid w:val="000C69C9"/>
    <w:rsid w:val="000C6A00"/>
    <w:rsid w:val="000C6A1D"/>
    <w:rsid w:val="000C6C80"/>
    <w:rsid w:val="000C6E0F"/>
    <w:rsid w:val="000C6FD6"/>
    <w:rsid w:val="000C7066"/>
    <w:rsid w:val="000C73B9"/>
    <w:rsid w:val="000C748C"/>
    <w:rsid w:val="000C74A4"/>
    <w:rsid w:val="000C78E5"/>
    <w:rsid w:val="000C7934"/>
    <w:rsid w:val="000C7CFE"/>
    <w:rsid w:val="000C7E2E"/>
    <w:rsid w:val="000D0100"/>
    <w:rsid w:val="000D012A"/>
    <w:rsid w:val="000D023E"/>
    <w:rsid w:val="000D0558"/>
    <w:rsid w:val="000D0649"/>
    <w:rsid w:val="000D07DF"/>
    <w:rsid w:val="000D097B"/>
    <w:rsid w:val="000D09AB"/>
    <w:rsid w:val="000D09B4"/>
    <w:rsid w:val="000D0A8A"/>
    <w:rsid w:val="000D0AA6"/>
    <w:rsid w:val="000D0B01"/>
    <w:rsid w:val="000D0B45"/>
    <w:rsid w:val="000D0E58"/>
    <w:rsid w:val="000D0E9C"/>
    <w:rsid w:val="000D0EFE"/>
    <w:rsid w:val="000D114A"/>
    <w:rsid w:val="000D1397"/>
    <w:rsid w:val="000D1452"/>
    <w:rsid w:val="000D15FA"/>
    <w:rsid w:val="000D16C9"/>
    <w:rsid w:val="000D1925"/>
    <w:rsid w:val="000D19F0"/>
    <w:rsid w:val="000D1C2C"/>
    <w:rsid w:val="000D1D53"/>
    <w:rsid w:val="000D1D6B"/>
    <w:rsid w:val="000D1F27"/>
    <w:rsid w:val="000D1F92"/>
    <w:rsid w:val="000D1FD9"/>
    <w:rsid w:val="000D21F6"/>
    <w:rsid w:val="000D23C0"/>
    <w:rsid w:val="000D23DA"/>
    <w:rsid w:val="000D2414"/>
    <w:rsid w:val="000D2575"/>
    <w:rsid w:val="000D2775"/>
    <w:rsid w:val="000D297D"/>
    <w:rsid w:val="000D2BF4"/>
    <w:rsid w:val="000D2C36"/>
    <w:rsid w:val="000D2E6B"/>
    <w:rsid w:val="000D31EA"/>
    <w:rsid w:val="000D34B2"/>
    <w:rsid w:val="000D3545"/>
    <w:rsid w:val="000D391C"/>
    <w:rsid w:val="000D3936"/>
    <w:rsid w:val="000D3960"/>
    <w:rsid w:val="000D3AB3"/>
    <w:rsid w:val="000D3C50"/>
    <w:rsid w:val="000D4067"/>
    <w:rsid w:val="000D417B"/>
    <w:rsid w:val="000D42AA"/>
    <w:rsid w:val="000D42B6"/>
    <w:rsid w:val="000D42C3"/>
    <w:rsid w:val="000D4395"/>
    <w:rsid w:val="000D43F5"/>
    <w:rsid w:val="000D441C"/>
    <w:rsid w:val="000D4500"/>
    <w:rsid w:val="000D4544"/>
    <w:rsid w:val="000D45AF"/>
    <w:rsid w:val="000D4603"/>
    <w:rsid w:val="000D471C"/>
    <w:rsid w:val="000D4861"/>
    <w:rsid w:val="000D4908"/>
    <w:rsid w:val="000D4A46"/>
    <w:rsid w:val="000D4BFD"/>
    <w:rsid w:val="000D4C72"/>
    <w:rsid w:val="000D4C76"/>
    <w:rsid w:val="000D4D14"/>
    <w:rsid w:val="000D4DD6"/>
    <w:rsid w:val="000D4E55"/>
    <w:rsid w:val="000D4E56"/>
    <w:rsid w:val="000D4EA7"/>
    <w:rsid w:val="000D54DA"/>
    <w:rsid w:val="000D571C"/>
    <w:rsid w:val="000D57E5"/>
    <w:rsid w:val="000D585C"/>
    <w:rsid w:val="000D588A"/>
    <w:rsid w:val="000D5926"/>
    <w:rsid w:val="000D5D33"/>
    <w:rsid w:val="000D5DA1"/>
    <w:rsid w:val="000D5DEF"/>
    <w:rsid w:val="000D61A0"/>
    <w:rsid w:val="000D637F"/>
    <w:rsid w:val="000D63A8"/>
    <w:rsid w:val="000D65DF"/>
    <w:rsid w:val="000D6718"/>
    <w:rsid w:val="000D67A0"/>
    <w:rsid w:val="000D67FA"/>
    <w:rsid w:val="000D681B"/>
    <w:rsid w:val="000D6854"/>
    <w:rsid w:val="000D6952"/>
    <w:rsid w:val="000D6A1B"/>
    <w:rsid w:val="000D6B00"/>
    <w:rsid w:val="000D6B2A"/>
    <w:rsid w:val="000D6C9A"/>
    <w:rsid w:val="000D6FC7"/>
    <w:rsid w:val="000D712B"/>
    <w:rsid w:val="000D71BB"/>
    <w:rsid w:val="000D7327"/>
    <w:rsid w:val="000D741B"/>
    <w:rsid w:val="000D7478"/>
    <w:rsid w:val="000D75D5"/>
    <w:rsid w:val="000D77BD"/>
    <w:rsid w:val="000D7A76"/>
    <w:rsid w:val="000D7AEA"/>
    <w:rsid w:val="000D7B11"/>
    <w:rsid w:val="000D7CF5"/>
    <w:rsid w:val="000D7F9F"/>
    <w:rsid w:val="000D7FA1"/>
    <w:rsid w:val="000E00D9"/>
    <w:rsid w:val="000E010F"/>
    <w:rsid w:val="000E0167"/>
    <w:rsid w:val="000E01A9"/>
    <w:rsid w:val="000E031F"/>
    <w:rsid w:val="000E0329"/>
    <w:rsid w:val="000E05C4"/>
    <w:rsid w:val="000E0687"/>
    <w:rsid w:val="000E08C2"/>
    <w:rsid w:val="000E0E4B"/>
    <w:rsid w:val="000E0E7A"/>
    <w:rsid w:val="000E0EFC"/>
    <w:rsid w:val="000E12A4"/>
    <w:rsid w:val="000E141D"/>
    <w:rsid w:val="000E1480"/>
    <w:rsid w:val="000E14A7"/>
    <w:rsid w:val="000E16A2"/>
    <w:rsid w:val="000E16C5"/>
    <w:rsid w:val="000E1A0F"/>
    <w:rsid w:val="000E1C24"/>
    <w:rsid w:val="000E1C5A"/>
    <w:rsid w:val="000E1E0F"/>
    <w:rsid w:val="000E1F10"/>
    <w:rsid w:val="000E2108"/>
    <w:rsid w:val="000E2230"/>
    <w:rsid w:val="000E2643"/>
    <w:rsid w:val="000E2696"/>
    <w:rsid w:val="000E2882"/>
    <w:rsid w:val="000E28A1"/>
    <w:rsid w:val="000E2A04"/>
    <w:rsid w:val="000E2AE8"/>
    <w:rsid w:val="000E2B2F"/>
    <w:rsid w:val="000E2BEA"/>
    <w:rsid w:val="000E2C66"/>
    <w:rsid w:val="000E2DCA"/>
    <w:rsid w:val="000E2E47"/>
    <w:rsid w:val="000E2F9E"/>
    <w:rsid w:val="000E310B"/>
    <w:rsid w:val="000E3247"/>
    <w:rsid w:val="000E33B3"/>
    <w:rsid w:val="000E350F"/>
    <w:rsid w:val="000E3982"/>
    <w:rsid w:val="000E39C0"/>
    <w:rsid w:val="000E3E6F"/>
    <w:rsid w:val="000E3E71"/>
    <w:rsid w:val="000E3F37"/>
    <w:rsid w:val="000E4269"/>
    <w:rsid w:val="000E4522"/>
    <w:rsid w:val="000E481F"/>
    <w:rsid w:val="000E4AC4"/>
    <w:rsid w:val="000E4AE2"/>
    <w:rsid w:val="000E4BA9"/>
    <w:rsid w:val="000E4BE1"/>
    <w:rsid w:val="000E4D75"/>
    <w:rsid w:val="000E4DC4"/>
    <w:rsid w:val="000E507F"/>
    <w:rsid w:val="000E51EB"/>
    <w:rsid w:val="000E54D8"/>
    <w:rsid w:val="000E5576"/>
    <w:rsid w:val="000E59C4"/>
    <w:rsid w:val="000E5C36"/>
    <w:rsid w:val="000E5E56"/>
    <w:rsid w:val="000E5F00"/>
    <w:rsid w:val="000E6004"/>
    <w:rsid w:val="000E6027"/>
    <w:rsid w:val="000E6340"/>
    <w:rsid w:val="000E65CA"/>
    <w:rsid w:val="000E662A"/>
    <w:rsid w:val="000E6685"/>
    <w:rsid w:val="000E674D"/>
    <w:rsid w:val="000E677F"/>
    <w:rsid w:val="000E6863"/>
    <w:rsid w:val="000E689F"/>
    <w:rsid w:val="000E6C98"/>
    <w:rsid w:val="000E6D64"/>
    <w:rsid w:val="000E6E7D"/>
    <w:rsid w:val="000E6EDE"/>
    <w:rsid w:val="000E717D"/>
    <w:rsid w:val="000E71BC"/>
    <w:rsid w:val="000E7327"/>
    <w:rsid w:val="000E7334"/>
    <w:rsid w:val="000E741D"/>
    <w:rsid w:val="000E758E"/>
    <w:rsid w:val="000E7632"/>
    <w:rsid w:val="000E7908"/>
    <w:rsid w:val="000E798D"/>
    <w:rsid w:val="000E7996"/>
    <w:rsid w:val="000E79A6"/>
    <w:rsid w:val="000E7C34"/>
    <w:rsid w:val="000F036E"/>
    <w:rsid w:val="000F04E2"/>
    <w:rsid w:val="000F059B"/>
    <w:rsid w:val="000F0684"/>
    <w:rsid w:val="000F06CB"/>
    <w:rsid w:val="000F08E9"/>
    <w:rsid w:val="000F0A59"/>
    <w:rsid w:val="000F0EA7"/>
    <w:rsid w:val="000F0F17"/>
    <w:rsid w:val="000F123C"/>
    <w:rsid w:val="000F126D"/>
    <w:rsid w:val="000F1336"/>
    <w:rsid w:val="000F1403"/>
    <w:rsid w:val="000F14A9"/>
    <w:rsid w:val="000F16BF"/>
    <w:rsid w:val="000F180E"/>
    <w:rsid w:val="000F1C75"/>
    <w:rsid w:val="000F1E22"/>
    <w:rsid w:val="000F22B4"/>
    <w:rsid w:val="000F2353"/>
    <w:rsid w:val="000F2590"/>
    <w:rsid w:val="000F25E8"/>
    <w:rsid w:val="000F26F8"/>
    <w:rsid w:val="000F27D2"/>
    <w:rsid w:val="000F2855"/>
    <w:rsid w:val="000F28BF"/>
    <w:rsid w:val="000F29AE"/>
    <w:rsid w:val="000F2DFE"/>
    <w:rsid w:val="000F2FED"/>
    <w:rsid w:val="000F311A"/>
    <w:rsid w:val="000F312C"/>
    <w:rsid w:val="000F3461"/>
    <w:rsid w:val="000F397E"/>
    <w:rsid w:val="000F3CF7"/>
    <w:rsid w:val="000F3F67"/>
    <w:rsid w:val="000F422A"/>
    <w:rsid w:val="000F42AC"/>
    <w:rsid w:val="000F44A2"/>
    <w:rsid w:val="000F4676"/>
    <w:rsid w:val="000F46AC"/>
    <w:rsid w:val="000F46C2"/>
    <w:rsid w:val="000F474F"/>
    <w:rsid w:val="000F4B90"/>
    <w:rsid w:val="000F4C10"/>
    <w:rsid w:val="000F4C60"/>
    <w:rsid w:val="000F4CA7"/>
    <w:rsid w:val="000F4CB9"/>
    <w:rsid w:val="000F4D82"/>
    <w:rsid w:val="000F4ECB"/>
    <w:rsid w:val="000F4F41"/>
    <w:rsid w:val="000F4FFF"/>
    <w:rsid w:val="000F53D4"/>
    <w:rsid w:val="000F55D3"/>
    <w:rsid w:val="000F575B"/>
    <w:rsid w:val="000F57AF"/>
    <w:rsid w:val="000F5B43"/>
    <w:rsid w:val="000F5C71"/>
    <w:rsid w:val="000F5D8C"/>
    <w:rsid w:val="000F5DD5"/>
    <w:rsid w:val="000F5FC8"/>
    <w:rsid w:val="000F60BE"/>
    <w:rsid w:val="000F60CA"/>
    <w:rsid w:val="000F60E7"/>
    <w:rsid w:val="000F62AC"/>
    <w:rsid w:val="000F6493"/>
    <w:rsid w:val="000F64A2"/>
    <w:rsid w:val="000F64C4"/>
    <w:rsid w:val="000F6528"/>
    <w:rsid w:val="000F68BC"/>
    <w:rsid w:val="000F68F6"/>
    <w:rsid w:val="000F6BD1"/>
    <w:rsid w:val="000F6C26"/>
    <w:rsid w:val="000F6EFA"/>
    <w:rsid w:val="000F7000"/>
    <w:rsid w:val="000F715E"/>
    <w:rsid w:val="000F7179"/>
    <w:rsid w:val="000F725D"/>
    <w:rsid w:val="000F768A"/>
    <w:rsid w:val="000F7750"/>
    <w:rsid w:val="000F7787"/>
    <w:rsid w:val="000F78EC"/>
    <w:rsid w:val="000F7A9D"/>
    <w:rsid w:val="000F7B86"/>
    <w:rsid w:val="000F7BBC"/>
    <w:rsid w:val="000F7CFC"/>
    <w:rsid w:val="000F7F21"/>
    <w:rsid w:val="000F7F5E"/>
    <w:rsid w:val="00100085"/>
    <w:rsid w:val="0010027F"/>
    <w:rsid w:val="001004C0"/>
    <w:rsid w:val="0010051E"/>
    <w:rsid w:val="00100819"/>
    <w:rsid w:val="00100832"/>
    <w:rsid w:val="0010090B"/>
    <w:rsid w:val="0010091F"/>
    <w:rsid w:val="00100AB8"/>
    <w:rsid w:val="00100AC1"/>
    <w:rsid w:val="00100CC9"/>
    <w:rsid w:val="00100D0A"/>
    <w:rsid w:val="00100F7A"/>
    <w:rsid w:val="00100FEB"/>
    <w:rsid w:val="001010C0"/>
    <w:rsid w:val="00101599"/>
    <w:rsid w:val="00101739"/>
    <w:rsid w:val="001019F7"/>
    <w:rsid w:val="00101B2E"/>
    <w:rsid w:val="00101C45"/>
    <w:rsid w:val="00101E39"/>
    <w:rsid w:val="00101E75"/>
    <w:rsid w:val="001020B7"/>
    <w:rsid w:val="001023F8"/>
    <w:rsid w:val="0010245A"/>
    <w:rsid w:val="001024CC"/>
    <w:rsid w:val="0010268A"/>
    <w:rsid w:val="0010269B"/>
    <w:rsid w:val="00102829"/>
    <w:rsid w:val="00102963"/>
    <w:rsid w:val="00102AEB"/>
    <w:rsid w:val="00102B2A"/>
    <w:rsid w:val="00102BB7"/>
    <w:rsid w:val="00102C2C"/>
    <w:rsid w:val="00102C66"/>
    <w:rsid w:val="00102DE5"/>
    <w:rsid w:val="00102ED2"/>
    <w:rsid w:val="00102F56"/>
    <w:rsid w:val="00102F9A"/>
    <w:rsid w:val="001030D4"/>
    <w:rsid w:val="00103587"/>
    <w:rsid w:val="001036FF"/>
    <w:rsid w:val="001038F6"/>
    <w:rsid w:val="00103A36"/>
    <w:rsid w:val="00103BFF"/>
    <w:rsid w:val="00103D1B"/>
    <w:rsid w:val="00103E97"/>
    <w:rsid w:val="00103FCA"/>
    <w:rsid w:val="00103FCE"/>
    <w:rsid w:val="001042B8"/>
    <w:rsid w:val="0010430A"/>
    <w:rsid w:val="0010475D"/>
    <w:rsid w:val="00104A63"/>
    <w:rsid w:val="00104B46"/>
    <w:rsid w:val="00104D33"/>
    <w:rsid w:val="00104D81"/>
    <w:rsid w:val="00104DDF"/>
    <w:rsid w:val="00105077"/>
    <w:rsid w:val="001051D3"/>
    <w:rsid w:val="001052C6"/>
    <w:rsid w:val="00105310"/>
    <w:rsid w:val="00105375"/>
    <w:rsid w:val="0010538F"/>
    <w:rsid w:val="001056FD"/>
    <w:rsid w:val="001057CE"/>
    <w:rsid w:val="0010581A"/>
    <w:rsid w:val="00105853"/>
    <w:rsid w:val="00105856"/>
    <w:rsid w:val="001058B0"/>
    <w:rsid w:val="00105940"/>
    <w:rsid w:val="0010597E"/>
    <w:rsid w:val="001059A0"/>
    <w:rsid w:val="00105B68"/>
    <w:rsid w:val="00105C79"/>
    <w:rsid w:val="00105CBE"/>
    <w:rsid w:val="00105EBB"/>
    <w:rsid w:val="0010608A"/>
    <w:rsid w:val="0010616D"/>
    <w:rsid w:val="00106187"/>
    <w:rsid w:val="00106189"/>
    <w:rsid w:val="00106248"/>
    <w:rsid w:val="00106284"/>
    <w:rsid w:val="0010641C"/>
    <w:rsid w:val="0010652B"/>
    <w:rsid w:val="0010652F"/>
    <w:rsid w:val="001067C4"/>
    <w:rsid w:val="0010695E"/>
    <w:rsid w:val="001069E5"/>
    <w:rsid w:val="00106A22"/>
    <w:rsid w:val="00106A7B"/>
    <w:rsid w:val="00106C5C"/>
    <w:rsid w:val="00106C80"/>
    <w:rsid w:val="00106CBA"/>
    <w:rsid w:val="00106D12"/>
    <w:rsid w:val="00106D42"/>
    <w:rsid w:val="00106D4A"/>
    <w:rsid w:val="00106EA3"/>
    <w:rsid w:val="00106FB5"/>
    <w:rsid w:val="001072AF"/>
    <w:rsid w:val="0010746F"/>
    <w:rsid w:val="001076CE"/>
    <w:rsid w:val="001076E9"/>
    <w:rsid w:val="001078A4"/>
    <w:rsid w:val="001078F7"/>
    <w:rsid w:val="001079E8"/>
    <w:rsid w:val="00107A54"/>
    <w:rsid w:val="00107A9E"/>
    <w:rsid w:val="00107AB7"/>
    <w:rsid w:val="00107AC7"/>
    <w:rsid w:val="00107BB5"/>
    <w:rsid w:val="00107D5A"/>
    <w:rsid w:val="00107D60"/>
    <w:rsid w:val="00107E3B"/>
    <w:rsid w:val="00110092"/>
    <w:rsid w:val="001100B2"/>
    <w:rsid w:val="00110154"/>
    <w:rsid w:val="001102C6"/>
    <w:rsid w:val="00110478"/>
    <w:rsid w:val="001106CA"/>
    <w:rsid w:val="001109B1"/>
    <w:rsid w:val="00110A58"/>
    <w:rsid w:val="00110D15"/>
    <w:rsid w:val="00110D74"/>
    <w:rsid w:val="00110F08"/>
    <w:rsid w:val="00111057"/>
    <w:rsid w:val="00111344"/>
    <w:rsid w:val="00111729"/>
    <w:rsid w:val="00111781"/>
    <w:rsid w:val="00111999"/>
    <w:rsid w:val="00112157"/>
    <w:rsid w:val="00112509"/>
    <w:rsid w:val="0011270D"/>
    <w:rsid w:val="00112804"/>
    <w:rsid w:val="00112862"/>
    <w:rsid w:val="00112911"/>
    <w:rsid w:val="001129EB"/>
    <w:rsid w:val="00112A27"/>
    <w:rsid w:val="00112E10"/>
    <w:rsid w:val="00112E85"/>
    <w:rsid w:val="00112F5A"/>
    <w:rsid w:val="00113020"/>
    <w:rsid w:val="001135DA"/>
    <w:rsid w:val="001136CA"/>
    <w:rsid w:val="001137B5"/>
    <w:rsid w:val="00113916"/>
    <w:rsid w:val="00113AB1"/>
    <w:rsid w:val="00113F4E"/>
    <w:rsid w:val="0011415E"/>
    <w:rsid w:val="0011424C"/>
    <w:rsid w:val="0011426E"/>
    <w:rsid w:val="00114273"/>
    <w:rsid w:val="001142A1"/>
    <w:rsid w:val="001146F7"/>
    <w:rsid w:val="00114836"/>
    <w:rsid w:val="001148CD"/>
    <w:rsid w:val="001149E9"/>
    <w:rsid w:val="00114A68"/>
    <w:rsid w:val="00114D06"/>
    <w:rsid w:val="00114D36"/>
    <w:rsid w:val="00114F43"/>
    <w:rsid w:val="001151D0"/>
    <w:rsid w:val="0011524A"/>
    <w:rsid w:val="0011529E"/>
    <w:rsid w:val="001152E9"/>
    <w:rsid w:val="0011534C"/>
    <w:rsid w:val="0011546B"/>
    <w:rsid w:val="0011565C"/>
    <w:rsid w:val="0011571B"/>
    <w:rsid w:val="001159B7"/>
    <w:rsid w:val="00115B34"/>
    <w:rsid w:val="00115DD8"/>
    <w:rsid w:val="00115E04"/>
    <w:rsid w:val="00115F3F"/>
    <w:rsid w:val="00115FBA"/>
    <w:rsid w:val="001165D4"/>
    <w:rsid w:val="00116884"/>
    <w:rsid w:val="00116BDC"/>
    <w:rsid w:val="00116BEB"/>
    <w:rsid w:val="00116D84"/>
    <w:rsid w:val="00116F24"/>
    <w:rsid w:val="001170B5"/>
    <w:rsid w:val="0011711B"/>
    <w:rsid w:val="0011727F"/>
    <w:rsid w:val="0011728D"/>
    <w:rsid w:val="00117772"/>
    <w:rsid w:val="001177B9"/>
    <w:rsid w:val="001178D4"/>
    <w:rsid w:val="00117D5C"/>
    <w:rsid w:val="00117F8A"/>
    <w:rsid w:val="0012009A"/>
    <w:rsid w:val="001200EC"/>
    <w:rsid w:val="00120373"/>
    <w:rsid w:val="00120448"/>
    <w:rsid w:val="001204E8"/>
    <w:rsid w:val="00120533"/>
    <w:rsid w:val="0012058C"/>
    <w:rsid w:val="0012074C"/>
    <w:rsid w:val="00120951"/>
    <w:rsid w:val="00120CCC"/>
    <w:rsid w:val="00120E26"/>
    <w:rsid w:val="00120ED5"/>
    <w:rsid w:val="00120EEF"/>
    <w:rsid w:val="00121028"/>
    <w:rsid w:val="001210C7"/>
    <w:rsid w:val="00121162"/>
    <w:rsid w:val="001212CE"/>
    <w:rsid w:val="00121320"/>
    <w:rsid w:val="0012135C"/>
    <w:rsid w:val="00121386"/>
    <w:rsid w:val="00121494"/>
    <w:rsid w:val="0012157F"/>
    <w:rsid w:val="0012160A"/>
    <w:rsid w:val="00121767"/>
    <w:rsid w:val="00121772"/>
    <w:rsid w:val="001217D2"/>
    <w:rsid w:val="00121807"/>
    <w:rsid w:val="00121861"/>
    <w:rsid w:val="001219C6"/>
    <w:rsid w:val="00121B11"/>
    <w:rsid w:val="00121B9B"/>
    <w:rsid w:val="00121E3F"/>
    <w:rsid w:val="0012204D"/>
    <w:rsid w:val="0012207E"/>
    <w:rsid w:val="0012208B"/>
    <w:rsid w:val="0012229F"/>
    <w:rsid w:val="00122320"/>
    <w:rsid w:val="001223B6"/>
    <w:rsid w:val="00122468"/>
    <w:rsid w:val="001225C9"/>
    <w:rsid w:val="0012267B"/>
    <w:rsid w:val="001226DD"/>
    <w:rsid w:val="00122847"/>
    <w:rsid w:val="001228C1"/>
    <w:rsid w:val="001229EE"/>
    <w:rsid w:val="00122ADC"/>
    <w:rsid w:val="00122DAD"/>
    <w:rsid w:val="00122F2F"/>
    <w:rsid w:val="00122FFE"/>
    <w:rsid w:val="00123249"/>
    <w:rsid w:val="00123624"/>
    <w:rsid w:val="00123721"/>
    <w:rsid w:val="0012377D"/>
    <w:rsid w:val="00123825"/>
    <w:rsid w:val="001238B1"/>
    <w:rsid w:val="0012392B"/>
    <w:rsid w:val="0012393F"/>
    <w:rsid w:val="00123B1D"/>
    <w:rsid w:val="00123CBF"/>
    <w:rsid w:val="00123DBB"/>
    <w:rsid w:val="0012417C"/>
    <w:rsid w:val="00124266"/>
    <w:rsid w:val="0012452E"/>
    <w:rsid w:val="00124A26"/>
    <w:rsid w:val="00124A68"/>
    <w:rsid w:val="00124E3B"/>
    <w:rsid w:val="00124F07"/>
    <w:rsid w:val="00124FAC"/>
    <w:rsid w:val="00125283"/>
    <w:rsid w:val="00125335"/>
    <w:rsid w:val="00125341"/>
    <w:rsid w:val="001253B8"/>
    <w:rsid w:val="0012557A"/>
    <w:rsid w:val="0012592C"/>
    <w:rsid w:val="00125D4F"/>
    <w:rsid w:val="00125FEB"/>
    <w:rsid w:val="0012606A"/>
    <w:rsid w:val="0012606C"/>
    <w:rsid w:val="00126151"/>
    <w:rsid w:val="00126327"/>
    <w:rsid w:val="001263A4"/>
    <w:rsid w:val="001266C5"/>
    <w:rsid w:val="001269FA"/>
    <w:rsid w:val="00126AD4"/>
    <w:rsid w:val="00126B4B"/>
    <w:rsid w:val="00126BCA"/>
    <w:rsid w:val="00126CD9"/>
    <w:rsid w:val="00126D47"/>
    <w:rsid w:val="00127408"/>
    <w:rsid w:val="00127479"/>
    <w:rsid w:val="0012761F"/>
    <w:rsid w:val="00127B2E"/>
    <w:rsid w:val="00127B57"/>
    <w:rsid w:val="00127CEA"/>
    <w:rsid w:val="00127DE8"/>
    <w:rsid w:val="00127E7A"/>
    <w:rsid w:val="00130376"/>
    <w:rsid w:val="0013039F"/>
    <w:rsid w:val="0013046C"/>
    <w:rsid w:val="00130495"/>
    <w:rsid w:val="001304D9"/>
    <w:rsid w:val="00130639"/>
    <w:rsid w:val="00130C20"/>
    <w:rsid w:val="00130CDE"/>
    <w:rsid w:val="00130E33"/>
    <w:rsid w:val="00130E49"/>
    <w:rsid w:val="00130F1A"/>
    <w:rsid w:val="00130F59"/>
    <w:rsid w:val="001310D5"/>
    <w:rsid w:val="001311A7"/>
    <w:rsid w:val="001314C4"/>
    <w:rsid w:val="00131508"/>
    <w:rsid w:val="001315B0"/>
    <w:rsid w:val="001316A5"/>
    <w:rsid w:val="001316EA"/>
    <w:rsid w:val="0013176F"/>
    <w:rsid w:val="0013198D"/>
    <w:rsid w:val="001319DF"/>
    <w:rsid w:val="00131AA4"/>
    <w:rsid w:val="00131C67"/>
    <w:rsid w:val="00131FBB"/>
    <w:rsid w:val="00132041"/>
    <w:rsid w:val="001322A3"/>
    <w:rsid w:val="0013283D"/>
    <w:rsid w:val="00132ADC"/>
    <w:rsid w:val="00132B79"/>
    <w:rsid w:val="00132D5C"/>
    <w:rsid w:val="001330C5"/>
    <w:rsid w:val="001332F0"/>
    <w:rsid w:val="00133671"/>
    <w:rsid w:val="0013373F"/>
    <w:rsid w:val="001338FD"/>
    <w:rsid w:val="001339B7"/>
    <w:rsid w:val="00133C08"/>
    <w:rsid w:val="00133D61"/>
    <w:rsid w:val="00133E2E"/>
    <w:rsid w:val="00133EC0"/>
    <w:rsid w:val="00133F89"/>
    <w:rsid w:val="001341CF"/>
    <w:rsid w:val="001342C7"/>
    <w:rsid w:val="0013431C"/>
    <w:rsid w:val="00134407"/>
    <w:rsid w:val="001344D1"/>
    <w:rsid w:val="00134629"/>
    <w:rsid w:val="00134865"/>
    <w:rsid w:val="00134877"/>
    <w:rsid w:val="00134990"/>
    <w:rsid w:val="00134CD4"/>
    <w:rsid w:val="00134EB1"/>
    <w:rsid w:val="00134ECF"/>
    <w:rsid w:val="00134F02"/>
    <w:rsid w:val="00134FC5"/>
    <w:rsid w:val="00135000"/>
    <w:rsid w:val="00135062"/>
    <w:rsid w:val="0013528D"/>
    <w:rsid w:val="00135434"/>
    <w:rsid w:val="001354BC"/>
    <w:rsid w:val="00135566"/>
    <w:rsid w:val="001358C7"/>
    <w:rsid w:val="001358E1"/>
    <w:rsid w:val="001358F5"/>
    <w:rsid w:val="00135994"/>
    <w:rsid w:val="00135A09"/>
    <w:rsid w:val="00135A18"/>
    <w:rsid w:val="00135B71"/>
    <w:rsid w:val="00135B76"/>
    <w:rsid w:val="00135BC3"/>
    <w:rsid w:val="00135DDB"/>
    <w:rsid w:val="00135E33"/>
    <w:rsid w:val="00135F44"/>
    <w:rsid w:val="00135FB4"/>
    <w:rsid w:val="00135FF2"/>
    <w:rsid w:val="00135FF5"/>
    <w:rsid w:val="00136054"/>
    <w:rsid w:val="001362DF"/>
    <w:rsid w:val="00136323"/>
    <w:rsid w:val="001364CE"/>
    <w:rsid w:val="0013660C"/>
    <w:rsid w:val="00136752"/>
    <w:rsid w:val="00136924"/>
    <w:rsid w:val="00136933"/>
    <w:rsid w:val="00136992"/>
    <w:rsid w:val="00136B44"/>
    <w:rsid w:val="00136D8F"/>
    <w:rsid w:val="0013741C"/>
    <w:rsid w:val="0013755A"/>
    <w:rsid w:val="0013772E"/>
    <w:rsid w:val="00137772"/>
    <w:rsid w:val="001378A9"/>
    <w:rsid w:val="001379DB"/>
    <w:rsid w:val="00137AEC"/>
    <w:rsid w:val="00137C65"/>
    <w:rsid w:val="00137CD6"/>
    <w:rsid w:val="0014004D"/>
    <w:rsid w:val="0014008D"/>
    <w:rsid w:val="0014024D"/>
    <w:rsid w:val="0014025B"/>
    <w:rsid w:val="0014029F"/>
    <w:rsid w:val="00140643"/>
    <w:rsid w:val="0014083E"/>
    <w:rsid w:val="001408FA"/>
    <w:rsid w:val="00140B29"/>
    <w:rsid w:val="00140C98"/>
    <w:rsid w:val="00140E72"/>
    <w:rsid w:val="00140ED7"/>
    <w:rsid w:val="00140EE9"/>
    <w:rsid w:val="001410AD"/>
    <w:rsid w:val="00141111"/>
    <w:rsid w:val="00141362"/>
    <w:rsid w:val="00141415"/>
    <w:rsid w:val="0014143D"/>
    <w:rsid w:val="0014152E"/>
    <w:rsid w:val="00141540"/>
    <w:rsid w:val="001415B4"/>
    <w:rsid w:val="0014161F"/>
    <w:rsid w:val="00141809"/>
    <w:rsid w:val="001418AB"/>
    <w:rsid w:val="00141935"/>
    <w:rsid w:val="00141970"/>
    <w:rsid w:val="00141B19"/>
    <w:rsid w:val="00141CE5"/>
    <w:rsid w:val="00141D45"/>
    <w:rsid w:val="00141E2F"/>
    <w:rsid w:val="001422DD"/>
    <w:rsid w:val="0014275A"/>
    <w:rsid w:val="00142782"/>
    <w:rsid w:val="0014282B"/>
    <w:rsid w:val="00142B54"/>
    <w:rsid w:val="00142C6A"/>
    <w:rsid w:val="00142EF9"/>
    <w:rsid w:val="00142F37"/>
    <w:rsid w:val="0014313D"/>
    <w:rsid w:val="001432C4"/>
    <w:rsid w:val="001432F4"/>
    <w:rsid w:val="0014338F"/>
    <w:rsid w:val="001438D5"/>
    <w:rsid w:val="00143A87"/>
    <w:rsid w:val="0014410E"/>
    <w:rsid w:val="00144198"/>
    <w:rsid w:val="00144200"/>
    <w:rsid w:val="00144349"/>
    <w:rsid w:val="00144908"/>
    <w:rsid w:val="001449A9"/>
    <w:rsid w:val="00144DE2"/>
    <w:rsid w:val="00144F08"/>
    <w:rsid w:val="00144F4E"/>
    <w:rsid w:val="00144FC0"/>
    <w:rsid w:val="00144FD7"/>
    <w:rsid w:val="00145309"/>
    <w:rsid w:val="00145335"/>
    <w:rsid w:val="001454C8"/>
    <w:rsid w:val="00145507"/>
    <w:rsid w:val="0014557A"/>
    <w:rsid w:val="00145955"/>
    <w:rsid w:val="00145A8F"/>
    <w:rsid w:val="00145E69"/>
    <w:rsid w:val="001462BF"/>
    <w:rsid w:val="00146489"/>
    <w:rsid w:val="0014690E"/>
    <w:rsid w:val="001469A9"/>
    <w:rsid w:val="00146B35"/>
    <w:rsid w:val="00146DB6"/>
    <w:rsid w:val="00146F3B"/>
    <w:rsid w:val="00146F80"/>
    <w:rsid w:val="001470C3"/>
    <w:rsid w:val="001470CB"/>
    <w:rsid w:val="0014714A"/>
    <w:rsid w:val="00147311"/>
    <w:rsid w:val="001474B5"/>
    <w:rsid w:val="0014751C"/>
    <w:rsid w:val="00147700"/>
    <w:rsid w:val="0014788A"/>
    <w:rsid w:val="0014796A"/>
    <w:rsid w:val="00147AC2"/>
    <w:rsid w:val="00147B99"/>
    <w:rsid w:val="00147BC2"/>
    <w:rsid w:val="00147EC2"/>
    <w:rsid w:val="00147FC7"/>
    <w:rsid w:val="00150129"/>
    <w:rsid w:val="001501AD"/>
    <w:rsid w:val="00150297"/>
    <w:rsid w:val="00150556"/>
    <w:rsid w:val="001505CD"/>
    <w:rsid w:val="001506A4"/>
    <w:rsid w:val="0015074E"/>
    <w:rsid w:val="0015086E"/>
    <w:rsid w:val="001509C0"/>
    <w:rsid w:val="00150AE1"/>
    <w:rsid w:val="00150CAD"/>
    <w:rsid w:val="00150D41"/>
    <w:rsid w:val="00150DF2"/>
    <w:rsid w:val="00150E6F"/>
    <w:rsid w:val="0015102B"/>
    <w:rsid w:val="001510BF"/>
    <w:rsid w:val="00151203"/>
    <w:rsid w:val="0015127B"/>
    <w:rsid w:val="00151317"/>
    <w:rsid w:val="001513E2"/>
    <w:rsid w:val="0015152C"/>
    <w:rsid w:val="0015159B"/>
    <w:rsid w:val="001516FF"/>
    <w:rsid w:val="00151792"/>
    <w:rsid w:val="001517AB"/>
    <w:rsid w:val="00151870"/>
    <w:rsid w:val="00151A2B"/>
    <w:rsid w:val="00151A66"/>
    <w:rsid w:val="00151D43"/>
    <w:rsid w:val="00151E3E"/>
    <w:rsid w:val="00152265"/>
    <w:rsid w:val="0015276D"/>
    <w:rsid w:val="00152A2D"/>
    <w:rsid w:val="00152A42"/>
    <w:rsid w:val="00152AF4"/>
    <w:rsid w:val="00152C4A"/>
    <w:rsid w:val="00152FE3"/>
    <w:rsid w:val="0015303D"/>
    <w:rsid w:val="00153057"/>
    <w:rsid w:val="001532FA"/>
    <w:rsid w:val="00153355"/>
    <w:rsid w:val="00153649"/>
    <w:rsid w:val="0015365D"/>
    <w:rsid w:val="0015383E"/>
    <w:rsid w:val="00153AB0"/>
    <w:rsid w:val="00153E66"/>
    <w:rsid w:val="00153EA0"/>
    <w:rsid w:val="00153EA5"/>
    <w:rsid w:val="00153F92"/>
    <w:rsid w:val="00154167"/>
    <w:rsid w:val="00154179"/>
    <w:rsid w:val="00154289"/>
    <w:rsid w:val="001544E4"/>
    <w:rsid w:val="00154511"/>
    <w:rsid w:val="00154603"/>
    <w:rsid w:val="001548E0"/>
    <w:rsid w:val="0015498F"/>
    <w:rsid w:val="00154BCE"/>
    <w:rsid w:val="00154C2B"/>
    <w:rsid w:val="00154CDA"/>
    <w:rsid w:val="00154DDA"/>
    <w:rsid w:val="00154DF4"/>
    <w:rsid w:val="00154EB2"/>
    <w:rsid w:val="00155074"/>
    <w:rsid w:val="001551F2"/>
    <w:rsid w:val="001552A5"/>
    <w:rsid w:val="0015541D"/>
    <w:rsid w:val="001557C8"/>
    <w:rsid w:val="001557F1"/>
    <w:rsid w:val="0015583D"/>
    <w:rsid w:val="00155884"/>
    <w:rsid w:val="00155A46"/>
    <w:rsid w:val="00155F45"/>
    <w:rsid w:val="001560D1"/>
    <w:rsid w:val="001560D8"/>
    <w:rsid w:val="00156194"/>
    <w:rsid w:val="001563AB"/>
    <w:rsid w:val="001564EB"/>
    <w:rsid w:val="001564ED"/>
    <w:rsid w:val="001565BA"/>
    <w:rsid w:val="001565D5"/>
    <w:rsid w:val="001566B0"/>
    <w:rsid w:val="001566BC"/>
    <w:rsid w:val="001566F9"/>
    <w:rsid w:val="001567C3"/>
    <w:rsid w:val="00156821"/>
    <w:rsid w:val="0015688F"/>
    <w:rsid w:val="001568DC"/>
    <w:rsid w:val="00156DD1"/>
    <w:rsid w:val="00156EE9"/>
    <w:rsid w:val="00156F1D"/>
    <w:rsid w:val="00156F83"/>
    <w:rsid w:val="0015712B"/>
    <w:rsid w:val="0015712F"/>
    <w:rsid w:val="001571C7"/>
    <w:rsid w:val="001571F8"/>
    <w:rsid w:val="001571FC"/>
    <w:rsid w:val="00157271"/>
    <w:rsid w:val="001573AA"/>
    <w:rsid w:val="00157795"/>
    <w:rsid w:val="0015786D"/>
    <w:rsid w:val="001578FC"/>
    <w:rsid w:val="00157A8A"/>
    <w:rsid w:val="00157ACA"/>
    <w:rsid w:val="00157BB8"/>
    <w:rsid w:val="00157C6D"/>
    <w:rsid w:val="00157D2F"/>
    <w:rsid w:val="00157D3C"/>
    <w:rsid w:val="00157DDC"/>
    <w:rsid w:val="0016001D"/>
    <w:rsid w:val="0016015D"/>
    <w:rsid w:val="001601A5"/>
    <w:rsid w:val="001602A5"/>
    <w:rsid w:val="00160332"/>
    <w:rsid w:val="00160395"/>
    <w:rsid w:val="001603DC"/>
    <w:rsid w:val="0016076F"/>
    <w:rsid w:val="001607D2"/>
    <w:rsid w:val="00160808"/>
    <w:rsid w:val="00160835"/>
    <w:rsid w:val="00160940"/>
    <w:rsid w:val="00160C19"/>
    <w:rsid w:val="00160E74"/>
    <w:rsid w:val="00160F93"/>
    <w:rsid w:val="0016104C"/>
    <w:rsid w:val="00161094"/>
    <w:rsid w:val="00161144"/>
    <w:rsid w:val="00161149"/>
    <w:rsid w:val="001612B8"/>
    <w:rsid w:val="0016141B"/>
    <w:rsid w:val="00161669"/>
    <w:rsid w:val="00161CA5"/>
    <w:rsid w:val="00161E4E"/>
    <w:rsid w:val="00162454"/>
    <w:rsid w:val="00162788"/>
    <w:rsid w:val="001627A4"/>
    <w:rsid w:val="001627AB"/>
    <w:rsid w:val="001627DA"/>
    <w:rsid w:val="00162803"/>
    <w:rsid w:val="00162889"/>
    <w:rsid w:val="001628BA"/>
    <w:rsid w:val="00162F49"/>
    <w:rsid w:val="00162FD9"/>
    <w:rsid w:val="001630B6"/>
    <w:rsid w:val="001632C7"/>
    <w:rsid w:val="001635AB"/>
    <w:rsid w:val="00163A13"/>
    <w:rsid w:val="00163A6F"/>
    <w:rsid w:val="00163FB9"/>
    <w:rsid w:val="001641D7"/>
    <w:rsid w:val="00164339"/>
    <w:rsid w:val="00164381"/>
    <w:rsid w:val="00164875"/>
    <w:rsid w:val="0016496E"/>
    <w:rsid w:val="00164A0C"/>
    <w:rsid w:val="00164B68"/>
    <w:rsid w:val="00164BBF"/>
    <w:rsid w:val="00164D79"/>
    <w:rsid w:val="00164EBC"/>
    <w:rsid w:val="00164F88"/>
    <w:rsid w:val="001651E1"/>
    <w:rsid w:val="00165243"/>
    <w:rsid w:val="001652CA"/>
    <w:rsid w:val="00165497"/>
    <w:rsid w:val="0016556A"/>
    <w:rsid w:val="0016573D"/>
    <w:rsid w:val="001658EA"/>
    <w:rsid w:val="00165929"/>
    <w:rsid w:val="0016599A"/>
    <w:rsid w:val="00165B2E"/>
    <w:rsid w:val="00165BEA"/>
    <w:rsid w:val="00165DBD"/>
    <w:rsid w:val="00165E5E"/>
    <w:rsid w:val="00165FCF"/>
    <w:rsid w:val="00165FE1"/>
    <w:rsid w:val="0016605B"/>
    <w:rsid w:val="001660CF"/>
    <w:rsid w:val="0016611F"/>
    <w:rsid w:val="00166202"/>
    <w:rsid w:val="001664AB"/>
    <w:rsid w:val="00166DB4"/>
    <w:rsid w:val="00166DE8"/>
    <w:rsid w:val="00166EBA"/>
    <w:rsid w:val="00166F84"/>
    <w:rsid w:val="00167216"/>
    <w:rsid w:val="00167390"/>
    <w:rsid w:val="001674B6"/>
    <w:rsid w:val="001674B9"/>
    <w:rsid w:val="00167524"/>
    <w:rsid w:val="0016754E"/>
    <w:rsid w:val="001676F0"/>
    <w:rsid w:val="00167C82"/>
    <w:rsid w:val="00167EA3"/>
    <w:rsid w:val="0017032C"/>
    <w:rsid w:val="00170599"/>
    <w:rsid w:val="001705B9"/>
    <w:rsid w:val="00170606"/>
    <w:rsid w:val="0017073D"/>
    <w:rsid w:val="00170754"/>
    <w:rsid w:val="00170951"/>
    <w:rsid w:val="00170A9F"/>
    <w:rsid w:val="00170C88"/>
    <w:rsid w:val="00170F6A"/>
    <w:rsid w:val="001710FA"/>
    <w:rsid w:val="0017113D"/>
    <w:rsid w:val="00171306"/>
    <w:rsid w:val="001713C7"/>
    <w:rsid w:val="001713FB"/>
    <w:rsid w:val="00171507"/>
    <w:rsid w:val="001715A3"/>
    <w:rsid w:val="0017167B"/>
    <w:rsid w:val="001719A7"/>
    <w:rsid w:val="00171BDD"/>
    <w:rsid w:val="00171D67"/>
    <w:rsid w:val="00171DA3"/>
    <w:rsid w:val="00172059"/>
    <w:rsid w:val="00172414"/>
    <w:rsid w:val="001724D6"/>
    <w:rsid w:val="0017262E"/>
    <w:rsid w:val="00172A49"/>
    <w:rsid w:val="00172A55"/>
    <w:rsid w:val="00172B39"/>
    <w:rsid w:val="00172BB2"/>
    <w:rsid w:val="00173019"/>
    <w:rsid w:val="00173231"/>
    <w:rsid w:val="0017348B"/>
    <w:rsid w:val="001736E6"/>
    <w:rsid w:val="0017388E"/>
    <w:rsid w:val="0017392F"/>
    <w:rsid w:val="00173961"/>
    <w:rsid w:val="00173C1A"/>
    <w:rsid w:val="00173D22"/>
    <w:rsid w:val="00173D28"/>
    <w:rsid w:val="00173DA3"/>
    <w:rsid w:val="00173DEE"/>
    <w:rsid w:val="00173E96"/>
    <w:rsid w:val="00173ECE"/>
    <w:rsid w:val="00173F31"/>
    <w:rsid w:val="00173F3B"/>
    <w:rsid w:val="001740C3"/>
    <w:rsid w:val="00174130"/>
    <w:rsid w:val="0017414F"/>
    <w:rsid w:val="00174152"/>
    <w:rsid w:val="0017439A"/>
    <w:rsid w:val="00174816"/>
    <w:rsid w:val="0017497D"/>
    <w:rsid w:val="00174A8D"/>
    <w:rsid w:val="00174B8E"/>
    <w:rsid w:val="00175365"/>
    <w:rsid w:val="001754A0"/>
    <w:rsid w:val="001754C6"/>
    <w:rsid w:val="001754FF"/>
    <w:rsid w:val="001756F9"/>
    <w:rsid w:val="001758CD"/>
    <w:rsid w:val="00175A38"/>
    <w:rsid w:val="00175D33"/>
    <w:rsid w:val="00175D5C"/>
    <w:rsid w:val="00175E38"/>
    <w:rsid w:val="00175E7B"/>
    <w:rsid w:val="00175F29"/>
    <w:rsid w:val="00175F42"/>
    <w:rsid w:val="0017605B"/>
    <w:rsid w:val="001761F6"/>
    <w:rsid w:val="001762AB"/>
    <w:rsid w:val="001762CE"/>
    <w:rsid w:val="001762EA"/>
    <w:rsid w:val="0017635D"/>
    <w:rsid w:val="00176420"/>
    <w:rsid w:val="00176606"/>
    <w:rsid w:val="0017665C"/>
    <w:rsid w:val="001766DD"/>
    <w:rsid w:val="0017682D"/>
    <w:rsid w:val="00176A17"/>
    <w:rsid w:val="00176A87"/>
    <w:rsid w:val="00176ADA"/>
    <w:rsid w:val="00176B37"/>
    <w:rsid w:val="00176BC6"/>
    <w:rsid w:val="00176C08"/>
    <w:rsid w:val="00176DB0"/>
    <w:rsid w:val="00176DDC"/>
    <w:rsid w:val="00176ED2"/>
    <w:rsid w:val="00177086"/>
    <w:rsid w:val="001774A1"/>
    <w:rsid w:val="001775B0"/>
    <w:rsid w:val="001775D4"/>
    <w:rsid w:val="001777CE"/>
    <w:rsid w:val="00177AD2"/>
    <w:rsid w:val="00177B03"/>
    <w:rsid w:val="00177B8F"/>
    <w:rsid w:val="00177CD8"/>
    <w:rsid w:val="00177DE1"/>
    <w:rsid w:val="00180017"/>
    <w:rsid w:val="0018010B"/>
    <w:rsid w:val="00180301"/>
    <w:rsid w:val="00180586"/>
    <w:rsid w:val="00180910"/>
    <w:rsid w:val="00180988"/>
    <w:rsid w:val="00180A66"/>
    <w:rsid w:val="00180C42"/>
    <w:rsid w:val="00180C48"/>
    <w:rsid w:val="00180C58"/>
    <w:rsid w:val="00180E4F"/>
    <w:rsid w:val="00180ED4"/>
    <w:rsid w:val="00180F44"/>
    <w:rsid w:val="00181140"/>
    <w:rsid w:val="001813FF"/>
    <w:rsid w:val="00181499"/>
    <w:rsid w:val="0018151D"/>
    <w:rsid w:val="001815A8"/>
    <w:rsid w:val="001816F3"/>
    <w:rsid w:val="0018198B"/>
    <w:rsid w:val="00181A5D"/>
    <w:rsid w:val="00181C30"/>
    <w:rsid w:val="00181E0B"/>
    <w:rsid w:val="00181ED8"/>
    <w:rsid w:val="00181F5B"/>
    <w:rsid w:val="00181FF7"/>
    <w:rsid w:val="001820DF"/>
    <w:rsid w:val="0018222D"/>
    <w:rsid w:val="00182304"/>
    <w:rsid w:val="0018244F"/>
    <w:rsid w:val="001825B1"/>
    <w:rsid w:val="00182625"/>
    <w:rsid w:val="0018264E"/>
    <w:rsid w:val="001826EE"/>
    <w:rsid w:val="00182AD5"/>
    <w:rsid w:val="00182CFF"/>
    <w:rsid w:val="00182F03"/>
    <w:rsid w:val="00183062"/>
    <w:rsid w:val="00183163"/>
    <w:rsid w:val="00183317"/>
    <w:rsid w:val="00183452"/>
    <w:rsid w:val="001834FE"/>
    <w:rsid w:val="0018358B"/>
    <w:rsid w:val="0018364D"/>
    <w:rsid w:val="00183749"/>
    <w:rsid w:val="00183911"/>
    <w:rsid w:val="00183948"/>
    <w:rsid w:val="001839C8"/>
    <w:rsid w:val="00183BAF"/>
    <w:rsid w:val="00183DEA"/>
    <w:rsid w:val="00183DF8"/>
    <w:rsid w:val="00183E1A"/>
    <w:rsid w:val="00183E7C"/>
    <w:rsid w:val="00183F5D"/>
    <w:rsid w:val="0018403A"/>
    <w:rsid w:val="001840CE"/>
    <w:rsid w:val="001840FA"/>
    <w:rsid w:val="001841AA"/>
    <w:rsid w:val="00184340"/>
    <w:rsid w:val="001844EF"/>
    <w:rsid w:val="0018481F"/>
    <w:rsid w:val="00184A95"/>
    <w:rsid w:val="00184BE8"/>
    <w:rsid w:val="00184DB6"/>
    <w:rsid w:val="00184E62"/>
    <w:rsid w:val="00184F1D"/>
    <w:rsid w:val="0018548E"/>
    <w:rsid w:val="00185580"/>
    <w:rsid w:val="00185589"/>
    <w:rsid w:val="00185891"/>
    <w:rsid w:val="00185A7B"/>
    <w:rsid w:val="00185B02"/>
    <w:rsid w:val="00185B38"/>
    <w:rsid w:val="00185C73"/>
    <w:rsid w:val="00185CC4"/>
    <w:rsid w:val="0018604A"/>
    <w:rsid w:val="00186585"/>
    <w:rsid w:val="00186646"/>
    <w:rsid w:val="00186723"/>
    <w:rsid w:val="00186913"/>
    <w:rsid w:val="00186D7E"/>
    <w:rsid w:val="00186DBB"/>
    <w:rsid w:val="00186E15"/>
    <w:rsid w:val="00186E29"/>
    <w:rsid w:val="00186E6A"/>
    <w:rsid w:val="00187032"/>
    <w:rsid w:val="001877A2"/>
    <w:rsid w:val="00187BE6"/>
    <w:rsid w:val="00187E54"/>
    <w:rsid w:val="00187F35"/>
    <w:rsid w:val="00189150"/>
    <w:rsid w:val="00190079"/>
    <w:rsid w:val="0019045B"/>
    <w:rsid w:val="0019049F"/>
    <w:rsid w:val="0019095E"/>
    <w:rsid w:val="0019099B"/>
    <w:rsid w:val="001909EF"/>
    <w:rsid w:val="00190A21"/>
    <w:rsid w:val="00190BA8"/>
    <w:rsid w:val="00190E27"/>
    <w:rsid w:val="00190EA6"/>
    <w:rsid w:val="00191042"/>
    <w:rsid w:val="00191358"/>
    <w:rsid w:val="00191869"/>
    <w:rsid w:val="00191949"/>
    <w:rsid w:val="001919EE"/>
    <w:rsid w:val="001919F1"/>
    <w:rsid w:val="00191A64"/>
    <w:rsid w:val="00191BD5"/>
    <w:rsid w:val="00191C92"/>
    <w:rsid w:val="00191D29"/>
    <w:rsid w:val="00191E32"/>
    <w:rsid w:val="00191F87"/>
    <w:rsid w:val="0019213D"/>
    <w:rsid w:val="0019227B"/>
    <w:rsid w:val="001923A2"/>
    <w:rsid w:val="00192E74"/>
    <w:rsid w:val="00192F3E"/>
    <w:rsid w:val="00192F55"/>
    <w:rsid w:val="00193104"/>
    <w:rsid w:val="00193128"/>
    <w:rsid w:val="0019322D"/>
    <w:rsid w:val="001933DD"/>
    <w:rsid w:val="00193465"/>
    <w:rsid w:val="0019369F"/>
    <w:rsid w:val="0019386A"/>
    <w:rsid w:val="00193D67"/>
    <w:rsid w:val="00193DED"/>
    <w:rsid w:val="00193EBC"/>
    <w:rsid w:val="001940E9"/>
    <w:rsid w:val="00194187"/>
    <w:rsid w:val="001941A1"/>
    <w:rsid w:val="0019436E"/>
    <w:rsid w:val="0019446A"/>
    <w:rsid w:val="001944A4"/>
    <w:rsid w:val="001944D3"/>
    <w:rsid w:val="001946A4"/>
    <w:rsid w:val="0019473B"/>
    <w:rsid w:val="00194919"/>
    <w:rsid w:val="0019492B"/>
    <w:rsid w:val="0019494D"/>
    <w:rsid w:val="001949A8"/>
    <w:rsid w:val="00194A76"/>
    <w:rsid w:val="00194C9F"/>
    <w:rsid w:val="00194DFF"/>
    <w:rsid w:val="00194E42"/>
    <w:rsid w:val="001951FE"/>
    <w:rsid w:val="00195337"/>
    <w:rsid w:val="00195478"/>
    <w:rsid w:val="0019556B"/>
    <w:rsid w:val="001958AB"/>
    <w:rsid w:val="001958E2"/>
    <w:rsid w:val="0019590C"/>
    <w:rsid w:val="00195A03"/>
    <w:rsid w:val="00195B14"/>
    <w:rsid w:val="0019622E"/>
    <w:rsid w:val="00196413"/>
    <w:rsid w:val="001964FA"/>
    <w:rsid w:val="00196513"/>
    <w:rsid w:val="00196609"/>
    <w:rsid w:val="00196648"/>
    <w:rsid w:val="00196666"/>
    <w:rsid w:val="001966A7"/>
    <w:rsid w:val="001966EF"/>
    <w:rsid w:val="001967A3"/>
    <w:rsid w:val="00196980"/>
    <w:rsid w:val="0019698F"/>
    <w:rsid w:val="00196A11"/>
    <w:rsid w:val="00196AB5"/>
    <w:rsid w:val="00196BBF"/>
    <w:rsid w:val="00196E7B"/>
    <w:rsid w:val="00196F60"/>
    <w:rsid w:val="00197020"/>
    <w:rsid w:val="00197125"/>
    <w:rsid w:val="001973AF"/>
    <w:rsid w:val="001973F2"/>
    <w:rsid w:val="00197715"/>
    <w:rsid w:val="001979F5"/>
    <w:rsid w:val="00197A3E"/>
    <w:rsid w:val="00197AB3"/>
    <w:rsid w:val="00197AFE"/>
    <w:rsid w:val="00197C5E"/>
    <w:rsid w:val="00197C85"/>
    <w:rsid w:val="00197D90"/>
    <w:rsid w:val="00197FE4"/>
    <w:rsid w:val="001A0083"/>
    <w:rsid w:val="001A07EB"/>
    <w:rsid w:val="001A0865"/>
    <w:rsid w:val="001A0918"/>
    <w:rsid w:val="001A0BBF"/>
    <w:rsid w:val="001A0EAC"/>
    <w:rsid w:val="001A0F16"/>
    <w:rsid w:val="001A105D"/>
    <w:rsid w:val="001A107A"/>
    <w:rsid w:val="001A1406"/>
    <w:rsid w:val="001A164F"/>
    <w:rsid w:val="001A1870"/>
    <w:rsid w:val="001A1964"/>
    <w:rsid w:val="001A19B9"/>
    <w:rsid w:val="001A1A2F"/>
    <w:rsid w:val="001A1B36"/>
    <w:rsid w:val="001A1B4A"/>
    <w:rsid w:val="001A1B87"/>
    <w:rsid w:val="001A1BBD"/>
    <w:rsid w:val="001A1C66"/>
    <w:rsid w:val="001A1E06"/>
    <w:rsid w:val="001A1F8A"/>
    <w:rsid w:val="001A1FB7"/>
    <w:rsid w:val="001A241D"/>
    <w:rsid w:val="001A2485"/>
    <w:rsid w:val="001A24C7"/>
    <w:rsid w:val="001A2626"/>
    <w:rsid w:val="001A2855"/>
    <w:rsid w:val="001A2929"/>
    <w:rsid w:val="001A2972"/>
    <w:rsid w:val="001A2C6F"/>
    <w:rsid w:val="001A2CE5"/>
    <w:rsid w:val="001A2F7D"/>
    <w:rsid w:val="001A3044"/>
    <w:rsid w:val="001A34D4"/>
    <w:rsid w:val="001A3577"/>
    <w:rsid w:val="001A3580"/>
    <w:rsid w:val="001A3840"/>
    <w:rsid w:val="001A3980"/>
    <w:rsid w:val="001A39A2"/>
    <w:rsid w:val="001A3A05"/>
    <w:rsid w:val="001A3AED"/>
    <w:rsid w:val="001A3D1E"/>
    <w:rsid w:val="001A3F18"/>
    <w:rsid w:val="001A3F2B"/>
    <w:rsid w:val="001A41B6"/>
    <w:rsid w:val="001A420C"/>
    <w:rsid w:val="001A4532"/>
    <w:rsid w:val="001A4587"/>
    <w:rsid w:val="001A4627"/>
    <w:rsid w:val="001A46D4"/>
    <w:rsid w:val="001A48C7"/>
    <w:rsid w:val="001A4979"/>
    <w:rsid w:val="001A4B8E"/>
    <w:rsid w:val="001A4BEE"/>
    <w:rsid w:val="001A4F72"/>
    <w:rsid w:val="001A52E4"/>
    <w:rsid w:val="001A5380"/>
    <w:rsid w:val="001A546C"/>
    <w:rsid w:val="001A57DB"/>
    <w:rsid w:val="001A5819"/>
    <w:rsid w:val="001A58CB"/>
    <w:rsid w:val="001A5988"/>
    <w:rsid w:val="001A59E9"/>
    <w:rsid w:val="001A5A95"/>
    <w:rsid w:val="001A5ADB"/>
    <w:rsid w:val="001A5B92"/>
    <w:rsid w:val="001A5C3E"/>
    <w:rsid w:val="001A5E4A"/>
    <w:rsid w:val="001A5FC7"/>
    <w:rsid w:val="001A62D1"/>
    <w:rsid w:val="001A6575"/>
    <w:rsid w:val="001A67F1"/>
    <w:rsid w:val="001A6854"/>
    <w:rsid w:val="001A6859"/>
    <w:rsid w:val="001A6C84"/>
    <w:rsid w:val="001A6CF8"/>
    <w:rsid w:val="001A6DF5"/>
    <w:rsid w:val="001A6EE8"/>
    <w:rsid w:val="001A6F57"/>
    <w:rsid w:val="001A7138"/>
    <w:rsid w:val="001A7398"/>
    <w:rsid w:val="001A7445"/>
    <w:rsid w:val="001A780F"/>
    <w:rsid w:val="001A7814"/>
    <w:rsid w:val="001A791E"/>
    <w:rsid w:val="001A797A"/>
    <w:rsid w:val="001A7AA8"/>
    <w:rsid w:val="001A7AD9"/>
    <w:rsid w:val="001A7CF7"/>
    <w:rsid w:val="001A7E2F"/>
    <w:rsid w:val="001B0039"/>
    <w:rsid w:val="001B05EB"/>
    <w:rsid w:val="001B0757"/>
    <w:rsid w:val="001B0919"/>
    <w:rsid w:val="001B091A"/>
    <w:rsid w:val="001B0988"/>
    <w:rsid w:val="001B0A83"/>
    <w:rsid w:val="001B0B49"/>
    <w:rsid w:val="001B0BF2"/>
    <w:rsid w:val="001B0C16"/>
    <w:rsid w:val="001B0CD5"/>
    <w:rsid w:val="001B0F78"/>
    <w:rsid w:val="001B14CB"/>
    <w:rsid w:val="001B15D3"/>
    <w:rsid w:val="001B16D3"/>
    <w:rsid w:val="001B1A8A"/>
    <w:rsid w:val="001B1B16"/>
    <w:rsid w:val="001B1B55"/>
    <w:rsid w:val="001B1CF5"/>
    <w:rsid w:val="001B1D1F"/>
    <w:rsid w:val="001B1DBD"/>
    <w:rsid w:val="001B1EFF"/>
    <w:rsid w:val="001B2144"/>
    <w:rsid w:val="001B2247"/>
    <w:rsid w:val="001B245D"/>
    <w:rsid w:val="001B2460"/>
    <w:rsid w:val="001B2504"/>
    <w:rsid w:val="001B26EA"/>
    <w:rsid w:val="001B2802"/>
    <w:rsid w:val="001B2811"/>
    <w:rsid w:val="001B297B"/>
    <w:rsid w:val="001B298F"/>
    <w:rsid w:val="001B2C05"/>
    <w:rsid w:val="001B2D1E"/>
    <w:rsid w:val="001B2D6D"/>
    <w:rsid w:val="001B2F73"/>
    <w:rsid w:val="001B32D3"/>
    <w:rsid w:val="001B3420"/>
    <w:rsid w:val="001B3443"/>
    <w:rsid w:val="001B34EB"/>
    <w:rsid w:val="001B356B"/>
    <w:rsid w:val="001B36E3"/>
    <w:rsid w:val="001B3807"/>
    <w:rsid w:val="001B397E"/>
    <w:rsid w:val="001B3D98"/>
    <w:rsid w:val="001B3E2E"/>
    <w:rsid w:val="001B3E57"/>
    <w:rsid w:val="001B3ED9"/>
    <w:rsid w:val="001B3F0B"/>
    <w:rsid w:val="001B43EE"/>
    <w:rsid w:val="001B4442"/>
    <w:rsid w:val="001B450C"/>
    <w:rsid w:val="001B4664"/>
    <w:rsid w:val="001B46EB"/>
    <w:rsid w:val="001B4857"/>
    <w:rsid w:val="001B488E"/>
    <w:rsid w:val="001B4EEA"/>
    <w:rsid w:val="001B5065"/>
    <w:rsid w:val="001B5125"/>
    <w:rsid w:val="001B52BC"/>
    <w:rsid w:val="001B5C57"/>
    <w:rsid w:val="001B5CDA"/>
    <w:rsid w:val="001B5E64"/>
    <w:rsid w:val="001B6015"/>
    <w:rsid w:val="001B62FC"/>
    <w:rsid w:val="001B63DA"/>
    <w:rsid w:val="001B6414"/>
    <w:rsid w:val="001B68DE"/>
    <w:rsid w:val="001B6B9D"/>
    <w:rsid w:val="001B6E78"/>
    <w:rsid w:val="001B6F92"/>
    <w:rsid w:val="001B7218"/>
    <w:rsid w:val="001B73EF"/>
    <w:rsid w:val="001B7548"/>
    <w:rsid w:val="001B7714"/>
    <w:rsid w:val="001B7741"/>
    <w:rsid w:val="001B7BC7"/>
    <w:rsid w:val="001B7BDC"/>
    <w:rsid w:val="001B7C7B"/>
    <w:rsid w:val="001C0201"/>
    <w:rsid w:val="001C0326"/>
    <w:rsid w:val="001C04AE"/>
    <w:rsid w:val="001C056C"/>
    <w:rsid w:val="001C05A7"/>
    <w:rsid w:val="001C05DB"/>
    <w:rsid w:val="001C065B"/>
    <w:rsid w:val="001C07A1"/>
    <w:rsid w:val="001C08D9"/>
    <w:rsid w:val="001C09A9"/>
    <w:rsid w:val="001C0B2E"/>
    <w:rsid w:val="001C0BB1"/>
    <w:rsid w:val="001C0BE2"/>
    <w:rsid w:val="001C0C1E"/>
    <w:rsid w:val="001C0DFF"/>
    <w:rsid w:val="001C0E78"/>
    <w:rsid w:val="001C0EF6"/>
    <w:rsid w:val="001C0F07"/>
    <w:rsid w:val="001C100A"/>
    <w:rsid w:val="001C1299"/>
    <w:rsid w:val="001C12E1"/>
    <w:rsid w:val="001C130D"/>
    <w:rsid w:val="001C13CF"/>
    <w:rsid w:val="001C14A1"/>
    <w:rsid w:val="001C1527"/>
    <w:rsid w:val="001C1612"/>
    <w:rsid w:val="001C1804"/>
    <w:rsid w:val="001C192F"/>
    <w:rsid w:val="001C1C43"/>
    <w:rsid w:val="001C1D5D"/>
    <w:rsid w:val="001C1E30"/>
    <w:rsid w:val="001C20A4"/>
    <w:rsid w:val="001C253A"/>
    <w:rsid w:val="001C2585"/>
    <w:rsid w:val="001C2677"/>
    <w:rsid w:val="001C27AF"/>
    <w:rsid w:val="001C2898"/>
    <w:rsid w:val="001C28BB"/>
    <w:rsid w:val="001C2981"/>
    <w:rsid w:val="001C2A2D"/>
    <w:rsid w:val="001C2BB9"/>
    <w:rsid w:val="001C2D0D"/>
    <w:rsid w:val="001C2DCE"/>
    <w:rsid w:val="001C2EB6"/>
    <w:rsid w:val="001C32DA"/>
    <w:rsid w:val="001C33EC"/>
    <w:rsid w:val="001C3440"/>
    <w:rsid w:val="001C3545"/>
    <w:rsid w:val="001C35C2"/>
    <w:rsid w:val="001C37AA"/>
    <w:rsid w:val="001C384C"/>
    <w:rsid w:val="001C3998"/>
    <w:rsid w:val="001C3C42"/>
    <w:rsid w:val="001C3D61"/>
    <w:rsid w:val="001C3F27"/>
    <w:rsid w:val="001C4765"/>
    <w:rsid w:val="001C47E9"/>
    <w:rsid w:val="001C48FE"/>
    <w:rsid w:val="001C4AF2"/>
    <w:rsid w:val="001C4B59"/>
    <w:rsid w:val="001C5371"/>
    <w:rsid w:val="001C551E"/>
    <w:rsid w:val="001C582C"/>
    <w:rsid w:val="001C5AA3"/>
    <w:rsid w:val="001C5B22"/>
    <w:rsid w:val="001C5B24"/>
    <w:rsid w:val="001C5B6F"/>
    <w:rsid w:val="001C5C21"/>
    <w:rsid w:val="001C5D65"/>
    <w:rsid w:val="001C5DC9"/>
    <w:rsid w:val="001C6045"/>
    <w:rsid w:val="001C62EB"/>
    <w:rsid w:val="001C6395"/>
    <w:rsid w:val="001C63ED"/>
    <w:rsid w:val="001C64DC"/>
    <w:rsid w:val="001C667F"/>
    <w:rsid w:val="001C6777"/>
    <w:rsid w:val="001C67EF"/>
    <w:rsid w:val="001C6ADC"/>
    <w:rsid w:val="001C6CA4"/>
    <w:rsid w:val="001C7000"/>
    <w:rsid w:val="001C7072"/>
    <w:rsid w:val="001C7456"/>
    <w:rsid w:val="001C74A9"/>
    <w:rsid w:val="001C75B3"/>
    <w:rsid w:val="001C7758"/>
    <w:rsid w:val="001C7A5B"/>
    <w:rsid w:val="001C7D58"/>
    <w:rsid w:val="001C7E42"/>
    <w:rsid w:val="001D00DB"/>
    <w:rsid w:val="001D0131"/>
    <w:rsid w:val="001D019B"/>
    <w:rsid w:val="001D01C0"/>
    <w:rsid w:val="001D037C"/>
    <w:rsid w:val="001D0565"/>
    <w:rsid w:val="001D0590"/>
    <w:rsid w:val="001D06F7"/>
    <w:rsid w:val="001D0714"/>
    <w:rsid w:val="001D0766"/>
    <w:rsid w:val="001D0995"/>
    <w:rsid w:val="001D0A66"/>
    <w:rsid w:val="001D0AF6"/>
    <w:rsid w:val="001D0BD1"/>
    <w:rsid w:val="001D0C7E"/>
    <w:rsid w:val="001D0E4D"/>
    <w:rsid w:val="001D0ED4"/>
    <w:rsid w:val="001D0FA0"/>
    <w:rsid w:val="001D1028"/>
    <w:rsid w:val="001D107A"/>
    <w:rsid w:val="001D121C"/>
    <w:rsid w:val="001D1323"/>
    <w:rsid w:val="001D1375"/>
    <w:rsid w:val="001D14E0"/>
    <w:rsid w:val="001D181A"/>
    <w:rsid w:val="001D1A83"/>
    <w:rsid w:val="001D1B80"/>
    <w:rsid w:val="001D1CA3"/>
    <w:rsid w:val="001D1CE1"/>
    <w:rsid w:val="001D1CE2"/>
    <w:rsid w:val="001D1D3F"/>
    <w:rsid w:val="001D1E33"/>
    <w:rsid w:val="001D2120"/>
    <w:rsid w:val="001D22E9"/>
    <w:rsid w:val="001D270C"/>
    <w:rsid w:val="001D273D"/>
    <w:rsid w:val="001D29A1"/>
    <w:rsid w:val="001D2AD3"/>
    <w:rsid w:val="001D2BCE"/>
    <w:rsid w:val="001D2C17"/>
    <w:rsid w:val="001D2E0D"/>
    <w:rsid w:val="001D2FE1"/>
    <w:rsid w:val="001D3005"/>
    <w:rsid w:val="001D310C"/>
    <w:rsid w:val="001D3265"/>
    <w:rsid w:val="001D32DE"/>
    <w:rsid w:val="001D34E4"/>
    <w:rsid w:val="001D35A0"/>
    <w:rsid w:val="001D35DD"/>
    <w:rsid w:val="001D36F4"/>
    <w:rsid w:val="001D3A87"/>
    <w:rsid w:val="001D3AC2"/>
    <w:rsid w:val="001D3AF0"/>
    <w:rsid w:val="001D3B06"/>
    <w:rsid w:val="001D3C53"/>
    <w:rsid w:val="001D3C6A"/>
    <w:rsid w:val="001D3D11"/>
    <w:rsid w:val="001D3DDD"/>
    <w:rsid w:val="001D3F79"/>
    <w:rsid w:val="001D4105"/>
    <w:rsid w:val="001D43F9"/>
    <w:rsid w:val="001D464C"/>
    <w:rsid w:val="001D4742"/>
    <w:rsid w:val="001D475D"/>
    <w:rsid w:val="001D4769"/>
    <w:rsid w:val="001D4838"/>
    <w:rsid w:val="001D48E7"/>
    <w:rsid w:val="001D49A5"/>
    <w:rsid w:val="001D4B46"/>
    <w:rsid w:val="001D4B6A"/>
    <w:rsid w:val="001D4BCD"/>
    <w:rsid w:val="001D4C12"/>
    <w:rsid w:val="001D4CCD"/>
    <w:rsid w:val="001D4DC5"/>
    <w:rsid w:val="001D537B"/>
    <w:rsid w:val="001D53D1"/>
    <w:rsid w:val="001D53D6"/>
    <w:rsid w:val="001D56B4"/>
    <w:rsid w:val="001D588F"/>
    <w:rsid w:val="001D596F"/>
    <w:rsid w:val="001D5E02"/>
    <w:rsid w:val="001D5E28"/>
    <w:rsid w:val="001D5EAA"/>
    <w:rsid w:val="001D5FCD"/>
    <w:rsid w:val="001D607A"/>
    <w:rsid w:val="001D60F3"/>
    <w:rsid w:val="001D6289"/>
    <w:rsid w:val="001D6412"/>
    <w:rsid w:val="001D644E"/>
    <w:rsid w:val="001D6678"/>
    <w:rsid w:val="001D66A4"/>
    <w:rsid w:val="001D676F"/>
    <w:rsid w:val="001D6770"/>
    <w:rsid w:val="001D6796"/>
    <w:rsid w:val="001D68CC"/>
    <w:rsid w:val="001D6A05"/>
    <w:rsid w:val="001D6B65"/>
    <w:rsid w:val="001D6CF7"/>
    <w:rsid w:val="001D6D64"/>
    <w:rsid w:val="001D6EDF"/>
    <w:rsid w:val="001D6FF3"/>
    <w:rsid w:val="001D7086"/>
    <w:rsid w:val="001D70E4"/>
    <w:rsid w:val="001D7241"/>
    <w:rsid w:val="001D7245"/>
    <w:rsid w:val="001D7263"/>
    <w:rsid w:val="001D7347"/>
    <w:rsid w:val="001D7616"/>
    <w:rsid w:val="001D783D"/>
    <w:rsid w:val="001D7869"/>
    <w:rsid w:val="001D79AB"/>
    <w:rsid w:val="001D7A39"/>
    <w:rsid w:val="001D7A5D"/>
    <w:rsid w:val="001D7A80"/>
    <w:rsid w:val="001D7B76"/>
    <w:rsid w:val="001D7E6E"/>
    <w:rsid w:val="001DFC82"/>
    <w:rsid w:val="001E012C"/>
    <w:rsid w:val="001E03A1"/>
    <w:rsid w:val="001E05CA"/>
    <w:rsid w:val="001E05E5"/>
    <w:rsid w:val="001E060E"/>
    <w:rsid w:val="001E06AD"/>
    <w:rsid w:val="001E06AF"/>
    <w:rsid w:val="001E06DC"/>
    <w:rsid w:val="001E071E"/>
    <w:rsid w:val="001E07B5"/>
    <w:rsid w:val="001E07DB"/>
    <w:rsid w:val="001E07F5"/>
    <w:rsid w:val="001E0892"/>
    <w:rsid w:val="001E095C"/>
    <w:rsid w:val="001E09F0"/>
    <w:rsid w:val="001E0B72"/>
    <w:rsid w:val="001E0C4E"/>
    <w:rsid w:val="001E0D3C"/>
    <w:rsid w:val="001E1004"/>
    <w:rsid w:val="001E103A"/>
    <w:rsid w:val="001E10E7"/>
    <w:rsid w:val="001E1197"/>
    <w:rsid w:val="001E1338"/>
    <w:rsid w:val="001E134A"/>
    <w:rsid w:val="001E13F8"/>
    <w:rsid w:val="001E14CB"/>
    <w:rsid w:val="001E1764"/>
    <w:rsid w:val="001E1A0D"/>
    <w:rsid w:val="001E1A38"/>
    <w:rsid w:val="001E1B6A"/>
    <w:rsid w:val="001E1BB4"/>
    <w:rsid w:val="001E1C98"/>
    <w:rsid w:val="001E1CF5"/>
    <w:rsid w:val="001E1EBC"/>
    <w:rsid w:val="001E205A"/>
    <w:rsid w:val="001E2100"/>
    <w:rsid w:val="001E225F"/>
    <w:rsid w:val="001E2331"/>
    <w:rsid w:val="001E2467"/>
    <w:rsid w:val="001E2493"/>
    <w:rsid w:val="001E2497"/>
    <w:rsid w:val="001E25BB"/>
    <w:rsid w:val="001E2684"/>
    <w:rsid w:val="001E26BC"/>
    <w:rsid w:val="001E27B9"/>
    <w:rsid w:val="001E286C"/>
    <w:rsid w:val="001E29EC"/>
    <w:rsid w:val="001E2EFC"/>
    <w:rsid w:val="001E2F28"/>
    <w:rsid w:val="001E30CD"/>
    <w:rsid w:val="001E3251"/>
    <w:rsid w:val="001E3661"/>
    <w:rsid w:val="001E3D84"/>
    <w:rsid w:val="001E3F00"/>
    <w:rsid w:val="001E42F0"/>
    <w:rsid w:val="001E452C"/>
    <w:rsid w:val="001E4697"/>
    <w:rsid w:val="001E492A"/>
    <w:rsid w:val="001E4965"/>
    <w:rsid w:val="001E4975"/>
    <w:rsid w:val="001E4A18"/>
    <w:rsid w:val="001E4BBD"/>
    <w:rsid w:val="001E4E1F"/>
    <w:rsid w:val="001E4FA0"/>
    <w:rsid w:val="001E5075"/>
    <w:rsid w:val="001E5269"/>
    <w:rsid w:val="001E52F5"/>
    <w:rsid w:val="001E5886"/>
    <w:rsid w:val="001E59C4"/>
    <w:rsid w:val="001E5A29"/>
    <w:rsid w:val="001E5A31"/>
    <w:rsid w:val="001E5C31"/>
    <w:rsid w:val="001E5C98"/>
    <w:rsid w:val="001E5DEA"/>
    <w:rsid w:val="001E5E83"/>
    <w:rsid w:val="001E5EF4"/>
    <w:rsid w:val="001E60C1"/>
    <w:rsid w:val="001E6271"/>
    <w:rsid w:val="001E6399"/>
    <w:rsid w:val="001E63F3"/>
    <w:rsid w:val="001E65B9"/>
    <w:rsid w:val="001E675E"/>
    <w:rsid w:val="001E67AB"/>
    <w:rsid w:val="001E67B9"/>
    <w:rsid w:val="001E6936"/>
    <w:rsid w:val="001E6AD4"/>
    <w:rsid w:val="001E6B82"/>
    <w:rsid w:val="001E6E01"/>
    <w:rsid w:val="001E6E09"/>
    <w:rsid w:val="001E6F5B"/>
    <w:rsid w:val="001E7071"/>
    <w:rsid w:val="001E716C"/>
    <w:rsid w:val="001E7315"/>
    <w:rsid w:val="001E74D4"/>
    <w:rsid w:val="001E7553"/>
    <w:rsid w:val="001E7949"/>
    <w:rsid w:val="001E79EB"/>
    <w:rsid w:val="001E7A54"/>
    <w:rsid w:val="001E7A58"/>
    <w:rsid w:val="001E7AEB"/>
    <w:rsid w:val="001E7C47"/>
    <w:rsid w:val="001E7CEE"/>
    <w:rsid w:val="001E7D8C"/>
    <w:rsid w:val="001E7FD1"/>
    <w:rsid w:val="001F00FF"/>
    <w:rsid w:val="001F0303"/>
    <w:rsid w:val="001F03D9"/>
    <w:rsid w:val="001F04AA"/>
    <w:rsid w:val="001F0561"/>
    <w:rsid w:val="001F08D8"/>
    <w:rsid w:val="001F0A0A"/>
    <w:rsid w:val="001F0CA7"/>
    <w:rsid w:val="001F0D5A"/>
    <w:rsid w:val="001F0F02"/>
    <w:rsid w:val="001F1460"/>
    <w:rsid w:val="001F14C1"/>
    <w:rsid w:val="001F14F7"/>
    <w:rsid w:val="001F15FC"/>
    <w:rsid w:val="001F1707"/>
    <w:rsid w:val="001F18B9"/>
    <w:rsid w:val="001F1A12"/>
    <w:rsid w:val="001F1BF1"/>
    <w:rsid w:val="001F1C00"/>
    <w:rsid w:val="001F1C25"/>
    <w:rsid w:val="001F1C43"/>
    <w:rsid w:val="001F1E6E"/>
    <w:rsid w:val="001F1E7C"/>
    <w:rsid w:val="001F1E95"/>
    <w:rsid w:val="001F1FB6"/>
    <w:rsid w:val="001F1FF9"/>
    <w:rsid w:val="001F202B"/>
    <w:rsid w:val="001F248D"/>
    <w:rsid w:val="001F26B3"/>
    <w:rsid w:val="001F28F2"/>
    <w:rsid w:val="001F2B6D"/>
    <w:rsid w:val="001F2B6E"/>
    <w:rsid w:val="001F2BA5"/>
    <w:rsid w:val="001F2C37"/>
    <w:rsid w:val="001F2D11"/>
    <w:rsid w:val="001F2DD4"/>
    <w:rsid w:val="001F2F78"/>
    <w:rsid w:val="001F30C2"/>
    <w:rsid w:val="001F316C"/>
    <w:rsid w:val="001F3323"/>
    <w:rsid w:val="001F350B"/>
    <w:rsid w:val="001F3521"/>
    <w:rsid w:val="001F370F"/>
    <w:rsid w:val="001F372D"/>
    <w:rsid w:val="001F37E3"/>
    <w:rsid w:val="001F386A"/>
    <w:rsid w:val="001F387C"/>
    <w:rsid w:val="001F38F0"/>
    <w:rsid w:val="001F38F3"/>
    <w:rsid w:val="001F393B"/>
    <w:rsid w:val="001F3C59"/>
    <w:rsid w:val="001F3C8E"/>
    <w:rsid w:val="001F3CF0"/>
    <w:rsid w:val="001F3EF3"/>
    <w:rsid w:val="001F3F0B"/>
    <w:rsid w:val="001F3FA3"/>
    <w:rsid w:val="001F3FED"/>
    <w:rsid w:val="001F4008"/>
    <w:rsid w:val="001F408A"/>
    <w:rsid w:val="001F4170"/>
    <w:rsid w:val="001F4554"/>
    <w:rsid w:val="001F4585"/>
    <w:rsid w:val="001F47BA"/>
    <w:rsid w:val="001F488C"/>
    <w:rsid w:val="001F4A82"/>
    <w:rsid w:val="001F4AD9"/>
    <w:rsid w:val="001F4B29"/>
    <w:rsid w:val="001F4C2C"/>
    <w:rsid w:val="001F4C55"/>
    <w:rsid w:val="001F4FCF"/>
    <w:rsid w:val="001F509E"/>
    <w:rsid w:val="001F528E"/>
    <w:rsid w:val="001F534B"/>
    <w:rsid w:val="001F53F5"/>
    <w:rsid w:val="001F5548"/>
    <w:rsid w:val="001F57D8"/>
    <w:rsid w:val="001F5B72"/>
    <w:rsid w:val="001F5BA9"/>
    <w:rsid w:val="001F5C42"/>
    <w:rsid w:val="001F5EC1"/>
    <w:rsid w:val="001F61BE"/>
    <w:rsid w:val="001F61C0"/>
    <w:rsid w:val="001F628C"/>
    <w:rsid w:val="001F62F8"/>
    <w:rsid w:val="001F6413"/>
    <w:rsid w:val="001F664C"/>
    <w:rsid w:val="001F671B"/>
    <w:rsid w:val="001F6909"/>
    <w:rsid w:val="001F6A69"/>
    <w:rsid w:val="001F6B65"/>
    <w:rsid w:val="001F6CA5"/>
    <w:rsid w:val="001F6CB0"/>
    <w:rsid w:val="001F6DB2"/>
    <w:rsid w:val="001F71E9"/>
    <w:rsid w:val="001F7200"/>
    <w:rsid w:val="001F720E"/>
    <w:rsid w:val="001F72CD"/>
    <w:rsid w:val="001F72FB"/>
    <w:rsid w:val="001F7383"/>
    <w:rsid w:val="001F73CD"/>
    <w:rsid w:val="001F7409"/>
    <w:rsid w:val="001F750F"/>
    <w:rsid w:val="001F77F1"/>
    <w:rsid w:val="001F782E"/>
    <w:rsid w:val="001F78B4"/>
    <w:rsid w:val="001F7C87"/>
    <w:rsid w:val="001F7E1F"/>
    <w:rsid w:val="001F7E2F"/>
    <w:rsid w:val="002002C8"/>
    <w:rsid w:val="00200424"/>
    <w:rsid w:val="002004FF"/>
    <w:rsid w:val="00200600"/>
    <w:rsid w:val="002007E1"/>
    <w:rsid w:val="0020085C"/>
    <w:rsid w:val="00200B4B"/>
    <w:rsid w:val="00201341"/>
    <w:rsid w:val="002015BE"/>
    <w:rsid w:val="00201651"/>
    <w:rsid w:val="00201D9E"/>
    <w:rsid w:val="00201E25"/>
    <w:rsid w:val="00202225"/>
    <w:rsid w:val="00202287"/>
    <w:rsid w:val="00202397"/>
    <w:rsid w:val="002024E4"/>
    <w:rsid w:val="002025DB"/>
    <w:rsid w:val="002026CD"/>
    <w:rsid w:val="00202ADE"/>
    <w:rsid w:val="00202E10"/>
    <w:rsid w:val="002033FC"/>
    <w:rsid w:val="002034F1"/>
    <w:rsid w:val="00203553"/>
    <w:rsid w:val="0020371D"/>
    <w:rsid w:val="0020385E"/>
    <w:rsid w:val="0020397F"/>
    <w:rsid w:val="00203A25"/>
    <w:rsid w:val="00203CB0"/>
    <w:rsid w:val="00203EA3"/>
    <w:rsid w:val="00203EA7"/>
    <w:rsid w:val="00203EAF"/>
    <w:rsid w:val="00203FCB"/>
    <w:rsid w:val="0020408A"/>
    <w:rsid w:val="00204131"/>
    <w:rsid w:val="002041D8"/>
    <w:rsid w:val="00204262"/>
    <w:rsid w:val="002042A3"/>
    <w:rsid w:val="002042CD"/>
    <w:rsid w:val="00204398"/>
    <w:rsid w:val="002044BB"/>
    <w:rsid w:val="00204623"/>
    <w:rsid w:val="002046B9"/>
    <w:rsid w:val="00204918"/>
    <w:rsid w:val="00204A70"/>
    <w:rsid w:val="00204D6B"/>
    <w:rsid w:val="00204DF1"/>
    <w:rsid w:val="00204E36"/>
    <w:rsid w:val="00204E86"/>
    <w:rsid w:val="00204E99"/>
    <w:rsid w:val="00204EE6"/>
    <w:rsid w:val="00204FD2"/>
    <w:rsid w:val="002051ED"/>
    <w:rsid w:val="002052E8"/>
    <w:rsid w:val="0020538C"/>
    <w:rsid w:val="00205530"/>
    <w:rsid w:val="002055E2"/>
    <w:rsid w:val="0020566A"/>
    <w:rsid w:val="002056A0"/>
    <w:rsid w:val="00205708"/>
    <w:rsid w:val="0020573B"/>
    <w:rsid w:val="002057AA"/>
    <w:rsid w:val="00205B7C"/>
    <w:rsid w:val="00205CF3"/>
    <w:rsid w:val="00205DE6"/>
    <w:rsid w:val="002066D3"/>
    <w:rsid w:val="002066DD"/>
    <w:rsid w:val="002066E2"/>
    <w:rsid w:val="00206989"/>
    <w:rsid w:val="00206C6C"/>
    <w:rsid w:val="00206D01"/>
    <w:rsid w:val="00206D59"/>
    <w:rsid w:val="00207099"/>
    <w:rsid w:val="00207361"/>
    <w:rsid w:val="00207500"/>
    <w:rsid w:val="00207AFE"/>
    <w:rsid w:val="00207F97"/>
    <w:rsid w:val="00210084"/>
    <w:rsid w:val="002100E7"/>
    <w:rsid w:val="00210538"/>
    <w:rsid w:val="00210555"/>
    <w:rsid w:val="00210B09"/>
    <w:rsid w:val="00210C8A"/>
    <w:rsid w:val="00210C9E"/>
    <w:rsid w:val="00210E3D"/>
    <w:rsid w:val="00210E96"/>
    <w:rsid w:val="002112B3"/>
    <w:rsid w:val="0021134F"/>
    <w:rsid w:val="00211412"/>
    <w:rsid w:val="00211840"/>
    <w:rsid w:val="0021185B"/>
    <w:rsid w:val="00211962"/>
    <w:rsid w:val="00211B8A"/>
    <w:rsid w:val="00211C25"/>
    <w:rsid w:val="00211C4A"/>
    <w:rsid w:val="00211F5E"/>
    <w:rsid w:val="00212516"/>
    <w:rsid w:val="00212671"/>
    <w:rsid w:val="002127EE"/>
    <w:rsid w:val="00212A0C"/>
    <w:rsid w:val="00212AB7"/>
    <w:rsid w:val="00212AE0"/>
    <w:rsid w:val="00212F19"/>
    <w:rsid w:val="00212FE2"/>
    <w:rsid w:val="00213067"/>
    <w:rsid w:val="0021323D"/>
    <w:rsid w:val="00213319"/>
    <w:rsid w:val="0021339E"/>
    <w:rsid w:val="002133A7"/>
    <w:rsid w:val="002133AA"/>
    <w:rsid w:val="0021370F"/>
    <w:rsid w:val="00213741"/>
    <w:rsid w:val="002137B2"/>
    <w:rsid w:val="00213CA9"/>
    <w:rsid w:val="00213D02"/>
    <w:rsid w:val="00213DD0"/>
    <w:rsid w:val="00213E70"/>
    <w:rsid w:val="00214021"/>
    <w:rsid w:val="002140AA"/>
    <w:rsid w:val="002140D0"/>
    <w:rsid w:val="0021412E"/>
    <w:rsid w:val="002145B3"/>
    <w:rsid w:val="00214616"/>
    <w:rsid w:val="00214655"/>
    <w:rsid w:val="002146B1"/>
    <w:rsid w:val="0021472F"/>
    <w:rsid w:val="00214777"/>
    <w:rsid w:val="0021477C"/>
    <w:rsid w:val="00214883"/>
    <w:rsid w:val="002149F9"/>
    <w:rsid w:val="00214A30"/>
    <w:rsid w:val="00214E99"/>
    <w:rsid w:val="00214F4F"/>
    <w:rsid w:val="00214FFE"/>
    <w:rsid w:val="00215250"/>
    <w:rsid w:val="002152B1"/>
    <w:rsid w:val="002155D9"/>
    <w:rsid w:val="00215776"/>
    <w:rsid w:val="00215845"/>
    <w:rsid w:val="00215889"/>
    <w:rsid w:val="0021591A"/>
    <w:rsid w:val="00215D5D"/>
    <w:rsid w:val="0021605F"/>
    <w:rsid w:val="00216084"/>
    <w:rsid w:val="002161C4"/>
    <w:rsid w:val="002163D9"/>
    <w:rsid w:val="002164F6"/>
    <w:rsid w:val="00216555"/>
    <w:rsid w:val="002167C0"/>
    <w:rsid w:val="00216ABA"/>
    <w:rsid w:val="00216CCB"/>
    <w:rsid w:val="00216CFF"/>
    <w:rsid w:val="00216F72"/>
    <w:rsid w:val="0021706C"/>
    <w:rsid w:val="002170C2"/>
    <w:rsid w:val="002170EC"/>
    <w:rsid w:val="002171EE"/>
    <w:rsid w:val="00217546"/>
    <w:rsid w:val="0021763F"/>
    <w:rsid w:val="00217786"/>
    <w:rsid w:val="002178FA"/>
    <w:rsid w:val="00217918"/>
    <w:rsid w:val="00217975"/>
    <w:rsid w:val="00217B87"/>
    <w:rsid w:val="00217B93"/>
    <w:rsid w:val="00217C4F"/>
    <w:rsid w:val="00217E83"/>
    <w:rsid w:val="00217EE0"/>
    <w:rsid w:val="00217F8B"/>
    <w:rsid w:val="00217FAB"/>
    <w:rsid w:val="0022001B"/>
    <w:rsid w:val="00220514"/>
    <w:rsid w:val="002206B2"/>
    <w:rsid w:val="002206F8"/>
    <w:rsid w:val="00220785"/>
    <w:rsid w:val="00220A3D"/>
    <w:rsid w:val="00220D96"/>
    <w:rsid w:val="00220E5F"/>
    <w:rsid w:val="00220EC9"/>
    <w:rsid w:val="00220F0E"/>
    <w:rsid w:val="00221233"/>
    <w:rsid w:val="002212B5"/>
    <w:rsid w:val="00221342"/>
    <w:rsid w:val="00221468"/>
    <w:rsid w:val="00221653"/>
    <w:rsid w:val="002216B1"/>
    <w:rsid w:val="00221A01"/>
    <w:rsid w:val="00221ABB"/>
    <w:rsid w:val="00221B24"/>
    <w:rsid w:val="00221CAB"/>
    <w:rsid w:val="00221D6E"/>
    <w:rsid w:val="00221DD6"/>
    <w:rsid w:val="00221E8F"/>
    <w:rsid w:val="002220C8"/>
    <w:rsid w:val="00222182"/>
    <w:rsid w:val="002223F6"/>
    <w:rsid w:val="0022242C"/>
    <w:rsid w:val="002227AB"/>
    <w:rsid w:val="002227B3"/>
    <w:rsid w:val="00222BB6"/>
    <w:rsid w:val="00222C58"/>
    <w:rsid w:val="00222F94"/>
    <w:rsid w:val="0022302F"/>
    <w:rsid w:val="0022309F"/>
    <w:rsid w:val="0022332F"/>
    <w:rsid w:val="0022345B"/>
    <w:rsid w:val="00223597"/>
    <w:rsid w:val="002239F2"/>
    <w:rsid w:val="00223A4A"/>
    <w:rsid w:val="00223AC2"/>
    <w:rsid w:val="00223CB8"/>
    <w:rsid w:val="00223DEF"/>
    <w:rsid w:val="00224016"/>
    <w:rsid w:val="002241EF"/>
    <w:rsid w:val="0022425A"/>
    <w:rsid w:val="002242B8"/>
    <w:rsid w:val="0022430C"/>
    <w:rsid w:val="002244F8"/>
    <w:rsid w:val="00224A7F"/>
    <w:rsid w:val="00224E7A"/>
    <w:rsid w:val="0022502A"/>
    <w:rsid w:val="0022509B"/>
    <w:rsid w:val="0022519D"/>
    <w:rsid w:val="002252E0"/>
    <w:rsid w:val="00225386"/>
    <w:rsid w:val="002255BB"/>
    <w:rsid w:val="0022567F"/>
    <w:rsid w:val="002259E5"/>
    <w:rsid w:val="00225B31"/>
    <w:rsid w:val="00225D0C"/>
    <w:rsid w:val="00225D4C"/>
    <w:rsid w:val="00225F0B"/>
    <w:rsid w:val="00225F45"/>
    <w:rsid w:val="00226196"/>
    <w:rsid w:val="002261A0"/>
    <w:rsid w:val="002264B5"/>
    <w:rsid w:val="00226668"/>
    <w:rsid w:val="00226784"/>
    <w:rsid w:val="002268E3"/>
    <w:rsid w:val="00226A5C"/>
    <w:rsid w:val="00226B6D"/>
    <w:rsid w:val="00226D8F"/>
    <w:rsid w:val="00226D9F"/>
    <w:rsid w:val="00226F75"/>
    <w:rsid w:val="002270A3"/>
    <w:rsid w:val="002270F3"/>
    <w:rsid w:val="002271EF"/>
    <w:rsid w:val="00227265"/>
    <w:rsid w:val="0022738B"/>
    <w:rsid w:val="002279F3"/>
    <w:rsid w:val="00227A00"/>
    <w:rsid w:val="00227A2A"/>
    <w:rsid w:val="00227CED"/>
    <w:rsid w:val="00227D5C"/>
    <w:rsid w:val="00227FE2"/>
    <w:rsid w:val="00227FEF"/>
    <w:rsid w:val="0023021B"/>
    <w:rsid w:val="00230372"/>
    <w:rsid w:val="002303DF"/>
    <w:rsid w:val="002304F7"/>
    <w:rsid w:val="002305C7"/>
    <w:rsid w:val="00230EE7"/>
    <w:rsid w:val="0023113C"/>
    <w:rsid w:val="0023114F"/>
    <w:rsid w:val="002312BC"/>
    <w:rsid w:val="002312F3"/>
    <w:rsid w:val="00231328"/>
    <w:rsid w:val="00231480"/>
    <w:rsid w:val="002314AB"/>
    <w:rsid w:val="002315B8"/>
    <w:rsid w:val="00231732"/>
    <w:rsid w:val="0023183D"/>
    <w:rsid w:val="002319E9"/>
    <w:rsid w:val="00231AC6"/>
    <w:rsid w:val="00231E1E"/>
    <w:rsid w:val="0023228B"/>
    <w:rsid w:val="0023234B"/>
    <w:rsid w:val="00232363"/>
    <w:rsid w:val="00232383"/>
    <w:rsid w:val="002323E4"/>
    <w:rsid w:val="0023251E"/>
    <w:rsid w:val="00232608"/>
    <w:rsid w:val="0023276D"/>
    <w:rsid w:val="002327A5"/>
    <w:rsid w:val="00232870"/>
    <w:rsid w:val="00232A44"/>
    <w:rsid w:val="00232AD5"/>
    <w:rsid w:val="00232AE3"/>
    <w:rsid w:val="00232C41"/>
    <w:rsid w:val="00232D0E"/>
    <w:rsid w:val="002330F7"/>
    <w:rsid w:val="002334A8"/>
    <w:rsid w:val="0023360F"/>
    <w:rsid w:val="002336A2"/>
    <w:rsid w:val="002336DB"/>
    <w:rsid w:val="00233809"/>
    <w:rsid w:val="00233887"/>
    <w:rsid w:val="00233A46"/>
    <w:rsid w:val="00233AFE"/>
    <w:rsid w:val="00233B1A"/>
    <w:rsid w:val="00233BFD"/>
    <w:rsid w:val="00233D62"/>
    <w:rsid w:val="00233E54"/>
    <w:rsid w:val="00233EAB"/>
    <w:rsid w:val="00233EEC"/>
    <w:rsid w:val="00234013"/>
    <w:rsid w:val="00234184"/>
    <w:rsid w:val="002341FC"/>
    <w:rsid w:val="0023435B"/>
    <w:rsid w:val="00234413"/>
    <w:rsid w:val="00234435"/>
    <w:rsid w:val="002346B2"/>
    <w:rsid w:val="002347D6"/>
    <w:rsid w:val="00234A4C"/>
    <w:rsid w:val="00234AA3"/>
    <w:rsid w:val="00234B92"/>
    <w:rsid w:val="00234B97"/>
    <w:rsid w:val="00234C0B"/>
    <w:rsid w:val="00234F22"/>
    <w:rsid w:val="002350B8"/>
    <w:rsid w:val="0023552D"/>
    <w:rsid w:val="00235590"/>
    <w:rsid w:val="00235660"/>
    <w:rsid w:val="00235985"/>
    <w:rsid w:val="00235A69"/>
    <w:rsid w:val="00235B63"/>
    <w:rsid w:val="00235C7A"/>
    <w:rsid w:val="00235F0B"/>
    <w:rsid w:val="0023641E"/>
    <w:rsid w:val="00236668"/>
    <w:rsid w:val="00236674"/>
    <w:rsid w:val="002368BF"/>
    <w:rsid w:val="002369E8"/>
    <w:rsid w:val="002369EC"/>
    <w:rsid w:val="00236B40"/>
    <w:rsid w:val="00236B9E"/>
    <w:rsid w:val="00236BD5"/>
    <w:rsid w:val="00236DF4"/>
    <w:rsid w:val="00236ED3"/>
    <w:rsid w:val="00236F11"/>
    <w:rsid w:val="00236FE3"/>
    <w:rsid w:val="002370AE"/>
    <w:rsid w:val="00237117"/>
    <w:rsid w:val="0023717D"/>
    <w:rsid w:val="0023728C"/>
    <w:rsid w:val="002374B6"/>
    <w:rsid w:val="0023750B"/>
    <w:rsid w:val="0023795E"/>
    <w:rsid w:val="00237F92"/>
    <w:rsid w:val="00240046"/>
    <w:rsid w:val="00240131"/>
    <w:rsid w:val="002402F6"/>
    <w:rsid w:val="00240404"/>
    <w:rsid w:val="00240423"/>
    <w:rsid w:val="00240458"/>
    <w:rsid w:val="00240565"/>
    <w:rsid w:val="00240920"/>
    <w:rsid w:val="00240D56"/>
    <w:rsid w:val="00240DF7"/>
    <w:rsid w:val="00240F70"/>
    <w:rsid w:val="00240FA6"/>
    <w:rsid w:val="0024104D"/>
    <w:rsid w:val="00241253"/>
    <w:rsid w:val="002413E6"/>
    <w:rsid w:val="002413EF"/>
    <w:rsid w:val="00241492"/>
    <w:rsid w:val="00241540"/>
    <w:rsid w:val="00241565"/>
    <w:rsid w:val="0024170B"/>
    <w:rsid w:val="0024179C"/>
    <w:rsid w:val="00241849"/>
    <w:rsid w:val="002419FD"/>
    <w:rsid w:val="00241A53"/>
    <w:rsid w:val="00241AAE"/>
    <w:rsid w:val="00241CCB"/>
    <w:rsid w:val="00241DC4"/>
    <w:rsid w:val="00241E98"/>
    <w:rsid w:val="00241FC5"/>
    <w:rsid w:val="002420E5"/>
    <w:rsid w:val="0024259C"/>
    <w:rsid w:val="00242717"/>
    <w:rsid w:val="002427AE"/>
    <w:rsid w:val="00242847"/>
    <w:rsid w:val="0024287D"/>
    <w:rsid w:val="002428B4"/>
    <w:rsid w:val="00242BCC"/>
    <w:rsid w:val="00242BDD"/>
    <w:rsid w:val="00242C9D"/>
    <w:rsid w:val="00242CD5"/>
    <w:rsid w:val="00242E41"/>
    <w:rsid w:val="00242ECF"/>
    <w:rsid w:val="00242F41"/>
    <w:rsid w:val="00242F8B"/>
    <w:rsid w:val="00243316"/>
    <w:rsid w:val="0024342E"/>
    <w:rsid w:val="002434F4"/>
    <w:rsid w:val="002435F4"/>
    <w:rsid w:val="002437C2"/>
    <w:rsid w:val="002438B4"/>
    <w:rsid w:val="00243972"/>
    <w:rsid w:val="00243FFB"/>
    <w:rsid w:val="00244098"/>
    <w:rsid w:val="002440D1"/>
    <w:rsid w:val="002442B1"/>
    <w:rsid w:val="002442C2"/>
    <w:rsid w:val="0024430A"/>
    <w:rsid w:val="002443D8"/>
    <w:rsid w:val="002444D2"/>
    <w:rsid w:val="002444F7"/>
    <w:rsid w:val="002446A2"/>
    <w:rsid w:val="00244744"/>
    <w:rsid w:val="0024486E"/>
    <w:rsid w:val="00244A74"/>
    <w:rsid w:val="00244C81"/>
    <w:rsid w:val="00244EAF"/>
    <w:rsid w:val="00244F71"/>
    <w:rsid w:val="002452C9"/>
    <w:rsid w:val="0024541D"/>
    <w:rsid w:val="002454E5"/>
    <w:rsid w:val="00245578"/>
    <w:rsid w:val="0024572B"/>
    <w:rsid w:val="00245811"/>
    <w:rsid w:val="00245B69"/>
    <w:rsid w:val="00245CAD"/>
    <w:rsid w:val="00245D22"/>
    <w:rsid w:val="00245D2B"/>
    <w:rsid w:val="00245D46"/>
    <w:rsid w:val="00245D8D"/>
    <w:rsid w:val="00245DC8"/>
    <w:rsid w:val="00245EFF"/>
    <w:rsid w:val="00245F5B"/>
    <w:rsid w:val="00245FEA"/>
    <w:rsid w:val="0024624B"/>
    <w:rsid w:val="002462E2"/>
    <w:rsid w:val="00246483"/>
    <w:rsid w:val="002467AC"/>
    <w:rsid w:val="00246917"/>
    <w:rsid w:val="00246C0B"/>
    <w:rsid w:val="00246DBB"/>
    <w:rsid w:val="00246EC8"/>
    <w:rsid w:val="002470EB"/>
    <w:rsid w:val="00247210"/>
    <w:rsid w:val="00247552"/>
    <w:rsid w:val="0024775A"/>
    <w:rsid w:val="0024779A"/>
    <w:rsid w:val="0024797F"/>
    <w:rsid w:val="00247ADE"/>
    <w:rsid w:val="00247C9A"/>
    <w:rsid w:val="00247DC0"/>
    <w:rsid w:val="00247E7F"/>
    <w:rsid w:val="0025002C"/>
    <w:rsid w:val="002501B2"/>
    <w:rsid w:val="002507B4"/>
    <w:rsid w:val="00250834"/>
    <w:rsid w:val="00250842"/>
    <w:rsid w:val="00250ACE"/>
    <w:rsid w:val="00250B74"/>
    <w:rsid w:val="00250C9B"/>
    <w:rsid w:val="00250DFD"/>
    <w:rsid w:val="00250EE1"/>
    <w:rsid w:val="00250FF4"/>
    <w:rsid w:val="0025119E"/>
    <w:rsid w:val="00251260"/>
    <w:rsid w:val="00251269"/>
    <w:rsid w:val="00251338"/>
    <w:rsid w:val="0025147B"/>
    <w:rsid w:val="002514C4"/>
    <w:rsid w:val="002519EB"/>
    <w:rsid w:val="00251AB6"/>
    <w:rsid w:val="00251BF7"/>
    <w:rsid w:val="00251CC0"/>
    <w:rsid w:val="00251EF3"/>
    <w:rsid w:val="00251F28"/>
    <w:rsid w:val="00251FF0"/>
    <w:rsid w:val="00252244"/>
    <w:rsid w:val="0025229D"/>
    <w:rsid w:val="0025238E"/>
    <w:rsid w:val="0025243F"/>
    <w:rsid w:val="0025258C"/>
    <w:rsid w:val="00252659"/>
    <w:rsid w:val="002529E9"/>
    <w:rsid w:val="00252A74"/>
    <w:rsid w:val="00252E82"/>
    <w:rsid w:val="00252FE1"/>
    <w:rsid w:val="0025302E"/>
    <w:rsid w:val="00253126"/>
    <w:rsid w:val="002532F1"/>
    <w:rsid w:val="002532F2"/>
    <w:rsid w:val="002535C0"/>
    <w:rsid w:val="002536CD"/>
    <w:rsid w:val="00253775"/>
    <w:rsid w:val="0025377A"/>
    <w:rsid w:val="002537D2"/>
    <w:rsid w:val="00253A3D"/>
    <w:rsid w:val="00253DC6"/>
    <w:rsid w:val="00253F37"/>
    <w:rsid w:val="002541B3"/>
    <w:rsid w:val="002541DD"/>
    <w:rsid w:val="00254540"/>
    <w:rsid w:val="00254675"/>
    <w:rsid w:val="002548A0"/>
    <w:rsid w:val="0025492B"/>
    <w:rsid w:val="0025499A"/>
    <w:rsid w:val="00254B8E"/>
    <w:rsid w:val="00254BB1"/>
    <w:rsid w:val="00254FBF"/>
    <w:rsid w:val="00255224"/>
    <w:rsid w:val="00255273"/>
    <w:rsid w:val="002552FA"/>
    <w:rsid w:val="0025551A"/>
    <w:rsid w:val="002555AC"/>
    <w:rsid w:val="002556F4"/>
    <w:rsid w:val="0025576F"/>
    <w:rsid w:val="002558A8"/>
    <w:rsid w:val="002558DB"/>
    <w:rsid w:val="00255A81"/>
    <w:rsid w:val="00255AC7"/>
    <w:rsid w:val="00255BB5"/>
    <w:rsid w:val="00255DF0"/>
    <w:rsid w:val="00255EAE"/>
    <w:rsid w:val="00256018"/>
    <w:rsid w:val="0025618E"/>
    <w:rsid w:val="002563D5"/>
    <w:rsid w:val="002564BB"/>
    <w:rsid w:val="0025670A"/>
    <w:rsid w:val="00256A5C"/>
    <w:rsid w:val="00256A61"/>
    <w:rsid w:val="00256AE8"/>
    <w:rsid w:val="00256C49"/>
    <w:rsid w:val="00256CD9"/>
    <w:rsid w:val="00256E73"/>
    <w:rsid w:val="00257093"/>
    <w:rsid w:val="002570B5"/>
    <w:rsid w:val="00257139"/>
    <w:rsid w:val="0025745F"/>
    <w:rsid w:val="002574E8"/>
    <w:rsid w:val="0025798B"/>
    <w:rsid w:val="002579FE"/>
    <w:rsid w:val="00257CCB"/>
    <w:rsid w:val="00257CE0"/>
    <w:rsid w:val="00257D31"/>
    <w:rsid w:val="00257E3A"/>
    <w:rsid w:val="00257E41"/>
    <w:rsid w:val="00257F1B"/>
    <w:rsid w:val="002602A1"/>
    <w:rsid w:val="002606A7"/>
    <w:rsid w:val="0026072D"/>
    <w:rsid w:val="002608E8"/>
    <w:rsid w:val="00260C76"/>
    <w:rsid w:val="00260DB4"/>
    <w:rsid w:val="00260DC6"/>
    <w:rsid w:val="0026120A"/>
    <w:rsid w:val="00261709"/>
    <w:rsid w:val="00261845"/>
    <w:rsid w:val="002618C3"/>
    <w:rsid w:val="00261A56"/>
    <w:rsid w:val="00261BE3"/>
    <w:rsid w:val="00261D49"/>
    <w:rsid w:val="00261F8F"/>
    <w:rsid w:val="00262438"/>
    <w:rsid w:val="002625A5"/>
    <w:rsid w:val="002627ED"/>
    <w:rsid w:val="002629BB"/>
    <w:rsid w:val="00262C69"/>
    <w:rsid w:val="00262CA6"/>
    <w:rsid w:val="00262E98"/>
    <w:rsid w:val="00262EF7"/>
    <w:rsid w:val="00263082"/>
    <w:rsid w:val="002630BA"/>
    <w:rsid w:val="0026311C"/>
    <w:rsid w:val="00263222"/>
    <w:rsid w:val="0026347B"/>
    <w:rsid w:val="002634F6"/>
    <w:rsid w:val="0026355C"/>
    <w:rsid w:val="00263603"/>
    <w:rsid w:val="00263780"/>
    <w:rsid w:val="00263805"/>
    <w:rsid w:val="00263A14"/>
    <w:rsid w:val="00263B7F"/>
    <w:rsid w:val="00263CD6"/>
    <w:rsid w:val="00263D77"/>
    <w:rsid w:val="00263ED1"/>
    <w:rsid w:val="00263FB4"/>
    <w:rsid w:val="002640D4"/>
    <w:rsid w:val="002640F7"/>
    <w:rsid w:val="00264242"/>
    <w:rsid w:val="002643FE"/>
    <w:rsid w:val="002644B1"/>
    <w:rsid w:val="002645A8"/>
    <w:rsid w:val="002645C4"/>
    <w:rsid w:val="0026471A"/>
    <w:rsid w:val="00264867"/>
    <w:rsid w:val="002648B6"/>
    <w:rsid w:val="0026497F"/>
    <w:rsid w:val="00264984"/>
    <w:rsid w:val="00264A1A"/>
    <w:rsid w:val="00264AE3"/>
    <w:rsid w:val="00264BB8"/>
    <w:rsid w:val="00264BBF"/>
    <w:rsid w:val="00264DD3"/>
    <w:rsid w:val="00264E20"/>
    <w:rsid w:val="00264FB9"/>
    <w:rsid w:val="00265126"/>
    <w:rsid w:val="002651AD"/>
    <w:rsid w:val="002651DD"/>
    <w:rsid w:val="002651F0"/>
    <w:rsid w:val="00265211"/>
    <w:rsid w:val="00265439"/>
    <w:rsid w:val="002655A4"/>
    <w:rsid w:val="002656CB"/>
    <w:rsid w:val="0026578E"/>
    <w:rsid w:val="00265903"/>
    <w:rsid w:val="0026599E"/>
    <w:rsid w:val="00265B55"/>
    <w:rsid w:val="00265B90"/>
    <w:rsid w:val="0026616C"/>
    <w:rsid w:val="002662EB"/>
    <w:rsid w:val="00266639"/>
    <w:rsid w:val="0026668C"/>
    <w:rsid w:val="0026670E"/>
    <w:rsid w:val="00266741"/>
    <w:rsid w:val="00266AC1"/>
    <w:rsid w:val="00266AF4"/>
    <w:rsid w:val="00266F36"/>
    <w:rsid w:val="00267115"/>
    <w:rsid w:val="002674B3"/>
    <w:rsid w:val="0026765B"/>
    <w:rsid w:val="002677C7"/>
    <w:rsid w:val="00267823"/>
    <w:rsid w:val="00267A3F"/>
    <w:rsid w:val="00267B8D"/>
    <w:rsid w:val="00267E72"/>
    <w:rsid w:val="0027000B"/>
    <w:rsid w:val="002704BD"/>
    <w:rsid w:val="002704FC"/>
    <w:rsid w:val="0027073C"/>
    <w:rsid w:val="002708AF"/>
    <w:rsid w:val="00270907"/>
    <w:rsid w:val="0027099F"/>
    <w:rsid w:val="00270A6C"/>
    <w:rsid w:val="00270AE5"/>
    <w:rsid w:val="00270B5B"/>
    <w:rsid w:val="00270C04"/>
    <w:rsid w:val="00270E63"/>
    <w:rsid w:val="00270EE2"/>
    <w:rsid w:val="0027103D"/>
    <w:rsid w:val="002711DE"/>
    <w:rsid w:val="00271346"/>
    <w:rsid w:val="002713F6"/>
    <w:rsid w:val="00271432"/>
    <w:rsid w:val="00271466"/>
    <w:rsid w:val="00271639"/>
    <w:rsid w:val="0027178C"/>
    <w:rsid w:val="002719FA"/>
    <w:rsid w:val="00271CF2"/>
    <w:rsid w:val="00271D44"/>
    <w:rsid w:val="0027200E"/>
    <w:rsid w:val="00272124"/>
    <w:rsid w:val="00272227"/>
    <w:rsid w:val="0027238C"/>
    <w:rsid w:val="002725E0"/>
    <w:rsid w:val="00272668"/>
    <w:rsid w:val="002726AA"/>
    <w:rsid w:val="00272ABF"/>
    <w:rsid w:val="00272DED"/>
    <w:rsid w:val="00272EA6"/>
    <w:rsid w:val="00272F2F"/>
    <w:rsid w:val="00273171"/>
    <w:rsid w:val="0027330B"/>
    <w:rsid w:val="002736FA"/>
    <w:rsid w:val="0027399F"/>
    <w:rsid w:val="00273A2F"/>
    <w:rsid w:val="00273BB4"/>
    <w:rsid w:val="00273C21"/>
    <w:rsid w:val="00273C9B"/>
    <w:rsid w:val="00273EF3"/>
    <w:rsid w:val="00274176"/>
    <w:rsid w:val="002743B0"/>
    <w:rsid w:val="0027478E"/>
    <w:rsid w:val="0027482D"/>
    <w:rsid w:val="00274A79"/>
    <w:rsid w:val="00274AD7"/>
    <w:rsid w:val="00274D2E"/>
    <w:rsid w:val="002753E5"/>
    <w:rsid w:val="00275493"/>
    <w:rsid w:val="002754C3"/>
    <w:rsid w:val="002758CD"/>
    <w:rsid w:val="00275926"/>
    <w:rsid w:val="00275B2F"/>
    <w:rsid w:val="002762B1"/>
    <w:rsid w:val="00276381"/>
    <w:rsid w:val="00276667"/>
    <w:rsid w:val="00276809"/>
    <w:rsid w:val="00276A31"/>
    <w:rsid w:val="00276B72"/>
    <w:rsid w:val="00276BEE"/>
    <w:rsid w:val="00276D3C"/>
    <w:rsid w:val="00276FBA"/>
    <w:rsid w:val="00276FEC"/>
    <w:rsid w:val="0027700D"/>
    <w:rsid w:val="002772D2"/>
    <w:rsid w:val="00277453"/>
    <w:rsid w:val="002775D0"/>
    <w:rsid w:val="0027766D"/>
    <w:rsid w:val="002777DC"/>
    <w:rsid w:val="00277801"/>
    <w:rsid w:val="0027781C"/>
    <w:rsid w:val="00277ACE"/>
    <w:rsid w:val="00277B6B"/>
    <w:rsid w:val="00277C53"/>
    <w:rsid w:val="00277CE7"/>
    <w:rsid w:val="00277F26"/>
    <w:rsid w:val="00277F29"/>
    <w:rsid w:val="00277F3C"/>
    <w:rsid w:val="00277F4D"/>
    <w:rsid w:val="00277FB9"/>
    <w:rsid w:val="00280017"/>
    <w:rsid w:val="002800AC"/>
    <w:rsid w:val="002801D4"/>
    <w:rsid w:val="00280213"/>
    <w:rsid w:val="002803AD"/>
    <w:rsid w:val="002805EF"/>
    <w:rsid w:val="00280666"/>
    <w:rsid w:val="002806E5"/>
    <w:rsid w:val="00280710"/>
    <w:rsid w:val="00280733"/>
    <w:rsid w:val="00280882"/>
    <w:rsid w:val="002808F2"/>
    <w:rsid w:val="0028094A"/>
    <w:rsid w:val="00280A21"/>
    <w:rsid w:val="00280B51"/>
    <w:rsid w:val="00280FB6"/>
    <w:rsid w:val="0028126F"/>
    <w:rsid w:val="002812B0"/>
    <w:rsid w:val="00281341"/>
    <w:rsid w:val="002813EB"/>
    <w:rsid w:val="002814C2"/>
    <w:rsid w:val="00281503"/>
    <w:rsid w:val="0028156A"/>
    <w:rsid w:val="00281669"/>
    <w:rsid w:val="00281796"/>
    <w:rsid w:val="0028179C"/>
    <w:rsid w:val="002819A4"/>
    <w:rsid w:val="00281A57"/>
    <w:rsid w:val="00281C3E"/>
    <w:rsid w:val="00281DBC"/>
    <w:rsid w:val="00281ECB"/>
    <w:rsid w:val="00281F4E"/>
    <w:rsid w:val="00281FD2"/>
    <w:rsid w:val="00282052"/>
    <w:rsid w:val="0028218E"/>
    <w:rsid w:val="002823B9"/>
    <w:rsid w:val="00282455"/>
    <w:rsid w:val="002825AE"/>
    <w:rsid w:val="002827A8"/>
    <w:rsid w:val="00282B13"/>
    <w:rsid w:val="0028310E"/>
    <w:rsid w:val="00283294"/>
    <w:rsid w:val="00283467"/>
    <w:rsid w:val="00283503"/>
    <w:rsid w:val="00283798"/>
    <w:rsid w:val="00283835"/>
    <w:rsid w:val="002838A5"/>
    <w:rsid w:val="00283965"/>
    <w:rsid w:val="00283A26"/>
    <w:rsid w:val="00283B84"/>
    <w:rsid w:val="00283C4A"/>
    <w:rsid w:val="00283C8A"/>
    <w:rsid w:val="00283EB0"/>
    <w:rsid w:val="00284430"/>
    <w:rsid w:val="00284600"/>
    <w:rsid w:val="00284640"/>
    <w:rsid w:val="002846DE"/>
    <w:rsid w:val="002846FD"/>
    <w:rsid w:val="00284715"/>
    <w:rsid w:val="002848B2"/>
    <w:rsid w:val="00284928"/>
    <w:rsid w:val="00284948"/>
    <w:rsid w:val="002849C6"/>
    <w:rsid w:val="00284CF3"/>
    <w:rsid w:val="00284D18"/>
    <w:rsid w:val="00284D81"/>
    <w:rsid w:val="00284FA2"/>
    <w:rsid w:val="002850CA"/>
    <w:rsid w:val="0028519E"/>
    <w:rsid w:val="002853A6"/>
    <w:rsid w:val="00285449"/>
    <w:rsid w:val="00285554"/>
    <w:rsid w:val="002856A5"/>
    <w:rsid w:val="00285871"/>
    <w:rsid w:val="00286428"/>
    <w:rsid w:val="00286431"/>
    <w:rsid w:val="00286549"/>
    <w:rsid w:val="002865EE"/>
    <w:rsid w:val="00286766"/>
    <w:rsid w:val="002868AD"/>
    <w:rsid w:val="00286B8E"/>
    <w:rsid w:val="00286D65"/>
    <w:rsid w:val="00286E23"/>
    <w:rsid w:val="00286EF5"/>
    <w:rsid w:val="00287008"/>
    <w:rsid w:val="00287147"/>
    <w:rsid w:val="002872ED"/>
    <w:rsid w:val="00287773"/>
    <w:rsid w:val="00287875"/>
    <w:rsid w:val="00287931"/>
    <w:rsid w:val="00287A78"/>
    <w:rsid w:val="00287A84"/>
    <w:rsid w:val="00287AA7"/>
    <w:rsid w:val="00287AF2"/>
    <w:rsid w:val="00287C08"/>
    <w:rsid w:val="00287D9F"/>
    <w:rsid w:val="00287E41"/>
    <w:rsid w:val="002900C1"/>
    <w:rsid w:val="002901F9"/>
    <w:rsid w:val="002903A5"/>
    <w:rsid w:val="002905C2"/>
    <w:rsid w:val="00290762"/>
    <w:rsid w:val="0029097F"/>
    <w:rsid w:val="002909E0"/>
    <w:rsid w:val="00290BEE"/>
    <w:rsid w:val="00290C91"/>
    <w:rsid w:val="00290DA0"/>
    <w:rsid w:val="00290DF5"/>
    <w:rsid w:val="00290E2F"/>
    <w:rsid w:val="00290EDE"/>
    <w:rsid w:val="002910E6"/>
    <w:rsid w:val="00291126"/>
    <w:rsid w:val="0029137E"/>
    <w:rsid w:val="00291586"/>
    <w:rsid w:val="0029167A"/>
    <w:rsid w:val="00291B22"/>
    <w:rsid w:val="00291BFD"/>
    <w:rsid w:val="00291C3B"/>
    <w:rsid w:val="00291D07"/>
    <w:rsid w:val="00291DA8"/>
    <w:rsid w:val="00291E32"/>
    <w:rsid w:val="00291E60"/>
    <w:rsid w:val="00291F62"/>
    <w:rsid w:val="00292347"/>
    <w:rsid w:val="0029240D"/>
    <w:rsid w:val="002925B0"/>
    <w:rsid w:val="0029261B"/>
    <w:rsid w:val="0029266F"/>
    <w:rsid w:val="0029267A"/>
    <w:rsid w:val="002926B9"/>
    <w:rsid w:val="002926E6"/>
    <w:rsid w:val="002929BF"/>
    <w:rsid w:val="00292C2A"/>
    <w:rsid w:val="00292C66"/>
    <w:rsid w:val="00292CB2"/>
    <w:rsid w:val="00292F33"/>
    <w:rsid w:val="00292FCF"/>
    <w:rsid w:val="00293087"/>
    <w:rsid w:val="002931A1"/>
    <w:rsid w:val="002932DB"/>
    <w:rsid w:val="002935C1"/>
    <w:rsid w:val="00293A2F"/>
    <w:rsid w:val="00293A5C"/>
    <w:rsid w:val="00293B0E"/>
    <w:rsid w:val="00293B4E"/>
    <w:rsid w:val="00293C0C"/>
    <w:rsid w:val="00293CC7"/>
    <w:rsid w:val="00293F7A"/>
    <w:rsid w:val="0029401A"/>
    <w:rsid w:val="00294275"/>
    <w:rsid w:val="002942AF"/>
    <w:rsid w:val="002944CD"/>
    <w:rsid w:val="00294500"/>
    <w:rsid w:val="002948C6"/>
    <w:rsid w:val="002949C0"/>
    <w:rsid w:val="00294AF8"/>
    <w:rsid w:val="00294C0A"/>
    <w:rsid w:val="00294C47"/>
    <w:rsid w:val="00294D52"/>
    <w:rsid w:val="00294D62"/>
    <w:rsid w:val="00294E97"/>
    <w:rsid w:val="0029507F"/>
    <w:rsid w:val="00295161"/>
    <w:rsid w:val="00295313"/>
    <w:rsid w:val="002953C5"/>
    <w:rsid w:val="00295425"/>
    <w:rsid w:val="002956FB"/>
    <w:rsid w:val="002957EA"/>
    <w:rsid w:val="00295AE4"/>
    <w:rsid w:val="00295AF2"/>
    <w:rsid w:val="00295B85"/>
    <w:rsid w:val="00295B86"/>
    <w:rsid w:val="00295C05"/>
    <w:rsid w:val="00295C68"/>
    <w:rsid w:val="00295C6E"/>
    <w:rsid w:val="00295C91"/>
    <w:rsid w:val="00295E49"/>
    <w:rsid w:val="0029609C"/>
    <w:rsid w:val="002966BE"/>
    <w:rsid w:val="002966E5"/>
    <w:rsid w:val="0029682B"/>
    <w:rsid w:val="00296C45"/>
    <w:rsid w:val="00296CD5"/>
    <w:rsid w:val="00297135"/>
    <w:rsid w:val="00297151"/>
    <w:rsid w:val="0029727B"/>
    <w:rsid w:val="00297408"/>
    <w:rsid w:val="00297989"/>
    <w:rsid w:val="00297A00"/>
    <w:rsid w:val="00297A1A"/>
    <w:rsid w:val="00297C14"/>
    <w:rsid w:val="00297D50"/>
    <w:rsid w:val="00297E44"/>
    <w:rsid w:val="00297EA9"/>
    <w:rsid w:val="002A0165"/>
    <w:rsid w:val="002A01AD"/>
    <w:rsid w:val="002A02E2"/>
    <w:rsid w:val="002A04D6"/>
    <w:rsid w:val="002A04DA"/>
    <w:rsid w:val="002A050F"/>
    <w:rsid w:val="002A0588"/>
    <w:rsid w:val="002A0680"/>
    <w:rsid w:val="002A070E"/>
    <w:rsid w:val="002A0793"/>
    <w:rsid w:val="002A088A"/>
    <w:rsid w:val="002A0910"/>
    <w:rsid w:val="002A0BE9"/>
    <w:rsid w:val="002A1041"/>
    <w:rsid w:val="002A11C5"/>
    <w:rsid w:val="002A1314"/>
    <w:rsid w:val="002A1407"/>
    <w:rsid w:val="002A14A0"/>
    <w:rsid w:val="002A15FC"/>
    <w:rsid w:val="002A1682"/>
    <w:rsid w:val="002A178F"/>
    <w:rsid w:val="002A17B9"/>
    <w:rsid w:val="002A1DC5"/>
    <w:rsid w:val="002A1E5C"/>
    <w:rsid w:val="002A1E6C"/>
    <w:rsid w:val="002A1EAC"/>
    <w:rsid w:val="002A2094"/>
    <w:rsid w:val="002A23AE"/>
    <w:rsid w:val="002A2620"/>
    <w:rsid w:val="002A2910"/>
    <w:rsid w:val="002A2949"/>
    <w:rsid w:val="002A2D8A"/>
    <w:rsid w:val="002A2DA2"/>
    <w:rsid w:val="002A2E8D"/>
    <w:rsid w:val="002A2EB1"/>
    <w:rsid w:val="002A30C4"/>
    <w:rsid w:val="002A30DC"/>
    <w:rsid w:val="002A319D"/>
    <w:rsid w:val="002A33D4"/>
    <w:rsid w:val="002A33EA"/>
    <w:rsid w:val="002A351C"/>
    <w:rsid w:val="002A3581"/>
    <w:rsid w:val="002A369F"/>
    <w:rsid w:val="002A3A6B"/>
    <w:rsid w:val="002A3B96"/>
    <w:rsid w:val="002A3BAC"/>
    <w:rsid w:val="002A3BF5"/>
    <w:rsid w:val="002A3C37"/>
    <w:rsid w:val="002A3CBE"/>
    <w:rsid w:val="002A3F17"/>
    <w:rsid w:val="002A424D"/>
    <w:rsid w:val="002A436F"/>
    <w:rsid w:val="002A43B8"/>
    <w:rsid w:val="002A4456"/>
    <w:rsid w:val="002A44E6"/>
    <w:rsid w:val="002A45D5"/>
    <w:rsid w:val="002A4690"/>
    <w:rsid w:val="002A4A15"/>
    <w:rsid w:val="002A4A32"/>
    <w:rsid w:val="002A4C77"/>
    <w:rsid w:val="002A506C"/>
    <w:rsid w:val="002A523D"/>
    <w:rsid w:val="002A5629"/>
    <w:rsid w:val="002A5689"/>
    <w:rsid w:val="002A57B6"/>
    <w:rsid w:val="002A5884"/>
    <w:rsid w:val="002A59FC"/>
    <w:rsid w:val="002A5BDD"/>
    <w:rsid w:val="002A5CA3"/>
    <w:rsid w:val="002A5CBF"/>
    <w:rsid w:val="002A5E0E"/>
    <w:rsid w:val="002A5F1C"/>
    <w:rsid w:val="002A6102"/>
    <w:rsid w:val="002A61AC"/>
    <w:rsid w:val="002A632A"/>
    <w:rsid w:val="002A650C"/>
    <w:rsid w:val="002A670B"/>
    <w:rsid w:val="002A6944"/>
    <w:rsid w:val="002A69D9"/>
    <w:rsid w:val="002A6BDC"/>
    <w:rsid w:val="002A6C03"/>
    <w:rsid w:val="002A6DD2"/>
    <w:rsid w:val="002A6E82"/>
    <w:rsid w:val="002A6F57"/>
    <w:rsid w:val="002A6FA0"/>
    <w:rsid w:val="002A71D8"/>
    <w:rsid w:val="002A7248"/>
    <w:rsid w:val="002A7485"/>
    <w:rsid w:val="002A76D4"/>
    <w:rsid w:val="002A76DA"/>
    <w:rsid w:val="002A7839"/>
    <w:rsid w:val="002A7A57"/>
    <w:rsid w:val="002A7B0F"/>
    <w:rsid w:val="002A7B20"/>
    <w:rsid w:val="002A7B7A"/>
    <w:rsid w:val="002A7BD3"/>
    <w:rsid w:val="002A7ED8"/>
    <w:rsid w:val="002A7F5C"/>
    <w:rsid w:val="002B02F9"/>
    <w:rsid w:val="002B0639"/>
    <w:rsid w:val="002B0DAA"/>
    <w:rsid w:val="002B0F72"/>
    <w:rsid w:val="002B1006"/>
    <w:rsid w:val="002B1029"/>
    <w:rsid w:val="002B1060"/>
    <w:rsid w:val="002B10A5"/>
    <w:rsid w:val="002B1585"/>
    <w:rsid w:val="002B165E"/>
    <w:rsid w:val="002B19F0"/>
    <w:rsid w:val="002B1D2C"/>
    <w:rsid w:val="002B1DBD"/>
    <w:rsid w:val="002B20E6"/>
    <w:rsid w:val="002B22F6"/>
    <w:rsid w:val="002B230F"/>
    <w:rsid w:val="002B2592"/>
    <w:rsid w:val="002B2736"/>
    <w:rsid w:val="002B2A7F"/>
    <w:rsid w:val="002B2AD0"/>
    <w:rsid w:val="002B2B08"/>
    <w:rsid w:val="002B2C4D"/>
    <w:rsid w:val="002B2C59"/>
    <w:rsid w:val="002B2D29"/>
    <w:rsid w:val="002B2F5A"/>
    <w:rsid w:val="002B3007"/>
    <w:rsid w:val="002B3325"/>
    <w:rsid w:val="002B3741"/>
    <w:rsid w:val="002B388D"/>
    <w:rsid w:val="002B395F"/>
    <w:rsid w:val="002B3ABC"/>
    <w:rsid w:val="002B3B81"/>
    <w:rsid w:val="002B3C2D"/>
    <w:rsid w:val="002B3C35"/>
    <w:rsid w:val="002B3C9A"/>
    <w:rsid w:val="002B40D2"/>
    <w:rsid w:val="002B40E0"/>
    <w:rsid w:val="002B412F"/>
    <w:rsid w:val="002B4286"/>
    <w:rsid w:val="002B42A3"/>
    <w:rsid w:val="002B433B"/>
    <w:rsid w:val="002B4645"/>
    <w:rsid w:val="002B4838"/>
    <w:rsid w:val="002B4A4C"/>
    <w:rsid w:val="002B4B9E"/>
    <w:rsid w:val="002B4E2F"/>
    <w:rsid w:val="002B4ED2"/>
    <w:rsid w:val="002B50F6"/>
    <w:rsid w:val="002B5297"/>
    <w:rsid w:val="002B53F6"/>
    <w:rsid w:val="002B553D"/>
    <w:rsid w:val="002B5612"/>
    <w:rsid w:val="002B5641"/>
    <w:rsid w:val="002B566B"/>
    <w:rsid w:val="002B5915"/>
    <w:rsid w:val="002B5CF9"/>
    <w:rsid w:val="002B6198"/>
    <w:rsid w:val="002B6241"/>
    <w:rsid w:val="002B6318"/>
    <w:rsid w:val="002B640C"/>
    <w:rsid w:val="002B641D"/>
    <w:rsid w:val="002B65BA"/>
    <w:rsid w:val="002B6726"/>
    <w:rsid w:val="002B68DD"/>
    <w:rsid w:val="002B68EB"/>
    <w:rsid w:val="002B68FD"/>
    <w:rsid w:val="002B6B6C"/>
    <w:rsid w:val="002B6D22"/>
    <w:rsid w:val="002B6D5E"/>
    <w:rsid w:val="002B7156"/>
    <w:rsid w:val="002B7563"/>
    <w:rsid w:val="002B7704"/>
    <w:rsid w:val="002B7990"/>
    <w:rsid w:val="002B7B79"/>
    <w:rsid w:val="002B7C92"/>
    <w:rsid w:val="002B7D30"/>
    <w:rsid w:val="002C02BB"/>
    <w:rsid w:val="002C0399"/>
    <w:rsid w:val="002C03C2"/>
    <w:rsid w:val="002C0584"/>
    <w:rsid w:val="002C0AE2"/>
    <w:rsid w:val="002C0AF0"/>
    <w:rsid w:val="002C0B5E"/>
    <w:rsid w:val="002C0CDD"/>
    <w:rsid w:val="002C0E58"/>
    <w:rsid w:val="002C0FC5"/>
    <w:rsid w:val="002C1016"/>
    <w:rsid w:val="002C15B3"/>
    <w:rsid w:val="002C1691"/>
    <w:rsid w:val="002C1785"/>
    <w:rsid w:val="002C1974"/>
    <w:rsid w:val="002C1B3B"/>
    <w:rsid w:val="002C1D96"/>
    <w:rsid w:val="002C1F45"/>
    <w:rsid w:val="002C203B"/>
    <w:rsid w:val="002C21B4"/>
    <w:rsid w:val="002C2205"/>
    <w:rsid w:val="002C224E"/>
    <w:rsid w:val="002C2260"/>
    <w:rsid w:val="002C231D"/>
    <w:rsid w:val="002C2344"/>
    <w:rsid w:val="002C24AE"/>
    <w:rsid w:val="002C253F"/>
    <w:rsid w:val="002C25BD"/>
    <w:rsid w:val="002C294F"/>
    <w:rsid w:val="002C2B26"/>
    <w:rsid w:val="002C2EA4"/>
    <w:rsid w:val="002C303D"/>
    <w:rsid w:val="002C30B9"/>
    <w:rsid w:val="002C3288"/>
    <w:rsid w:val="002C3533"/>
    <w:rsid w:val="002C35C9"/>
    <w:rsid w:val="002C3618"/>
    <w:rsid w:val="002C361D"/>
    <w:rsid w:val="002C37CA"/>
    <w:rsid w:val="002C3860"/>
    <w:rsid w:val="002C39D5"/>
    <w:rsid w:val="002C3BD5"/>
    <w:rsid w:val="002C3E71"/>
    <w:rsid w:val="002C3F49"/>
    <w:rsid w:val="002C3F56"/>
    <w:rsid w:val="002C3F9A"/>
    <w:rsid w:val="002C40E5"/>
    <w:rsid w:val="002C4142"/>
    <w:rsid w:val="002C421B"/>
    <w:rsid w:val="002C433D"/>
    <w:rsid w:val="002C43AB"/>
    <w:rsid w:val="002C45CC"/>
    <w:rsid w:val="002C472C"/>
    <w:rsid w:val="002C4749"/>
    <w:rsid w:val="002C4819"/>
    <w:rsid w:val="002C481B"/>
    <w:rsid w:val="002C498F"/>
    <w:rsid w:val="002C4AB8"/>
    <w:rsid w:val="002C4B18"/>
    <w:rsid w:val="002C4B3D"/>
    <w:rsid w:val="002C4D79"/>
    <w:rsid w:val="002C4EB5"/>
    <w:rsid w:val="002C4F64"/>
    <w:rsid w:val="002C4FD9"/>
    <w:rsid w:val="002C510E"/>
    <w:rsid w:val="002C53D9"/>
    <w:rsid w:val="002C53F0"/>
    <w:rsid w:val="002C544A"/>
    <w:rsid w:val="002C55D2"/>
    <w:rsid w:val="002C55E9"/>
    <w:rsid w:val="002C560A"/>
    <w:rsid w:val="002C563E"/>
    <w:rsid w:val="002C57B0"/>
    <w:rsid w:val="002C589E"/>
    <w:rsid w:val="002C5AB9"/>
    <w:rsid w:val="002C5BB4"/>
    <w:rsid w:val="002C5D46"/>
    <w:rsid w:val="002C5EF5"/>
    <w:rsid w:val="002C5F98"/>
    <w:rsid w:val="002C6098"/>
    <w:rsid w:val="002C609B"/>
    <w:rsid w:val="002C613E"/>
    <w:rsid w:val="002C6312"/>
    <w:rsid w:val="002C68D2"/>
    <w:rsid w:val="002C6950"/>
    <w:rsid w:val="002C6982"/>
    <w:rsid w:val="002C6A7C"/>
    <w:rsid w:val="002C6B45"/>
    <w:rsid w:val="002C6BD4"/>
    <w:rsid w:val="002C6CE2"/>
    <w:rsid w:val="002C706E"/>
    <w:rsid w:val="002C7286"/>
    <w:rsid w:val="002C7311"/>
    <w:rsid w:val="002C748F"/>
    <w:rsid w:val="002C752F"/>
    <w:rsid w:val="002C7572"/>
    <w:rsid w:val="002C774A"/>
    <w:rsid w:val="002C78D8"/>
    <w:rsid w:val="002C792D"/>
    <w:rsid w:val="002C7A7C"/>
    <w:rsid w:val="002C7B28"/>
    <w:rsid w:val="002C7BDA"/>
    <w:rsid w:val="002C7F21"/>
    <w:rsid w:val="002D004A"/>
    <w:rsid w:val="002D0228"/>
    <w:rsid w:val="002D0266"/>
    <w:rsid w:val="002D033D"/>
    <w:rsid w:val="002D047C"/>
    <w:rsid w:val="002D0527"/>
    <w:rsid w:val="002D0534"/>
    <w:rsid w:val="002D0622"/>
    <w:rsid w:val="002D0627"/>
    <w:rsid w:val="002D085B"/>
    <w:rsid w:val="002D0923"/>
    <w:rsid w:val="002D0A51"/>
    <w:rsid w:val="002D0BB1"/>
    <w:rsid w:val="002D0D0A"/>
    <w:rsid w:val="002D114F"/>
    <w:rsid w:val="002D12C7"/>
    <w:rsid w:val="002D15C3"/>
    <w:rsid w:val="002D16E9"/>
    <w:rsid w:val="002D1710"/>
    <w:rsid w:val="002D1B81"/>
    <w:rsid w:val="002D1E95"/>
    <w:rsid w:val="002D1EC1"/>
    <w:rsid w:val="002D1F25"/>
    <w:rsid w:val="002D1FAE"/>
    <w:rsid w:val="002D20F9"/>
    <w:rsid w:val="002D23D6"/>
    <w:rsid w:val="002D2448"/>
    <w:rsid w:val="002D24E5"/>
    <w:rsid w:val="002D26BD"/>
    <w:rsid w:val="002D26C8"/>
    <w:rsid w:val="002D2892"/>
    <w:rsid w:val="002D2912"/>
    <w:rsid w:val="002D2B2A"/>
    <w:rsid w:val="002D2D4A"/>
    <w:rsid w:val="002D302A"/>
    <w:rsid w:val="002D3039"/>
    <w:rsid w:val="002D30FE"/>
    <w:rsid w:val="002D3248"/>
    <w:rsid w:val="002D3474"/>
    <w:rsid w:val="002D35B9"/>
    <w:rsid w:val="002D38E1"/>
    <w:rsid w:val="002D3C2C"/>
    <w:rsid w:val="002D3C40"/>
    <w:rsid w:val="002D42A8"/>
    <w:rsid w:val="002D43BA"/>
    <w:rsid w:val="002D4459"/>
    <w:rsid w:val="002D46EB"/>
    <w:rsid w:val="002D4782"/>
    <w:rsid w:val="002D480A"/>
    <w:rsid w:val="002D4989"/>
    <w:rsid w:val="002D4A4E"/>
    <w:rsid w:val="002D4C36"/>
    <w:rsid w:val="002D4FB4"/>
    <w:rsid w:val="002D5324"/>
    <w:rsid w:val="002D5435"/>
    <w:rsid w:val="002D544A"/>
    <w:rsid w:val="002D574B"/>
    <w:rsid w:val="002D57D9"/>
    <w:rsid w:val="002D57DA"/>
    <w:rsid w:val="002D581D"/>
    <w:rsid w:val="002D59B0"/>
    <w:rsid w:val="002D5B9E"/>
    <w:rsid w:val="002D5BC4"/>
    <w:rsid w:val="002D5C68"/>
    <w:rsid w:val="002D5C97"/>
    <w:rsid w:val="002D5CCD"/>
    <w:rsid w:val="002D5D76"/>
    <w:rsid w:val="002D5F52"/>
    <w:rsid w:val="002D5FD8"/>
    <w:rsid w:val="002D6052"/>
    <w:rsid w:val="002D6078"/>
    <w:rsid w:val="002D61B4"/>
    <w:rsid w:val="002D637E"/>
    <w:rsid w:val="002D652F"/>
    <w:rsid w:val="002D65B6"/>
    <w:rsid w:val="002D6609"/>
    <w:rsid w:val="002D6A23"/>
    <w:rsid w:val="002D6B41"/>
    <w:rsid w:val="002D6F13"/>
    <w:rsid w:val="002D6FA6"/>
    <w:rsid w:val="002D70D4"/>
    <w:rsid w:val="002D726B"/>
    <w:rsid w:val="002D72E2"/>
    <w:rsid w:val="002D75B9"/>
    <w:rsid w:val="002D75BF"/>
    <w:rsid w:val="002D75EB"/>
    <w:rsid w:val="002D773E"/>
    <w:rsid w:val="002D781E"/>
    <w:rsid w:val="002D790B"/>
    <w:rsid w:val="002D791F"/>
    <w:rsid w:val="002D79DA"/>
    <w:rsid w:val="002D7A71"/>
    <w:rsid w:val="002D7B37"/>
    <w:rsid w:val="002D7BD5"/>
    <w:rsid w:val="002D7C5F"/>
    <w:rsid w:val="002D7F90"/>
    <w:rsid w:val="002E00F1"/>
    <w:rsid w:val="002E02DF"/>
    <w:rsid w:val="002E06FB"/>
    <w:rsid w:val="002E08A6"/>
    <w:rsid w:val="002E09CD"/>
    <w:rsid w:val="002E0D3F"/>
    <w:rsid w:val="002E0DE9"/>
    <w:rsid w:val="002E0E0E"/>
    <w:rsid w:val="002E0F07"/>
    <w:rsid w:val="002E0F38"/>
    <w:rsid w:val="002E0FC5"/>
    <w:rsid w:val="002E1051"/>
    <w:rsid w:val="002E1499"/>
    <w:rsid w:val="002E19CA"/>
    <w:rsid w:val="002E1A1D"/>
    <w:rsid w:val="002E1E79"/>
    <w:rsid w:val="002E2048"/>
    <w:rsid w:val="002E20CA"/>
    <w:rsid w:val="002E20CD"/>
    <w:rsid w:val="002E22A4"/>
    <w:rsid w:val="002E22BD"/>
    <w:rsid w:val="002E22C5"/>
    <w:rsid w:val="002E2599"/>
    <w:rsid w:val="002E29FA"/>
    <w:rsid w:val="002E2A02"/>
    <w:rsid w:val="002E2B3E"/>
    <w:rsid w:val="002E2BAC"/>
    <w:rsid w:val="002E2BE8"/>
    <w:rsid w:val="002E2C2C"/>
    <w:rsid w:val="002E2DE3"/>
    <w:rsid w:val="002E2E19"/>
    <w:rsid w:val="002E2EA6"/>
    <w:rsid w:val="002E2EDB"/>
    <w:rsid w:val="002E30C3"/>
    <w:rsid w:val="002E317F"/>
    <w:rsid w:val="002E31DE"/>
    <w:rsid w:val="002E3322"/>
    <w:rsid w:val="002E35E5"/>
    <w:rsid w:val="002E369E"/>
    <w:rsid w:val="002E376A"/>
    <w:rsid w:val="002E3802"/>
    <w:rsid w:val="002E381C"/>
    <w:rsid w:val="002E393F"/>
    <w:rsid w:val="002E3CA9"/>
    <w:rsid w:val="002E3D2E"/>
    <w:rsid w:val="002E3E31"/>
    <w:rsid w:val="002E3E5E"/>
    <w:rsid w:val="002E3F4A"/>
    <w:rsid w:val="002E3F85"/>
    <w:rsid w:val="002E4081"/>
    <w:rsid w:val="002E4605"/>
    <w:rsid w:val="002E4664"/>
    <w:rsid w:val="002E4958"/>
    <w:rsid w:val="002E4AE7"/>
    <w:rsid w:val="002E4C96"/>
    <w:rsid w:val="002E4D16"/>
    <w:rsid w:val="002E4F3C"/>
    <w:rsid w:val="002E4FA2"/>
    <w:rsid w:val="002E50C0"/>
    <w:rsid w:val="002E50F6"/>
    <w:rsid w:val="002E53B5"/>
    <w:rsid w:val="002E5A9D"/>
    <w:rsid w:val="002E5B31"/>
    <w:rsid w:val="002E5B78"/>
    <w:rsid w:val="002E5CA6"/>
    <w:rsid w:val="002E5D08"/>
    <w:rsid w:val="002E6229"/>
    <w:rsid w:val="002E6347"/>
    <w:rsid w:val="002E63BE"/>
    <w:rsid w:val="002E63FF"/>
    <w:rsid w:val="002E661F"/>
    <w:rsid w:val="002E6933"/>
    <w:rsid w:val="002E6976"/>
    <w:rsid w:val="002E6C82"/>
    <w:rsid w:val="002E6EC2"/>
    <w:rsid w:val="002E6F65"/>
    <w:rsid w:val="002E7651"/>
    <w:rsid w:val="002E76A2"/>
    <w:rsid w:val="002E7740"/>
    <w:rsid w:val="002E7982"/>
    <w:rsid w:val="002E79DC"/>
    <w:rsid w:val="002E7C72"/>
    <w:rsid w:val="002E7DE8"/>
    <w:rsid w:val="002E7E72"/>
    <w:rsid w:val="002E7FB9"/>
    <w:rsid w:val="002F029E"/>
    <w:rsid w:val="002F0301"/>
    <w:rsid w:val="002F05FB"/>
    <w:rsid w:val="002F06C1"/>
    <w:rsid w:val="002F0727"/>
    <w:rsid w:val="002F089A"/>
    <w:rsid w:val="002F08C6"/>
    <w:rsid w:val="002F0A70"/>
    <w:rsid w:val="002F0A79"/>
    <w:rsid w:val="002F0B00"/>
    <w:rsid w:val="002F0E29"/>
    <w:rsid w:val="002F1057"/>
    <w:rsid w:val="002F10A1"/>
    <w:rsid w:val="002F120D"/>
    <w:rsid w:val="002F1457"/>
    <w:rsid w:val="002F15B1"/>
    <w:rsid w:val="002F1787"/>
    <w:rsid w:val="002F1D14"/>
    <w:rsid w:val="002F1D3E"/>
    <w:rsid w:val="002F23E1"/>
    <w:rsid w:val="002F240A"/>
    <w:rsid w:val="002F25F5"/>
    <w:rsid w:val="002F25FB"/>
    <w:rsid w:val="002F26AB"/>
    <w:rsid w:val="002F278D"/>
    <w:rsid w:val="002F27FB"/>
    <w:rsid w:val="002F281C"/>
    <w:rsid w:val="002F2874"/>
    <w:rsid w:val="002F2C6B"/>
    <w:rsid w:val="002F2D90"/>
    <w:rsid w:val="002F2F20"/>
    <w:rsid w:val="002F3016"/>
    <w:rsid w:val="002F31EB"/>
    <w:rsid w:val="002F363A"/>
    <w:rsid w:val="002F3679"/>
    <w:rsid w:val="002F36D6"/>
    <w:rsid w:val="002F375A"/>
    <w:rsid w:val="002F380E"/>
    <w:rsid w:val="002F385A"/>
    <w:rsid w:val="002F394E"/>
    <w:rsid w:val="002F3A7E"/>
    <w:rsid w:val="002F3AE3"/>
    <w:rsid w:val="002F3B50"/>
    <w:rsid w:val="002F3BB9"/>
    <w:rsid w:val="002F3BE6"/>
    <w:rsid w:val="002F3C1D"/>
    <w:rsid w:val="002F3D49"/>
    <w:rsid w:val="002F3ED2"/>
    <w:rsid w:val="002F4063"/>
    <w:rsid w:val="002F40AA"/>
    <w:rsid w:val="002F4136"/>
    <w:rsid w:val="002F422F"/>
    <w:rsid w:val="002F429C"/>
    <w:rsid w:val="002F44C9"/>
    <w:rsid w:val="002F464C"/>
    <w:rsid w:val="002F49DC"/>
    <w:rsid w:val="002F4A68"/>
    <w:rsid w:val="002F4D1B"/>
    <w:rsid w:val="002F4D84"/>
    <w:rsid w:val="002F527B"/>
    <w:rsid w:val="002F53A4"/>
    <w:rsid w:val="002F5440"/>
    <w:rsid w:val="002F5764"/>
    <w:rsid w:val="002F59D0"/>
    <w:rsid w:val="002F5BBE"/>
    <w:rsid w:val="002F5DA3"/>
    <w:rsid w:val="002F5EF5"/>
    <w:rsid w:val="002F5F0A"/>
    <w:rsid w:val="002F5F48"/>
    <w:rsid w:val="002F61C3"/>
    <w:rsid w:val="002F62AB"/>
    <w:rsid w:val="002F63C2"/>
    <w:rsid w:val="002F6459"/>
    <w:rsid w:val="002F6688"/>
    <w:rsid w:val="002F683C"/>
    <w:rsid w:val="002F6CB3"/>
    <w:rsid w:val="002F6E36"/>
    <w:rsid w:val="002F71A2"/>
    <w:rsid w:val="002F7205"/>
    <w:rsid w:val="002F745E"/>
    <w:rsid w:val="002F75EB"/>
    <w:rsid w:val="002F79B3"/>
    <w:rsid w:val="002F7A41"/>
    <w:rsid w:val="002F7A70"/>
    <w:rsid w:val="002F7B10"/>
    <w:rsid w:val="002F7B8B"/>
    <w:rsid w:val="002F7C65"/>
    <w:rsid w:val="002F7CE3"/>
    <w:rsid w:val="002F7D28"/>
    <w:rsid w:val="002F7EDE"/>
    <w:rsid w:val="002F7F59"/>
    <w:rsid w:val="002F7FC2"/>
    <w:rsid w:val="002F7FDF"/>
    <w:rsid w:val="00300070"/>
    <w:rsid w:val="0030009C"/>
    <w:rsid w:val="003000A5"/>
    <w:rsid w:val="0030013C"/>
    <w:rsid w:val="003001C3"/>
    <w:rsid w:val="00300541"/>
    <w:rsid w:val="0030056F"/>
    <w:rsid w:val="00300575"/>
    <w:rsid w:val="00300B41"/>
    <w:rsid w:val="00300C05"/>
    <w:rsid w:val="00300D12"/>
    <w:rsid w:val="00300E65"/>
    <w:rsid w:val="00300F81"/>
    <w:rsid w:val="00301070"/>
    <w:rsid w:val="0030115D"/>
    <w:rsid w:val="003011E8"/>
    <w:rsid w:val="00301413"/>
    <w:rsid w:val="00301452"/>
    <w:rsid w:val="003017F7"/>
    <w:rsid w:val="00301822"/>
    <w:rsid w:val="00301895"/>
    <w:rsid w:val="00301A8B"/>
    <w:rsid w:val="00301AAC"/>
    <w:rsid w:val="00301E46"/>
    <w:rsid w:val="00302109"/>
    <w:rsid w:val="0030212A"/>
    <w:rsid w:val="003021EB"/>
    <w:rsid w:val="003022C9"/>
    <w:rsid w:val="003026DB"/>
    <w:rsid w:val="00302814"/>
    <w:rsid w:val="003029F1"/>
    <w:rsid w:val="00302AC1"/>
    <w:rsid w:val="00302BBD"/>
    <w:rsid w:val="00302C95"/>
    <w:rsid w:val="00302D45"/>
    <w:rsid w:val="003033AB"/>
    <w:rsid w:val="003035C9"/>
    <w:rsid w:val="0030368E"/>
    <w:rsid w:val="00303716"/>
    <w:rsid w:val="00303734"/>
    <w:rsid w:val="00303A33"/>
    <w:rsid w:val="00303BC4"/>
    <w:rsid w:val="00303C05"/>
    <w:rsid w:val="00303E42"/>
    <w:rsid w:val="00303EFC"/>
    <w:rsid w:val="00303F6B"/>
    <w:rsid w:val="00304096"/>
    <w:rsid w:val="00304245"/>
    <w:rsid w:val="003042AC"/>
    <w:rsid w:val="003045BE"/>
    <w:rsid w:val="0030464B"/>
    <w:rsid w:val="00304788"/>
    <w:rsid w:val="00304A46"/>
    <w:rsid w:val="00304A95"/>
    <w:rsid w:val="00304C3A"/>
    <w:rsid w:val="00304C8F"/>
    <w:rsid w:val="00304D0A"/>
    <w:rsid w:val="003051F0"/>
    <w:rsid w:val="0030522D"/>
    <w:rsid w:val="0030528E"/>
    <w:rsid w:val="003053E5"/>
    <w:rsid w:val="0030569B"/>
    <w:rsid w:val="00305813"/>
    <w:rsid w:val="00305840"/>
    <w:rsid w:val="00305986"/>
    <w:rsid w:val="003059B9"/>
    <w:rsid w:val="00305A7A"/>
    <w:rsid w:val="00305AE3"/>
    <w:rsid w:val="00305CF4"/>
    <w:rsid w:val="00305D0F"/>
    <w:rsid w:val="00305F21"/>
    <w:rsid w:val="00306009"/>
    <w:rsid w:val="00306068"/>
    <w:rsid w:val="003060A0"/>
    <w:rsid w:val="00306124"/>
    <w:rsid w:val="0030626D"/>
    <w:rsid w:val="003062EF"/>
    <w:rsid w:val="003063DE"/>
    <w:rsid w:val="0030640E"/>
    <w:rsid w:val="00306638"/>
    <w:rsid w:val="0030672D"/>
    <w:rsid w:val="0030696C"/>
    <w:rsid w:val="0030697A"/>
    <w:rsid w:val="00306A38"/>
    <w:rsid w:val="00306A56"/>
    <w:rsid w:val="00306F4D"/>
    <w:rsid w:val="00306F94"/>
    <w:rsid w:val="00307389"/>
    <w:rsid w:val="00307408"/>
    <w:rsid w:val="00307469"/>
    <w:rsid w:val="003074F1"/>
    <w:rsid w:val="0030771C"/>
    <w:rsid w:val="003077F8"/>
    <w:rsid w:val="00307854"/>
    <w:rsid w:val="0030786C"/>
    <w:rsid w:val="0030797B"/>
    <w:rsid w:val="00307A32"/>
    <w:rsid w:val="00307B01"/>
    <w:rsid w:val="00307D30"/>
    <w:rsid w:val="00307D3A"/>
    <w:rsid w:val="00307F07"/>
    <w:rsid w:val="003100D3"/>
    <w:rsid w:val="0031011A"/>
    <w:rsid w:val="003104D2"/>
    <w:rsid w:val="003105ED"/>
    <w:rsid w:val="003105F1"/>
    <w:rsid w:val="0031069D"/>
    <w:rsid w:val="003107A5"/>
    <w:rsid w:val="003107B7"/>
    <w:rsid w:val="003107F2"/>
    <w:rsid w:val="00310882"/>
    <w:rsid w:val="00310921"/>
    <w:rsid w:val="003109C3"/>
    <w:rsid w:val="00310C70"/>
    <w:rsid w:val="00310CD2"/>
    <w:rsid w:val="00310CD7"/>
    <w:rsid w:val="00310D52"/>
    <w:rsid w:val="00310DC1"/>
    <w:rsid w:val="00310FA7"/>
    <w:rsid w:val="003110D4"/>
    <w:rsid w:val="0031117D"/>
    <w:rsid w:val="003111AA"/>
    <w:rsid w:val="00311200"/>
    <w:rsid w:val="003112A7"/>
    <w:rsid w:val="0031160B"/>
    <w:rsid w:val="00311663"/>
    <w:rsid w:val="00311812"/>
    <w:rsid w:val="00311ABB"/>
    <w:rsid w:val="00311CBD"/>
    <w:rsid w:val="00311DA9"/>
    <w:rsid w:val="003121C3"/>
    <w:rsid w:val="003122C2"/>
    <w:rsid w:val="00312316"/>
    <w:rsid w:val="00312347"/>
    <w:rsid w:val="0031246A"/>
    <w:rsid w:val="00312650"/>
    <w:rsid w:val="00312749"/>
    <w:rsid w:val="0031274B"/>
    <w:rsid w:val="00312887"/>
    <w:rsid w:val="00312B19"/>
    <w:rsid w:val="00312CC0"/>
    <w:rsid w:val="00313378"/>
    <w:rsid w:val="00313395"/>
    <w:rsid w:val="00313A17"/>
    <w:rsid w:val="00313A83"/>
    <w:rsid w:val="00313CFE"/>
    <w:rsid w:val="00313F17"/>
    <w:rsid w:val="003140F1"/>
    <w:rsid w:val="003141A6"/>
    <w:rsid w:val="003141C7"/>
    <w:rsid w:val="00314362"/>
    <w:rsid w:val="003144D8"/>
    <w:rsid w:val="00314597"/>
    <w:rsid w:val="003146A2"/>
    <w:rsid w:val="003148E5"/>
    <w:rsid w:val="00314BC6"/>
    <w:rsid w:val="00314C9E"/>
    <w:rsid w:val="00314E2A"/>
    <w:rsid w:val="003150BD"/>
    <w:rsid w:val="003151DE"/>
    <w:rsid w:val="00315345"/>
    <w:rsid w:val="00315346"/>
    <w:rsid w:val="00315484"/>
    <w:rsid w:val="003155B7"/>
    <w:rsid w:val="003155E2"/>
    <w:rsid w:val="003156A6"/>
    <w:rsid w:val="00315D73"/>
    <w:rsid w:val="00315E17"/>
    <w:rsid w:val="00315F07"/>
    <w:rsid w:val="003161F9"/>
    <w:rsid w:val="00316388"/>
    <w:rsid w:val="0031639E"/>
    <w:rsid w:val="00316676"/>
    <w:rsid w:val="003166AA"/>
    <w:rsid w:val="003169FB"/>
    <w:rsid w:val="00316BEF"/>
    <w:rsid w:val="00316CF9"/>
    <w:rsid w:val="00316DB0"/>
    <w:rsid w:val="00316F30"/>
    <w:rsid w:val="00316FC0"/>
    <w:rsid w:val="0031702A"/>
    <w:rsid w:val="00317203"/>
    <w:rsid w:val="00317252"/>
    <w:rsid w:val="0031733B"/>
    <w:rsid w:val="00317426"/>
    <w:rsid w:val="0031745B"/>
    <w:rsid w:val="0031774B"/>
    <w:rsid w:val="0031796C"/>
    <w:rsid w:val="003179AF"/>
    <w:rsid w:val="00317A64"/>
    <w:rsid w:val="00317C14"/>
    <w:rsid w:val="00317D61"/>
    <w:rsid w:val="00317DA1"/>
    <w:rsid w:val="00317E51"/>
    <w:rsid w:val="00317EB2"/>
    <w:rsid w:val="003200E0"/>
    <w:rsid w:val="00320158"/>
    <w:rsid w:val="003201C0"/>
    <w:rsid w:val="00320340"/>
    <w:rsid w:val="003203A4"/>
    <w:rsid w:val="0032065C"/>
    <w:rsid w:val="0032078B"/>
    <w:rsid w:val="003207BD"/>
    <w:rsid w:val="00320A8A"/>
    <w:rsid w:val="00320AB9"/>
    <w:rsid w:val="00320C83"/>
    <w:rsid w:val="00320DD3"/>
    <w:rsid w:val="00320E82"/>
    <w:rsid w:val="00320FDA"/>
    <w:rsid w:val="0032106C"/>
    <w:rsid w:val="003210D6"/>
    <w:rsid w:val="00321134"/>
    <w:rsid w:val="003211D3"/>
    <w:rsid w:val="0032136D"/>
    <w:rsid w:val="00321681"/>
    <w:rsid w:val="003217CE"/>
    <w:rsid w:val="003218EF"/>
    <w:rsid w:val="0032195A"/>
    <w:rsid w:val="00321A5A"/>
    <w:rsid w:val="00321C29"/>
    <w:rsid w:val="00321CE7"/>
    <w:rsid w:val="00321D39"/>
    <w:rsid w:val="00321D6B"/>
    <w:rsid w:val="00321DEC"/>
    <w:rsid w:val="00321ECE"/>
    <w:rsid w:val="00321F2B"/>
    <w:rsid w:val="00321FCC"/>
    <w:rsid w:val="00322108"/>
    <w:rsid w:val="00322278"/>
    <w:rsid w:val="003223EE"/>
    <w:rsid w:val="003224B7"/>
    <w:rsid w:val="003224E4"/>
    <w:rsid w:val="003224EC"/>
    <w:rsid w:val="003225AE"/>
    <w:rsid w:val="00322AEF"/>
    <w:rsid w:val="00322DB6"/>
    <w:rsid w:val="00322E02"/>
    <w:rsid w:val="00322E9B"/>
    <w:rsid w:val="00323021"/>
    <w:rsid w:val="0032304A"/>
    <w:rsid w:val="0032305F"/>
    <w:rsid w:val="003230DF"/>
    <w:rsid w:val="00323272"/>
    <w:rsid w:val="003233DE"/>
    <w:rsid w:val="0032358C"/>
    <w:rsid w:val="00323752"/>
    <w:rsid w:val="00323A69"/>
    <w:rsid w:val="00323AC2"/>
    <w:rsid w:val="00323DB0"/>
    <w:rsid w:val="00323E8C"/>
    <w:rsid w:val="00323F43"/>
    <w:rsid w:val="00324169"/>
    <w:rsid w:val="003241D0"/>
    <w:rsid w:val="00324255"/>
    <w:rsid w:val="003242A4"/>
    <w:rsid w:val="003242B2"/>
    <w:rsid w:val="003243EE"/>
    <w:rsid w:val="003243F0"/>
    <w:rsid w:val="0032466B"/>
    <w:rsid w:val="00324680"/>
    <w:rsid w:val="003247BA"/>
    <w:rsid w:val="00324867"/>
    <w:rsid w:val="00324B64"/>
    <w:rsid w:val="00324BFC"/>
    <w:rsid w:val="00324D21"/>
    <w:rsid w:val="00324D5A"/>
    <w:rsid w:val="00324F48"/>
    <w:rsid w:val="0032510C"/>
    <w:rsid w:val="003252C8"/>
    <w:rsid w:val="0032547D"/>
    <w:rsid w:val="003257C7"/>
    <w:rsid w:val="00325842"/>
    <w:rsid w:val="00325874"/>
    <w:rsid w:val="003259A8"/>
    <w:rsid w:val="00325B21"/>
    <w:rsid w:val="00325F03"/>
    <w:rsid w:val="00325F60"/>
    <w:rsid w:val="00326015"/>
    <w:rsid w:val="00326088"/>
    <w:rsid w:val="003263DD"/>
    <w:rsid w:val="00326505"/>
    <w:rsid w:val="00326666"/>
    <w:rsid w:val="00326690"/>
    <w:rsid w:val="00326B18"/>
    <w:rsid w:val="00326C6C"/>
    <w:rsid w:val="00326C7C"/>
    <w:rsid w:val="00326E71"/>
    <w:rsid w:val="00326E89"/>
    <w:rsid w:val="00327022"/>
    <w:rsid w:val="0032714E"/>
    <w:rsid w:val="003271E2"/>
    <w:rsid w:val="00327248"/>
    <w:rsid w:val="00327321"/>
    <w:rsid w:val="003273BA"/>
    <w:rsid w:val="0032789A"/>
    <w:rsid w:val="003278B0"/>
    <w:rsid w:val="00327A20"/>
    <w:rsid w:val="00327A84"/>
    <w:rsid w:val="00327B44"/>
    <w:rsid w:val="0033010F"/>
    <w:rsid w:val="00330167"/>
    <w:rsid w:val="00330433"/>
    <w:rsid w:val="00330466"/>
    <w:rsid w:val="0033047B"/>
    <w:rsid w:val="0033056B"/>
    <w:rsid w:val="00330669"/>
    <w:rsid w:val="003306A9"/>
    <w:rsid w:val="003306AD"/>
    <w:rsid w:val="00330773"/>
    <w:rsid w:val="00330A99"/>
    <w:rsid w:val="00331053"/>
    <w:rsid w:val="003310AC"/>
    <w:rsid w:val="003312B5"/>
    <w:rsid w:val="00331375"/>
    <w:rsid w:val="00331382"/>
    <w:rsid w:val="00331561"/>
    <w:rsid w:val="00331794"/>
    <w:rsid w:val="003317F2"/>
    <w:rsid w:val="00331DD8"/>
    <w:rsid w:val="00331E84"/>
    <w:rsid w:val="0033202A"/>
    <w:rsid w:val="003321B5"/>
    <w:rsid w:val="0033227D"/>
    <w:rsid w:val="00332491"/>
    <w:rsid w:val="0033252D"/>
    <w:rsid w:val="0033258C"/>
    <w:rsid w:val="0033275F"/>
    <w:rsid w:val="00332797"/>
    <w:rsid w:val="0033285A"/>
    <w:rsid w:val="003328D3"/>
    <w:rsid w:val="003328F4"/>
    <w:rsid w:val="00332A28"/>
    <w:rsid w:val="00332DFC"/>
    <w:rsid w:val="0033308D"/>
    <w:rsid w:val="003330EB"/>
    <w:rsid w:val="00333181"/>
    <w:rsid w:val="0033324C"/>
    <w:rsid w:val="00333425"/>
    <w:rsid w:val="003335A6"/>
    <w:rsid w:val="003336AF"/>
    <w:rsid w:val="003336FC"/>
    <w:rsid w:val="003338F8"/>
    <w:rsid w:val="003339CE"/>
    <w:rsid w:val="00333AEC"/>
    <w:rsid w:val="00333CE0"/>
    <w:rsid w:val="00333FB7"/>
    <w:rsid w:val="00334054"/>
    <w:rsid w:val="0033406E"/>
    <w:rsid w:val="003341F6"/>
    <w:rsid w:val="00334292"/>
    <w:rsid w:val="00334588"/>
    <w:rsid w:val="00334674"/>
    <w:rsid w:val="00334A22"/>
    <w:rsid w:val="00334A97"/>
    <w:rsid w:val="00334ACF"/>
    <w:rsid w:val="00334CEF"/>
    <w:rsid w:val="00334EF9"/>
    <w:rsid w:val="00334FD0"/>
    <w:rsid w:val="003350B8"/>
    <w:rsid w:val="003352F0"/>
    <w:rsid w:val="00335312"/>
    <w:rsid w:val="0033540A"/>
    <w:rsid w:val="00335553"/>
    <w:rsid w:val="00335DC4"/>
    <w:rsid w:val="003360A5"/>
    <w:rsid w:val="0033623A"/>
    <w:rsid w:val="003363BC"/>
    <w:rsid w:val="003365A2"/>
    <w:rsid w:val="00336605"/>
    <w:rsid w:val="0033673A"/>
    <w:rsid w:val="00336A9B"/>
    <w:rsid w:val="00336E44"/>
    <w:rsid w:val="00337072"/>
    <w:rsid w:val="0033731B"/>
    <w:rsid w:val="0033752D"/>
    <w:rsid w:val="003375A5"/>
    <w:rsid w:val="0033775B"/>
    <w:rsid w:val="003377F8"/>
    <w:rsid w:val="00337838"/>
    <w:rsid w:val="00337875"/>
    <w:rsid w:val="00337958"/>
    <w:rsid w:val="00337A4C"/>
    <w:rsid w:val="00337BDF"/>
    <w:rsid w:val="00337BF1"/>
    <w:rsid w:val="00337CCC"/>
    <w:rsid w:val="003400B7"/>
    <w:rsid w:val="003401FE"/>
    <w:rsid w:val="00340394"/>
    <w:rsid w:val="0034055F"/>
    <w:rsid w:val="0034062B"/>
    <w:rsid w:val="00340941"/>
    <w:rsid w:val="0034094E"/>
    <w:rsid w:val="00340B0D"/>
    <w:rsid w:val="00340B15"/>
    <w:rsid w:val="00340BCC"/>
    <w:rsid w:val="00340DBF"/>
    <w:rsid w:val="00340EB1"/>
    <w:rsid w:val="00340F31"/>
    <w:rsid w:val="00341116"/>
    <w:rsid w:val="0034153D"/>
    <w:rsid w:val="0034157F"/>
    <w:rsid w:val="003415FD"/>
    <w:rsid w:val="00341665"/>
    <w:rsid w:val="003416EA"/>
    <w:rsid w:val="003418A0"/>
    <w:rsid w:val="00341A32"/>
    <w:rsid w:val="00341D10"/>
    <w:rsid w:val="00341D3D"/>
    <w:rsid w:val="00341DB2"/>
    <w:rsid w:val="00342116"/>
    <w:rsid w:val="003422FA"/>
    <w:rsid w:val="00342349"/>
    <w:rsid w:val="0034234A"/>
    <w:rsid w:val="00342535"/>
    <w:rsid w:val="003426B3"/>
    <w:rsid w:val="00342833"/>
    <w:rsid w:val="00342874"/>
    <w:rsid w:val="003429F0"/>
    <w:rsid w:val="00342AD3"/>
    <w:rsid w:val="00342B15"/>
    <w:rsid w:val="00342D06"/>
    <w:rsid w:val="00342E9D"/>
    <w:rsid w:val="00342F08"/>
    <w:rsid w:val="00342FB4"/>
    <w:rsid w:val="0034308F"/>
    <w:rsid w:val="003431DC"/>
    <w:rsid w:val="00343209"/>
    <w:rsid w:val="003436B1"/>
    <w:rsid w:val="00343766"/>
    <w:rsid w:val="00343771"/>
    <w:rsid w:val="0034388D"/>
    <w:rsid w:val="00343ACD"/>
    <w:rsid w:val="00343B15"/>
    <w:rsid w:val="00343BE7"/>
    <w:rsid w:val="00343BF3"/>
    <w:rsid w:val="00343E6B"/>
    <w:rsid w:val="00343EBE"/>
    <w:rsid w:val="00343FC1"/>
    <w:rsid w:val="00343FCE"/>
    <w:rsid w:val="00343FD5"/>
    <w:rsid w:val="003441C1"/>
    <w:rsid w:val="003441D9"/>
    <w:rsid w:val="00344342"/>
    <w:rsid w:val="00344720"/>
    <w:rsid w:val="003448D8"/>
    <w:rsid w:val="00344CC7"/>
    <w:rsid w:val="00344D64"/>
    <w:rsid w:val="0034503C"/>
    <w:rsid w:val="00345366"/>
    <w:rsid w:val="003453B1"/>
    <w:rsid w:val="003453BF"/>
    <w:rsid w:val="003454CD"/>
    <w:rsid w:val="00345908"/>
    <w:rsid w:val="00345A03"/>
    <w:rsid w:val="00345A9F"/>
    <w:rsid w:val="00345CFF"/>
    <w:rsid w:val="00345D81"/>
    <w:rsid w:val="00345DC2"/>
    <w:rsid w:val="00345EBB"/>
    <w:rsid w:val="00345FC8"/>
    <w:rsid w:val="003460DD"/>
    <w:rsid w:val="00346226"/>
    <w:rsid w:val="00346227"/>
    <w:rsid w:val="0034638D"/>
    <w:rsid w:val="00346517"/>
    <w:rsid w:val="00346604"/>
    <w:rsid w:val="003466E2"/>
    <w:rsid w:val="0034683F"/>
    <w:rsid w:val="003468EE"/>
    <w:rsid w:val="0034691C"/>
    <w:rsid w:val="003469C8"/>
    <w:rsid w:val="00346A4E"/>
    <w:rsid w:val="00346A71"/>
    <w:rsid w:val="00346B1C"/>
    <w:rsid w:val="00346BCC"/>
    <w:rsid w:val="00346C0B"/>
    <w:rsid w:val="00346C2E"/>
    <w:rsid w:val="00347051"/>
    <w:rsid w:val="00347070"/>
    <w:rsid w:val="003470FC"/>
    <w:rsid w:val="00347123"/>
    <w:rsid w:val="003472E5"/>
    <w:rsid w:val="003473F4"/>
    <w:rsid w:val="003475C9"/>
    <w:rsid w:val="00347711"/>
    <w:rsid w:val="00347761"/>
    <w:rsid w:val="00347A15"/>
    <w:rsid w:val="00347D67"/>
    <w:rsid w:val="00347E00"/>
    <w:rsid w:val="00350014"/>
    <w:rsid w:val="00350084"/>
    <w:rsid w:val="0035014F"/>
    <w:rsid w:val="0035018A"/>
    <w:rsid w:val="003502D5"/>
    <w:rsid w:val="00350308"/>
    <w:rsid w:val="003504F3"/>
    <w:rsid w:val="00350528"/>
    <w:rsid w:val="003505C5"/>
    <w:rsid w:val="0035061B"/>
    <w:rsid w:val="003507FC"/>
    <w:rsid w:val="0035097A"/>
    <w:rsid w:val="003510BB"/>
    <w:rsid w:val="0035115D"/>
    <w:rsid w:val="003511F0"/>
    <w:rsid w:val="0035140E"/>
    <w:rsid w:val="00351426"/>
    <w:rsid w:val="0035155B"/>
    <w:rsid w:val="003516B9"/>
    <w:rsid w:val="0035171F"/>
    <w:rsid w:val="00351C71"/>
    <w:rsid w:val="00351CB3"/>
    <w:rsid w:val="00351D1C"/>
    <w:rsid w:val="00351E70"/>
    <w:rsid w:val="0035203A"/>
    <w:rsid w:val="003520A9"/>
    <w:rsid w:val="003522C1"/>
    <w:rsid w:val="00352489"/>
    <w:rsid w:val="00352546"/>
    <w:rsid w:val="00352643"/>
    <w:rsid w:val="00352673"/>
    <w:rsid w:val="003526E3"/>
    <w:rsid w:val="00352782"/>
    <w:rsid w:val="0035279D"/>
    <w:rsid w:val="00352870"/>
    <w:rsid w:val="00352A6E"/>
    <w:rsid w:val="00352B40"/>
    <w:rsid w:val="00352CD6"/>
    <w:rsid w:val="00352ED8"/>
    <w:rsid w:val="003531B5"/>
    <w:rsid w:val="00353248"/>
    <w:rsid w:val="0035329D"/>
    <w:rsid w:val="003534B8"/>
    <w:rsid w:val="00353550"/>
    <w:rsid w:val="00353673"/>
    <w:rsid w:val="0035368D"/>
    <w:rsid w:val="00353695"/>
    <w:rsid w:val="00353722"/>
    <w:rsid w:val="00353883"/>
    <w:rsid w:val="00353956"/>
    <w:rsid w:val="0035398D"/>
    <w:rsid w:val="00353BD0"/>
    <w:rsid w:val="00353C64"/>
    <w:rsid w:val="00353CBF"/>
    <w:rsid w:val="00353EAB"/>
    <w:rsid w:val="00353F42"/>
    <w:rsid w:val="003540A4"/>
    <w:rsid w:val="003540EB"/>
    <w:rsid w:val="0035413E"/>
    <w:rsid w:val="003544AD"/>
    <w:rsid w:val="003544D4"/>
    <w:rsid w:val="003545C6"/>
    <w:rsid w:val="00354799"/>
    <w:rsid w:val="00354939"/>
    <w:rsid w:val="00354AC0"/>
    <w:rsid w:val="00354B09"/>
    <w:rsid w:val="00354D58"/>
    <w:rsid w:val="00354DB5"/>
    <w:rsid w:val="00354DF3"/>
    <w:rsid w:val="00354E39"/>
    <w:rsid w:val="0035504A"/>
    <w:rsid w:val="0035507D"/>
    <w:rsid w:val="00355713"/>
    <w:rsid w:val="00355BC3"/>
    <w:rsid w:val="00355D22"/>
    <w:rsid w:val="00355E00"/>
    <w:rsid w:val="00355E36"/>
    <w:rsid w:val="00355E68"/>
    <w:rsid w:val="00355EA0"/>
    <w:rsid w:val="00355F5A"/>
    <w:rsid w:val="003560ED"/>
    <w:rsid w:val="00356107"/>
    <w:rsid w:val="00356285"/>
    <w:rsid w:val="003562A0"/>
    <w:rsid w:val="003562BF"/>
    <w:rsid w:val="003564A5"/>
    <w:rsid w:val="003564C5"/>
    <w:rsid w:val="00356664"/>
    <w:rsid w:val="0035666A"/>
    <w:rsid w:val="00356682"/>
    <w:rsid w:val="00356789"/>
    <w:rsid w:val="00356827"/>
    <w:rsid w:val="003568D7"/>
    <w:rsid w:val="00356BB0"/>
    <w:rsid w:val="00356E1C"/>
    <w:rsid w:val="003573FB"/>
    <w:rsid w:val="0035753E"/>
    <w:rsid w:val="003575A6"/>
    <w:rsid w:val="0035766B"/>
    <w:rsid w:val="0035769E"/>
    <w:rsid w:val="0035785C"/>
    <w:rsid w:val="003579E8"/>
    <w:rsid w:val="00357B00"/>
    <w:rsid w:val="0036000F"/>
    <w:rsid w:val="003600CF"/>
    <w:rsid w:val="00360235"/>
    <w:rsid w:val="0036069D"/>
    <w:rsid w:val="003606C7"/>
    <w:rsid w:val="00360751"/>
    <w:rsid w:val="003607C9"/>
    <w:rsid w:val="00360805"/>
    <w:rsid w:val="00360812"/>
    <w:rsid w:val="00360859"/>
    <w:rsid w:val="003608FA"/>
    <w:rsid w:val="003608FD"/>
    <w:rsid w:val="003609C0"/>
    <w:rsid w:val="00360AEF"/>
    <w:rsid w:val="00360B46"/>
    <w:rsid w:val="00360C31"/>
    <w:rsid w:val="00360CA0"/>
    <w:rsid w:val="00360E4E"/>
    <w:rsid w:val="00360EC2"/>
    <w:rsid w:val="0036109D"/>
    <w:rsid w:val="0036140F"/>
    <w:rsid w:val="00361416"/>
    <w:rsid w:val="0036155F"/>
    <w:rsid w:val="003617D1"/>
    <w:rsid w:val="0036180A"/>
    <w:rsid w:val="00361A53"/>
    <w:rsid w:val="00361B59"/>
    <w:rsid w:val="00361CD4"/>
    <w:rsid w:val="00361D4F"/>
    <w:rsid w:val="00361E67"/>
    <w:rsid w:val="00361EE7"/>
    <w:rsid w:val="003620A7"/>
    <w:rsid w:val="003620B5"/>
    <w:rsid w:val="003622D1"/>
    <w:rsid w:val="00362501"/>
    <w:rsid w:val="00362609"/>
    <w:rsid w:val="0036263B"/>
    <w:rsid w:val="00362CF6"/>
    <w:rsid w:val="003630B2"/>
    <w:rsid w:val="003630E3"/>
    <w:rsid w:val="00363388"/>
    <w:rsid w:val="00363411"/>
    <w:rsid w:val="003636B5"/>
    <w:rsid w:val="00363897"/>
    <w:rsid w:val="00363AFF"/>
    <w:rsid w:val="00363DD4"/>
    <w:rsid w:val="00363E33"/>
    <w:rsid w:val="00363FD1"/>
    <w:rsid w:val="00364101"/>
    <w:rsid w:val="0036414A"/>
    <w:rsid w:val="0036448E"/>
    <w:rsid w:val="00364A05"/>
    <w:rsid w:val="00364A20"/>
    <w:rsid w:val="00364AB3"/>
    <w:rsid w:val="00364AD4"/>
    <w:rsid w:val="00364B40"/>
    <w:rsid w:val="00364B49"/>
    <w:rsid w:val="00364C96"/>
    <w:rsid w:val="00364D92"/>
    <w:rsid w:val="00364E29"/>
    <w:rsid w:val="00364E72"/>
    <w:rsid w:val="00364F6C"/>
    <w:rsid w:val="00364F7F"/>
    <w:rsid w:val="0036528F"/>
    <w:rsid w:val="0036562B"/>
    <w:rsid w:val="003659B7"/>
    <w:rsid w:val="00365BBE"/>
    <w:rsid w:val="00365C80"/>
    <w:rsid w:val="00365F7E"/>
    <w:rsid w:val="00365F9E"/>
    <w:rsid w:val="00366174"/>
    <w:rsid w:val="00366575"/>
    <w:rsid w:val="003666C2"/>
    <w:rsid w:val="00366858"/>
    <w:rsid w:val="00366A9F"/>
    <w:rsid w:val="00366B16"/>
    <w:rsid w:val="00366C68"/>
    <w:rsid w:val="00366C9D"/>
    <w:rsid w:val="00366CB2"/>
    <w:rsid w:val="00366CB4"/>
    <w:rsid w:val="00366EF6"/>
    <w:rsid w:val="00366FC2"/>
    <w:rsid w:val="003670D3"/>
    <w:rsid w:val="00367105"/>
    <w:rsid w:val="0036723C"/>
    <w:rsid w:val="00367361"/>
    <w:rsid w:val="003674B7"/>
    <w:rsid w:val="003678A1"/>
    <w:rsid w:val="00367973"/>
    <w:rsid w:val="003679CB"/>
    <w:rsid w:val="00367D26"/>
    <w:rsid w:val="00367D8E"/>
    <w:rsid w:val="00367EEE"/>
    <w:rsid w:val="00370036"/>
    <w:rsid w:val="00370039"/>
    <w:rsid w:val="00370144"/>
    <w:rsid w:val="0037024C"/>
    <w:rsid w:val="003702ED"/>
    <w:rsid w:val="00370313"/>
    <w:rsid w:val="0037057F"/>
    <w:rsid w:val="003706C4"/>
    <w:rsid w:val="003707B6"/>
    <w:rsid w:val="00370924"/>
    <w:rsid w:val="00370A26"/>
    <w:rsid w:val="00370A6A"/>
    <w:rsid w:val="00370AAA"/>
    <w:rsid w:val="00370D4D"/>
    <w:rsid w:val="00370DDA"/>
    <w:rsid w:val="00370FA2"/>
    <w:rsid w:val="00371041"/>
    <w:rsid w:val="00371109"/>
    <w:rsid w:val="0037113A"/>
    <w:rsid w:val="0037117F"/>
    <w:rsid w:val="00371192"/>
    <w:rsid w:val="00371193"/>
    <w:rsid w:val="003711A6"/>
    <w:rsid w:val="003713CC"/>
    <w:rsid w:val="003713DF"/>
    <w:rsid w:val="00371434"/>
    <w:rsid w:val="003714BF"/>
    <w:rsid w:val="00371584"/>
    <w:rsid w:val="00371725"/>
    <w:rsid w:val="00371734"/>
    <w:rsid w:val="00371740"/>
    <w:rsid w:val="00371744"/>
    <w:rsid w:val="00371897"/>
    <w:rsid w:val="003718A2"/>
    <w:rsid w:val="0037194D"/>
    <w:rsid w:val="003719E6"/>
    <w:rsid w:val="003719EF"/>
    <w:rsid w:val="00371ACC"/>
    <w:rsid w:val="00371BB2"/>
    <w:rsid w:val="00371BC0"/>
    <w:rsid w:val="00371CB1"/>
    <w:rsid w:val="00371E99"/>
    <w:rsid w:val="00371FDB"/>
    <w:rsid w:val="003720F4"/>
    <w:rsid w:val="003722F0"/>
    <w:rsid w:val="00372447"/>
    <w:rsid w:val="00372482"/>
    <w:rsid w:val="003725FA"/>
    <w:rsid w:val="00372875"/>
    <w:rsid w:val="003728F8"/>
    <w:rsid w:val="00372924"/>
    <w:rsid w:val="003729AE"/>
    <w:rsid w:val="00372F2D"/>
    <w:rsid w:val="003731FF"/>
    <w:rsid w:val="003732F3"/>
    <w:rsid w:val="003733FA"/>
    <w:rsid w:val="003734C8"/>
    <w:rsid w:val="003739C1"/>
    <w:rsid w:val="00373B4D"/>
    <w:rsid w:val="00373BB1"/>
    <w:rsid w:val="00373BEB"/>
    <w:rsid w:val="00373CCB"/>
    <w:rsid w:val="00374235"/>
    <w:rsid w:val="00374304"/>
    <w:rsid w:val="003744EE"/>
    <w:rsid w:val="0037450E"/>
    <w:rsid w:val="003745CA"/>
    <w:rsid w:val="0037469A"/>
    <w:rsid w:val="003746F5"/>
    <w:rsid w:val="0037470D"/>
    <w:rsid w:val="003749F8"/>
    <w:rsid w:val="00374A85"/>
    <w:rsid w:val="00374BC9"/>
    <w:rsid w:val="0037514E"/>
    <w:rsid w:val="0037516A"/>
    <w:rsid w:val="00375230"/>
    <w:rsid w:val="0037534E"/>
    <w:rsid w:val="003756C6"/>
    <w:rsid w:val="003757A0"/>
    <w:rsid w:val="003758B1"/>
    <w:rsid w:val="00375B83"/>
    <w:rsid w:val="00375E5C"/>
    <w:rsid w:val="00375EAE"/>
    <w:rsid w:val="00375F77"/>
    <w:rsid w:val="00375FF3"/>
    <w:rsid w:val="00376044"/>
    <w:rsid w:val="00376153"/>
    <w:rsid w:val="003761B4"/>
    <w:rsid w:val="0037656C"/>
    <w:rsid w:val="00376698"/>
    <w:rsid w:val="00376807"/>
    <w:rsid w:val="003769A8"/>
    <w:rsid w:val="00376D65"/>
    <w:rsid w:val="00376F30"/>
    <w:rsid w:val="00376F74"/>
    <w:rsid w:val="003771A9"/>
    <w:rsid w:val="0037722C"/>
    <w:rsid w:val="003772F8"/>
    <w:rsid w:val="003775C0"/>
    <w:rsid w:val="003775C8"/>
    <w:rsid w:val="0037768E"/>
    <w:rsid w:val="0037780E"/>
    <w:rsid w:val="0037782C"/>
    <w:rsid w:val="00377A78"/>
    <w:rsid w:val="00377AF7"/>
    <w:rsid w:val="00377E20"/>
    <w:rsid w:val="00377FD3"/>
    <w:rsid w:val="00380520"/>
    <w:rsid w:val="00380613"/>
    <w:rsid w:val="00380D35"/>
    <w:rsid w:val="00380D6C"/>
    <w:rsid w:val="0038111D"/>
    <w:rsid w:val="0038117A"/>
    <w:rsid w:val="00381230"/>
    <w:rsid w:val="003812C2"/>
    <w:rsid w:val="003813CA"/>
    <w:rsid w:val="0038160C"/>
    <w:rsid w:val="00381644"/>
    <w:rsid w:val="00381824"/>
    <w:rsid w:val="0038186A"/>
    <w:rsid w:val="003818D0"/>
    <w:rsid w:val="0038193F"/>
    <w:rsid w:val="00381AF6"/>
    <w:rsid w:val="00381BBE"/>
    <w:rsid w:val="00381DD8"/>
    <w:rsid w:val="00381EAC"/>
    <w:rsid w:val="00382077"/>
    <w:rsid w:val="00382539"/>
    <w:rsid w:val="0038255D"/>
    <w:rsid w:val="00382771"/>
    <w:rsid w:val="00382903"/>
    <w:rsid w:val="00382B8E"/>
    <w:rsid w:val="00382BB8"/>
    <w:rsid w:val="00382D2B"/>
    <w:rsid w:val="00382E0B"/>
    <w:rsid w:val="003830DD"/>
    <w:rsid w:val="003831C7"/>
    <w:rsid w:val="00383642"/>
    <w:rsid w:val="0038378A"/>
    <w:rsid w:val="003837B5"/>
    <w:rsid w:val="003839FC"/>
    <w:rsid w:val="00383A0D"/>
    <w:rsid w:val="00383A74"/>
    <w:rsid w:val="00383B07"/>
    <w:rsid w:val="00383C4E"/>
    <w:rsid w:val="0038403B"/>
    <w:rsid w:val="003840B9"/>
    <w:rsid w:val="00384137"/>
    <w:rsid w:val="0038442D"/>
    <w:rsid w:val="003845BB"/>
    <w:rsid w:val="003846A9"/>
    <w:rsid w:val="003846FF"/>
    <w:rsid w:val="0038483D"/>
    <w:rsid w:val="00384D69"/>
    <w:rsid w:val="00384DBA"/>
    <w:rsid w:val="003850F4"/>
    <w:rsid w:val="00385240"/>
    <w:rsid w:val="00385447"/>
    <w:rsid w:val="00385A6E"/>
    <w:rsid w:val="00385AC2"/>
    <w:rsid w:val="00385AD4"/>
    <w:rsid w:val="00385B41"/>
    <w:rsid w:val="00385E12"/>
    <w:rsid w:val="00385F5C"/>
    <w:rsid w:val="00385F9E"/>
    <w:rsid w:val="00386069"/>
    <w:rsid w:val="00386314"/>
    <w:rsid w:val="0038654D"/>
    <w:rsid w:val="003865DC"/>
    <w:rsid w:val="003866C0"/>
    <w:rsid w:val="00386805"/>
    <w:rsid w:val="003868B7"/>
    <w:rsid w:val="00386A03"/>
    <w:rsid w:val="00386C5F"/>
    <w:rsid w:val="00386C98"/>
    <w:rsid w:val="00386CA6"/>
    <w:rsid w:val="00386CEB"/>
    <w:rsid w:val="00386E20"/>
    <w:rsid w:val="00386FF9"/>
    <w:rsid w:val="0038707E"/>
    <w:rsid w:val="003870C1"/>
    <w:rsid w:val="003874B5"/>
    <w:rsid w:val="00387900"/>
    <w:rsid w:val="00387924"/>
    <w:rsid w:val="00387D11"/>
    <w:rsid w:val="00387FE6"/>
    <w:rsid w:val="00390026"/>
    <w:rsid w:val="003901C6"/>
    <w:rsid w:val="0039047F"/>
    <w:rsid w:val="003904E0"/>
    <w:rsid w:val="00390728"/>
    <w:rsid w:val="003908DC"/>
    <w:rsid w:val="003909DD"/>
    <w:rsid w:val="00390B85"/>
    <w:rsid w:val="00390C3B"/>
    <w:rsid w:val="00390E8A"/>
    <w:rsid w:val="0039131F"/>
    <w:rsid w:val="003916C4"/>
    <w:rsid w:val="003917D8"/>
    <w:rsid w:val="00391BFF"/>
    <w:rsid w:val="00391ECE"/>
    <w:rsid w:val="00392055"/>
    <w:rsid w:val="0039211B"/>
    <w:rsid w:val="0039226F"/>
    <w:rsid w:val="003922BA"/>
    <w:rsid w:val="003925C8"/>
    <w:rsid w:val="00392807"/>
    <w:rsid w:val="003928C9"/>
    <w:rsid w:val="003929A5"/>
    <w:rsid w:val="003929F1"/>
    <w:rsid w:val="00392C17"/>
    <w:rsid w:val="00392E43"/>
    <w:rsid w:val="00392EB8"/>
    <w:rsid w:val="00392F8C"/>
    <w:rsid w:val="003932F2"/>
    <w:rsid w:val="0039354D"/>
    <w:rsid w:val="0039382A"/>
    <w:rsid w:val="0039384D"/>
    <w:rsid w:val="0039398C"/>
    <w:rsid w:val="0039398F"/>
    <w:rsid w:val="00393998"/>
    <w:rsid w:val="003939AA"/>
    <w:rsid w:val="003939F7"/>
    <w:rsid w:val="00393C51"/>
    <w:rsid w:val="00393F59"/>
    <w:rsid w:val="00393FD8"/>
    <w:rsid w:val="0039407B"/>
    <w:rsid w:val="0039418A"/>
    <w:rsid w:val="003942E7"/>
    <w:rsid w:val="003947FB"/>
    <w:rsid w:val="0039481A"/>
    <w:rsid w:val="0039495B"/>
    <w:rsid w:val="00394C7C"/>
    <w:rsid w:val="00395140"/>
    <w:rsid w:val="0039541C"/>
    <w:rsid w:val="0039564A"/>
    <w:rsid w:val="00395733"/>
    <w:rsid w:val="00395735"/>
    <w:rsid w:val="0039575E"/>
    <w:rsid w:val="003957D3"/>
    <w:rsid w:val="003957F3"/>
    <w:rsid w:val="003959E2"/>
    <w:rsid w:val="00395C23"/>
    <w:rsid w:val="00395D2C"/>
    <w:rsid w:val="00395EEA"/>
    <w:rsid w:val="00395FE8"/>
    <w:rsid w:val="00396016"/>
    <w:rsid w:val="00396116"/>
    <w:rsid w:val="0039634E"/>
    <w:rsid w:val="00396624"/>
    <w:rsid w:val="003967D3"/>
    <w:rsid w:val="00396820"/>
    <w:rsid w:val="00396987"/>
    <w:rsid w:val="00396D2C"/>
    <w:rsid w:val="00396F2D"/>
    <w:rsid w:val="00396FA8"/>
    <w:rsid w:val="003973F8"/>
    <w:rsid w:val="00397436"/>
    <w:rsid w:val="003974E0"/>
    <w:rsid w:val="003974E9"/>
    <w:rsid w:val="00397504"/>
    <w:rsid w:val="003978F2"/>
    <w:rsid w:val="003979D2"/>
    <w:rsid w:val="00397A4E"/>
    <w:rsid w:val="00397BCF"/>
    <w:rsid w:val="00397D12"/>
    <w:rsid w:val="00397E8C"/>
    <w:rsid w:val="003A0174"/>
    <w:rsid w:val="003A036F"/>
    <w:rsid w:val="003A055C"/>
    <w:rsid w:val="003A06A4"/>
    <w:rsid w:val="003A08D3"/>
    <w:rsid w:val="003A093B"/>
    <w:rsid w:val="003A09D6"/>
    <w:rsid w:val="003A09F7"/>
    <w:rsid w:val="003A0A61"/>
    <w:rsid w:val="003A0C02"/>
    <w:rsid w:val="003A0E53"/>
    <w:rsid w:val="003A10BC"/>
    <w:rsid w:val="003A149E"/>
    <w:rsid w:val="003A15EC"/>
    <w:rsid w:val="003A16BC"/>
    <w:rsid w:val="003A17CC"/>
    <w:rsid w:val="003A181A"/>
    <w:rsid w:val="003A1861"/>
    <w:rsid w:val="003A19D0"/>
    <w:rsid w:val="003A1D4D"/>
    <w:rsid w:val="003A1D75"/>
    <w:rsid w:val="003A1E3D"/>
    <w:rsid w:val="003A1E62"/>
    <w:rsid w:val="003A213B"/>
    <w:rsid w:val="003A220C"/>
    <w:rsid w:val="003A23F4"/>
    <w:rsid w:val="003A259B"/>
    <w:rsid w:val="003A25AD"/>
    <w:rsid w:val="003A25CC"/>
    <w:rsid w:val="003A263B"/>
    <w:rsid w:val="003A26BF"/>
    <w:rsid w:val="003A287C"/>
    <w:rsid w:val="003A294D"/>
    <w:rsid w:val="003A29FE"/>
    <w:rsid w:val="003A2AAD"/>
    <w:rsid w:val="003A2AEF"/>
    <w:rsid w:val="003A2C23"/>
    <w:rsid w:val="003A2CA8"/>
    <w:rsid w:val="003A2D0C"/>
    <w:rsid w:val="003A2DA2"/>
    <w:rsid w:val="003A2E4F"/>
    <w:rsid w:val="003A2FA1"/>
    <w:rsid w:val="003A2FFA"/>
    <w:rsid w:val="003A3080"/>
    <w:rsid w:val="003A315C"/>
    <w:rsid w:val="003A316E"/>
    <w:rsid w:val="003A31DF"/>
    <w:rsid w:val="003A3203"/>
    <w:rsid w:val="003A325C"/>
    <w:rsid w:val="003A3267"/>
    <w:rsid w:val="003A3818"/>
    <w:rsid w:val="003A3904"/>
    <w:rsid w:val="003A3975"/>
    <w:rsid w:val="003A39EA"/>
    <w:rsid w:val="003A3C61"/>
    <w:rsid w:val="003A4006"/>
    <w:rsid w:val="003A41E5"/>
    <w:rsid w:val="003A4352"/>
    <w:rsid w:val="003A4438"/>
    <w:rsid w:val="003A45A2"/>
    <w:rsid w:val="003A4613"/>
    <w:rsid w:val="003A4649"/>
    <w:rsid w:val="003A47C8"/>
    <w:rsid w:val="003A4838"/>
    <w:rsid w:val="003A49BD"/>
    <w:rsid w:val="003A4B42"/>
    <w:rsid w:val="003A4B95"/>
    <w:rsid w:val="003A4FFD"/>
    <w:rsid w:val="003A5013"/>
    <w:rsid w:val="003A5078"/>
    <w:rsid w:val="003A50AD"/>
    <w:rsid w:val="003A541D"/>
    <w:rsid w:val="003A549B"/>
    <w:rsid w:val="003A563E"/>
    <w:rsid w:val="003A57DA"/>
    <w:rsid w:val="003A58CB"/>
    <w:rsid w:val="003A5A90"/>
    <w:rsid w:val="003A5D50"/>
    <w:rsid w:val="003A5DBB"/>
    <w:rsid w:val="003A5DC1"/>
    <w:rsid w:val="003A5F9D"/>
    <w:rsid w:val="003A60A3"/>
    <w:rsid w:val="003A60C3"/>
    <w:rsid w:val="003A6102"/>
    <w:rsid w:val="003A6123"/>
    <w:rsid w:val="003A62DD"/>
    <w:rsid w:val="003A63D8"/>
    <w:rsid w:val="003A63E6"/>
    <w:rsid w:val="003A6458"/>
    <w:rsid w:val="003A64D9"/>
    <w:rsid w:val="003A6526"/>
    <w:rsid w:val="003A6552"/>
    <w:rsid w:val="003A6591"/>
    <w:rsid w:val="003A6634"/>
    <w:rsid w:val="003A6848"/>
    <w:rsid w:val="003A6988"/>
    <w:rsid w:val="003A6A15"/>
    <w:rsid w:val="003A6B6F"/>
    <w:rsid w:val="003A6F0C"/>
    <w:rsid w:val="003A7189"/>
    <w:rsid w:val="003A719F"/>
    <w:rsid w:val="003A7217"/>
    <w:rsid w:val="003A73F8"/>
    <w:rsid w:val="003A7573"/>
    <w:rsid w:val="003A775A"/>
    <w:rsid w:val="003A7886"/>
    <w:rsid w:val="003A789B"/>
    <w:rsid w:val="003A7945"/>
    <w:rsid w:val="003A7A27"/>
    <w:rsid w:val="003A7B6E"/>
    <w:rsid w:val="003A7C75"/>
    <w:rsid w:val="003A7C9A"/>
    <w:rsid w:val="003A7CB6"/>
    <w:rsid w:val="003A7CB9"/>
    <w:rsid w:val="003A7D15"/>
    <w:rsid w:val="003A7F18"/>
    <w:rsid w:val="003A7F62"/>
    <w:rsid w:val="003B011E"/>
    <w:rsid w:val="003B023B"/>
    <w:rsid w:val="003B0307"/>
    <w:rsid w:val="003B035B"/>
    <w:rsid w:val="003B0426"/>
    <w:rsid w:val="003B0566"/>
    <w:rsid w:val="003B070D"/>
    <w:rsid w:val="003B07EF"/>
    <w:rsid w:val="003B08D9"/>
    <w:rsid w:val="003B0B86"/>
    <w:rsid w:val="003B0BFE"/>
    <w:rsid w:val="003B0C60"/>
    <w:rsid w:val="003B0D62"/>
    <w:rsid w:val="003B0DAB"/>
    <w:rsid w:val="003B1015"/>
    <w:rsid w:val="003B1226"/>
    <w:rsid w:val="003B123B"/>
    <w:rsid w:val="003B1273"/>
    <w:rsid w:val="003B178C"/>
    <w:rsid w:val="003B17B9"/>
    <w:rsid w:val="003B1823"/>
    <w:rsid w:val="003B1C63"/>
    <w:rsid w:val="003B1E72"/>
    <w:rsid w:val="003B213A"/>
    <w:rsid w:val="003B21DE"/>
    <w:rsid w:val="003B226B"/>
    <w:rsid w:val="003B2412"/>
    <w:rsid w:val="003B244D"/>
    <w:rsid w:val="003B26E2"/>
    <w:rsid w:val="003B271A"/>
    <w:rsid w:val="003B2961"/>
    <w:rsid w:val="003B301C"/>
    <w:rsid w:val="003B3022"/>
    <w:rsid w:val="003B3027"/>
    <w:rsid w:val="003B3170"/>
    <w:rsid w:val="003B3204"/>
    <w:rsid w:val="003B32A8"/>
    <w:rsid w:val="003B345C"/>
    <w:rsid w:val="003B35FD"/>
    <w:rsid w:val="003B365E"/>
    <w:rsid w:val="003B36FB"/>
    <w:rsid w:val="003B375A"/>
    <w:rsid w:val="003B39DD"/>
    <w:rsid w:val="003B3B59"/>
    <w:rsid w:val="003B3D34"/>
    <w:rsid w:val="003B4018"/>
    <w:rsid w:val="003B402E"/>
    <w:rsid w:val="003B436E"/>
    <w:rsid w:val="003B43AD"/>
    <w:rsid w:val="003B460B"/>
    <w:rsid w:val="003B4758"/>
    <w:rsid w:val="003B489C"/>
    <w:rsid w:val="003B4913"/>
    <w:rsid w:val="003B4967"/>
    <w:rsid w:val="003B4A8A"/>
    <w:rsid w:val="003B4B3D"/>
    <w:rsid w:val="003B4B88"/>
    <w:rsid w:val="003B4B9A"/>
    <w:rsid w:val="003B4CF0"/>
    <w:rsid w:val="003B4F40"/>
    <w:rsid w:val="003B4FFB"/>
    <w:rsid w:val="003B57DC"/>
    <w:rsid w:val="003B580E"/>
    <w:rsid w:val="003B587A"/>
    <w:rsid w:val="003B5CD2"/>
    <w:rsid w:val="003B5D88"/>
    <w:rsid w:val="003B611A"/>
    <w:rsid w:val="003B6138"/>
    <w:rsid w:val="003B630C"/>
    <w:rsid w:val="003B63D6"/>
    <w:rsid w:val="003B64BC"/>
    <w:rsid w:val="003B6510"/>
    <w:rsid w:val="003B65E6"/>
    <w:rsid w:val="003B6615"/>
    <w:rsid w:val="003B6669"/>
    <w:rsid w:val="003B672D"/>
    <w:rsid w:val="003B6898"/>
    <w:rsid w:val="003B6E1B"/>
    <w:rsid w:val="003B735D"/>
    <w:rsid w:val="003B76B2"/>
    <w:rsid w:val="003B78AD"/>
    <w:rsid w:val="003B7A01"/>
    <w:rsid w:val="003B7C19"/>
    <w:rsid w:val="003B7C33"/>
    <w:rsid w:val="003B7D07"/>
    <w:rsid w:val="003B7EAD"/>
    <w:rsid w:val="003C003C"/>
    <w:rsid w:val="003C00DF"/>
    <w:rsid w:val="003C02C2"/>
    <w:rsid w:val="003C02D9"/>
    <w:rsid w:val="003C03C1"/>
    <w:rsid w:val="003C0539"/>
    <w:rsid w:val="003C0558"/>
    <w:rsid w:val="003C0944"/>
    <w:rsid w:val="003C09EE"/>
    <w:rsid w:val="003C0A52"/>
    <w:rsid w:val="003C0AF5"/>
    <w:rsid w:val="003C0B24"/>
    <w:rsid w:val="003C0D33"/>
    <w:rsid w:val="003C0E15"/>
    <w:rsid w:val="003C0FEC"/>
    <w:rsid w:val="003C1047"/>
    <w:rsid w:val="003C1086"/>
    <w:rsid w:val="003C1177"/>
    <w:rsid w:val="003C119B"/>
    <w:rsid w:val="003C11A0"/>
    <w:rsid w:val="003C11F4"/>
    <w:rsid w:val="003C12CB"/>
    <w:rsid w:val="003C13E0"/>
    <w:rsid w:val="003C15B8"/>
    <w:rsid w:val="003C15BC"/>
    <w:rsid w:val="003C1643"/>
    <w:rsid w:val="003C170C"/>
    <w:rsid w:val="003C1814"/>
    <w:rsid w:val="003C1817"/>
    <w:rsid w:val="003C1B8C"/>
    <w:rsid w:val="003C1E7E"/>
    <w:rsid w:val="003C1EA2"/>
    <w:rsid w:val="003C1F56"/>
    <w:rsid w:val="003C236A"/>
    <w:rsid w:val="003C239F"/>
    <w:rsid w:val="003C2458"/>
    <w:rsid w:val="003C2529"/>
    <w:rsid w:val="003C25AB"/>
    <w:rsid w:val="003C2757"/>
    <w:rsid w:val="003C2772"/>
    <w:rsid w:val="003C2A27"/>
    <w:rsid w:val="003C2AC0"/>
    <w:rsid w:val="003C2AC8"/>
    <w:rsid w:val="003C2BCF"/>
    <w:rsid w:val="003C2E09"/>
    <w:rsid w:val="003C3028"/>
    <w:rsid w:val="003C3251"/>
    <w:rsid w:val="003C34BA"/>
    <w:rsid w:val="003C34F5"/>
    <w:rsid w:val="003C366B"/>
    <w:rsid w:val="003C36D8"/>
    <w:rsid w:val="003C3801"/>
    <w:rsid w:val="003C391C"/>
    <w:rsid w:val="003C3929"/>
    <w:rsid w:val="003C394B"/>
    <w:rsid w:val="003C3B92"/>
    <w:rsid w:val="003C3DFA"/>
    <w:rsid w:val="003C3E06"/>
    <w:rsid w:val="003C3E10"/>
    <w:rsid w:val="003C3F3B"/>
    <w:rsid w:val="003C3F96"/>
    <w:rsid w:val="003C4037"/>
    <w:rsid w:val="003C40C3"/>
    <w:rsid w:val="003C4268"/>
    <w:rsid w:val="003C440C"/>
    <w:rsid w:val="003C46A6"/>
    <w:rsid w:val="003C46B9"/>
    <w:rsid w:val="003C46F9"/>
    <w:rsid w:val="003C4703"/>
    <w:rsid w:val="003C4817"/>
    <w:rsid w:val="003C4864"/>
    <w:rsid w:val="003C4A41"/>
    <w:rsid w:val="003C4B07"/>
    <w:rsid w:val="003C4B66"/>
    <w:rsid w:val="003C4D81"/>
    <w:rsid w:val="003C4FEE"/>
    <w:rsid w:val="003C5024"/>
    <w:rsid w:val="003C5172"/>
    <w:rsid w:val="003C524C"/>
    <w:rsid w:val="003C5510"/>
    <w:rsid w:val="003C5784"/>
    <w:rsid w:val="003C59F4"/>
    <w:rsid w:val="003C5BDF"/>
    <w:rsid w:val="003C5C88"/>
    <w:rsid w:val="003C5CAA"/>
    <w:rsid w:val="003C60DB"/>
    <w:rsid w:val="003C6169"/>
    <w:rsid w:val="003C6349"/>
    <w:rsid w:val="003C6540"/>
    <w:rsid w:val="003C682C"/>
    <w:rsid w:val="003C697C"/>
    <w:rsid w:val="003C6C27"/>
    <w:rsid w:val="003C6C86"/>
    <w:rsid w:val="003C6DF0"/>
    <w:rsid w:val="003C6F6F"/>
    <w:rsid w:val="003C6F7C"/>
    <w:rsid w:val="003C7142"/>
    <w:rsid w:val="003C71FE"/>
    <w:rsid w:val="003C749F"/>
    <w:rsid w:val="003C74C6"/>
    <w:rsid w:val="003C75AD"/>
    <w:rsid w:val="003C762E"/>
    <w:rsid w:val="003C7635"/>
    <w:rsid w:val="003C7873"/>
    <w:rsid w:val="003C78F4"/>
    <w:rsid w:val="003C793C"/>
    <w:rsid w:val="003C79BB"/>
    <w:rsid w:val="003C7A5A"/>
    <w:rsid w:val="003C7BF2"/>
    <w:rsid w:val="003C7D99"/>
    <w:rsid w:val="003C7FDC"/>
    <w:rsid w:val="003D003B"/>
    <w:rsid w:val="003D02B2"/>
    <w:rsid w:val="003D044F"/>
    <w:rsid w:val="003D059E"/>
    <w:rsid w:val="003D05E9"/>
    <w:rsid w:val="003D069A"/>
    <w:rsid w:val="003D076D"/>
    <w:rsid w:val="003D0902"/>
    <w:rsid w:val="003D0C72"/>
    <w:rsid w:val="003D1533"/>
    <w:rsid w:val="003D17F9"/>
    <w:rsid w:val="003D18AA"/>
    <w:rsid w:val="003D18F1"/>
    <w:rsid w:val="003D1955"/>
    <w:rsid w:val="003D1A6F"/>
    <w:rsid w:val="003D1A9A"/>
    <w:rsid w:val="003D1BD5"/>
    <w:rsid w:val="003D1E7A"/>
    <w:rsid w:val="003D1EDB"/>
    <w:rsid w:val="003D2122"/>
    <w:rsid w:val="003D21EF"/>
    <w:rsid w:val="003D233F"/>
    <w:rsid w:val="003D251F"/>
    <w:rsid w:val="003D2687"/>
    <w:rsid w:val="003D2700"/>
    <w:rsid w:val="003D2811"/>
    <w:rsid w:val="003D290E"/>
    <w:rsid w:val="003D2BC8"/>
    <w:rsid w:val="003D2BD6"/>
    <w:rsid w:val="003D2C61"/>
    <w:rsid w:val="003D2D88"/>
    <w:rsid w:val="003D2E97"/>
    <w:rsid w:val="003D333E"/>
    <w:rsid w:val="003D3367"/>
    <w:rsid w:val="003D33C3"/>
    <w:rsid w:val="003D3493"/>
    <w:rsid w:val="003D349F"/>
    <w:rsid w:val="003D37AD"/>
    <w:rsid w:val="003D38C9"/>
    <w:rsid w:val="003D3994"/>
    <w:rsid w:val="003D3A41"/>
    <w:rsid w:val="003D3D29"/>
    <w:rsid w:val="003D3E9A"/>
    <w:rsid w:val="003D41EA"/>
    <w:rsid w:val="003D4246"/>
    <w:rsid w:val="003D435A"/>
    <w:rsid w:val="003D4473"/>
    <w:rsid w:val="003D45E1"/>
    <w:rsid w:val="003D4630"/>
    <w:rsid w:val="003D4850"/>
    <w:rsid w:val="003D48DC"/>
    <w:rsid w:val="003D4962"/>
    <w:rsid w:val="003D4B69"/>
    <w:rsid w:val="003D4C24"/>
    <w:rsid w:val="003D4CE3"/>
    <w:rsid w:val="003D4DAD"/>
    <w:rsid w:val="003D4F3A"/>
    <w:rsid w:val="003D4F49"/>
    <w:rsid w:val="003D50C0"/>
    <w:rsid w:val="003D50D9"/>
    <w:rsid w:val="003D535A"/>
    <w:rsid w:val="003D5392"/>
    <w:rsid w:val="003D5640"/>
    <w:rsid w:val="003D5984"/>
    <w:rsid w:val="003D5AED"/>
    <w:rsid w:val="003D5B87"/>
    <w:rsid w:val="003D5BC9"/>
    <w:rsid w:val="003D5D13"/>
    <w:rsid w:val="003D5EAB"/>
    <w:rsid w:val="003D6142"/>
    <w:rsid w:val="003D6250"/>
    <w:rsid w:val="003D6615"/>
    <w:rsid w:val="003D6625"/>
    <w:rsid w:val="003D67A4"/>
    <w:rsid w:val="003D68BE"/>
    <w:rsid w:val="003D6B61"/>
    <w:rsid w:val="003D6DC9"/>
    <w:rsid w:val="003D6E51"/>
    <w:rsid w:val="003D702D"/>
    <w:rsid w:val="003D7050"/>
    <w:rsid w:val="003D7071"/>
    <w:rsid w:val="003D715C"/>
    <w:rsid w:val="003D7463"/>
    <w:rsid w:val="003D76AA"/>
    <w:rsid w:val="003D771E"/>
    <w:rsid w:val="003D778D"/>
    <w:rsid w:val="003D7825"/>
    <w:rsid w:val="003D7882"/>
    <w:rsid w:val="003D7B81"/>
    <w:rsid w:val="003D7E1B"/>
    <w:rsid w:val="003D7E21"/>
    <w:rsid w:val="003E00BA"/>
    <w:rsid w:val="003E010C"/>
    <w:rsid w:val="003E039C"/>
    <w:rsid w:val="003E0570"/>
    <w:rsid w:val="003E063F"/>
    <w:rsid w:val="003E065C"/>
    <w:rsid w:val="003E0766"/>
    <w:rsid w:val="003E08FF"/>
    <w:rsid w:val="003E0BC6"/>
    <w:rsid w:val="003E0CDE"/>
    <w:rsid w:val="003E0DEF"/>
    <w:rsid w:val="003E0DFC"/>
    <w:rsid w:val="003E1376"/>
    <w:rsid w:val="003E1469"/>
    <w:rsid w:val="003E1628"/>
    <w:rsid w:val="003E1744"/>
    <w:rsid w:val="003E18AF"/>
    <w:rsid w:val="003E1AF6"/>
    <w:rsid w:val="003E1BD3"/>
    <w:rsid w:val="003E1BF4"/>
    <w:rsid w:val="003E1D9C"/>
    <w:rsid w:val="003E1E59"/>
    <w:rsid w:val="003E1F11"/>
    <w:rsid w:val="003E1F25"/>
    <w:rsid w:val="003E1FB0"/>
    <w:rsid w:val="003E1FBB"/>
    <w:rsid w:val="003E2094"/>
    <w:rsid w:val="003E223F"/>
    <w:rsid w:val="003E235C"/>
    <w:rsid w:val="003E2501"/>
    <w:rsid w:val="003E25CD"/>
    <w:rsid w:val="003E261E"/>
    <w:rsid w:val="003E26DE"/>
    <w:rsid w:val="003E26E7"/>
    <w:rsid w:val="003E28EF"/>
    <w:rsid w:val="003E3130"/>
    <w:rsid w:val="003E33C3"/>
    <w:rsid w:val="003E346A"/>
    <w:rsid w:val="003E35E5"/>
    <w:rsid w:val="003E37A1"/>
    <w:rsid w:val="003E37C9"/>
    <w:rsid w:val="003E3903"/>
    <w:rsid w:val="003E394D"/>
    <w:rsid w:val="003E3A1C"/>
    <w:rsid w:val="003E3E0D"/>
    <w:rsid w:val="003E3FFC"/>
    <w:rsid w:val="003E3FFE"/>
    <w:rsid w:val="003E4312"/>
    <w:rsid w:val="003E460F"/>
    <w:rsid w:val="003E4745"/>
    <w:rsid w:val="003E4844"/>
    <w:rsid w:val="003E487A"/>
    <w:rsid w:val="003E48C7"/>
    <w:rsid w:val="003E4A06"/>
    <w:rsid w:val="003E4B8C"/>
    <w:rsid w:val="003E4BB0"/>
    <w:rsid w:val="003E4BCD"/>
    <w:rsid w:val="003E4E80"/>
    <w:rsid w:val="003E51AD"/>
    <w:rsid w:val="003E5265"/>
    <w:rsid w:val="003E52D8"/>
    <w:rsid w:val="003E53AA"/>
    <w:rsid w:val="003E551B"/>
    <w:rsid w:val="003E554F"/>
    <w:rsid w:val="003E55EC"/>
    <w:rsid w:val="003E5765"/>
    <w:rsid w:val="003E57BB"/>
    <w:rsid w:val="003E598E"/>
    <w:rsid w:val="003E5A38"/>
    <w:rsid w:val="003E5A62"/>
    <w:rsid w:val="003E5CC9"/>
    <w:rsid w:val="003E5F65"/>
    <w:rsid w:val="003E6054"/>
    <w:rsid w:val="003E6070"/>
    <w:rsid w:val="003E60D6"/>
    <w:rsid w:val="003E6172"/>
    <w:rsid w:val="003E6532"/>
    <w:rsid w:val="003E6709"/>
    <w:rsid w:val="003E685E"/>
    <w:rsid w:val="003E6907"/>
    <w:rsid w:val="003E691D"/>
    <w:rsid w:val="003E6955"/>
    <w:rsid w:val="003E6AB2"/>
    <w:rsid w:val="003E6BE9"/>
    <w:rsid w:val="003E6C31"/>
    <w:rsid w:val="003E6D6E"/>
    <w:rsid w:val="003E70D0"/>
    <w:rsid w:val="003E7428"/>
    <w:rsid w:val="003E7570"/>
    <w:rsid w:val="003E779E"/>
    <w:rsid w:val="003E77A9"/>
    <w:rsid w:val="003E7A3A"/>
    <w:rsid w:val="003E7A75"/>
    <w:rsid w:val="003E7AAB"/>
    <w:rsid w:val="003E7C2C"/>
    <w:rsid w:val="003E7E27"/>
    <w:rsid w:val="003F0054"/>
    <w:rsid w:val="003F027C"/>
    <w:rsid w:val="003F038C"/>
    <w:rsid w:val="003F045B"/>
    <w:rsid w:val="003F04BD"/>
    <w:rsid w:val="003F0765"/>
    <w:rsid w:val="003F0955"/>
    <w:rsid w:val="003F0BEA"/>
    <w:rsid w:val="003F1097"/>
    <w:rsid w:val="003F10A9"/>
    <w:rsid w:val="003F10EA"/>
    <w:rsid w:val="003F128D"/>
    <w:rsid w:val="003F12BE"/>
    <w:rsid w:val="003F16D0"/>
    <w:rsid w:val="003F1855"/>
    <w:rsid w:val="003F185E"/>
    <w:rsid w:val="003F19E7"/>
    <w:rsid w:val="003F1B2D"/>
    <w:rsid w:val="003F1C2F"/>
    <w:rsid w:val="003F1CAC"/>
    <w:rsid w:val="003F1FF4"/>
    <w:rsid w:val="003F20BA"/>
    <w:rsid w:val="003F20DC"/>
    <w:rsid w:val="003F22AF"/>
    <w:rsid w:val="003F22F0"/>
    <w:rsid w:val="003F24B5"/>
    <w:rsid w:val="003F26E5"/>
    <w:rsid w:val="003F2902"/>
    <w:rsid w:val="003F2A05"/>
    <w:rsid w:val="003F2AF2"/>
    <w:rsid w:val="003F2CF0"/>
    <w:rsid w:val="003F2F96"/>
    <w:rsid w:val="003F318B"/>
    <w:rsid w:val="003F32F8"/>
    <w:rsid w:val="003F33FA"/>
    <w:rsid w:val="003F34ED"/>
    <w:rsid w:val="003F3677"/>
    <w:rsid w:val="003F3698"/>
    <w:rsid w:val="003F387A"/>
    <w:rsid w:val="003F389B"/>
    <w:rsid w:val="003F38F5"/>
    <w:rsid w:val="003F3B47"/>
    <w:rsid w:val="003F3B51"/>
    <w:rsid w:val="003F3D34"/>
    <w:rsid w:val="003F3E10"/>
    <w:rsid w:val="003F4312"/>
    <w:rsid w:val="003F461D"/>
    <w:rsid w:val="003F4717"/>
    <w:rsid w:val="003F47F9"/>
    <w:rsid w:val="003F4883"/>
    <w:rsid w:val="003F48B6"/>
    <w:rsid w:val="003F48BA"/>
    <w:rsid w:val="003F49C9"/>
    <w:rsid w:val="003F4CF9"/>
    <w:rsid w:val="003F4E6F"/>
    <w:rsid w:val="003F4FBB"/>
    <w:rsid w:val="003F50FE"/>
    <w:rsid w:val="003F51BD"/>
    <w:rsid w:val="003F5704"/>
    <w:rsid w:val="003F575D"/>
    <w:rsid w:val="003F5C57"/>
    <w:rsid w:val="003F5CC3"/>
    <w:rsid w:val="003F5DA2"/>
    <w:rsid w:val="003F5EFC"/>
    <w:rsid w:val="003F66AF"/>
    <w:rsid w:val="003F6757"/>
    <w:rsid w:val="003F68C5"/>
    <w:rsid w:val="003F6CF9"/>
    <w:rsid w:val="003F6EB8"/>
    <w:rsid w:val="003F6FE1"/>
    <w:rsid w:val="003F6FE4"/>
    <w:rsid w:val="003F7044"/>
    <w:rsid w:val="003F7299"/>
    <w:rsid w:val="003F7575"/>
    <w:rsid w:val="003F7719"/>
    <w:rsid w:val="003F77F1"/>
    <w:rsid w:val="003F7926"/>
    <w:rsid w:val="003F79D3"/>
    <w:rsid w:val="003F7BFF"/>
    <w:rsid w:val="003F7C56"/>
    <w:rsid w:val="003F7CAA"/>
    <w:rsid w:val="003F7D67"/>
    <w:rsid w:val="004000A5"/>
    <w:rsid w:val="004001CE"/>
    <w:rsid w:val="00400210"/>
    <w:rsid w:val="00400A11"/>
    <w:rsid w:val="00400B21"/>
    <w:rsid w:val="00400BD8"/>
    <w:rsid w:val="00400C1A"/>
    <w:rsid w:val="00400D64"/>
    <w:rsid w:val="00400F00"/>
    <w:rsid w:val="00401170"/>
    <w:rsid w:val="004011CD"/>
    <w:rsid w:val="004013BB"/>
    <w:rsid w:val="00401516"/>
    <w:rsid w:val="00401521"/>
    <w:rsid w:val="00401814"/>
    <w:rsid w:val="00401921"/>
    <w:rsid w:val="00401C4D"/>
    <w:rsid w:val="00401D14"/>
    <w:rsid w:val="004020ED"/>
    <w:rsid w:val="0040212B"/>
    <w:rsid w:val="0040216E"/>
    <w:rsid w:val="004022B5"/>
    <w:rsid w:val="00402315"/>
    <w:rsid w:val="00402354"/>
    <w:rsid w:val="00402648"/>
    <w:rsid w:val="004028DF"/>
    <w:rsid w:val="0040295D"/>
    <w:rsid w:val="004029C3"/>
    <w:rsid w:val="00402C81"/>
    <w:rsid w:val="00402CCE"/>
    <w:rsid w:val="004030AC"/>
    <w:rsid w:val="0040313F"/>
    <w:rsid w:val="0040316D"/>
    <w:rsid w:val="004033A6"/>
    <w:rsid w:val="00403464"/>
    <w:rsid w:val="004035AA"/>
    <w:rsid w:val="0040391C"/>
    <w:rsid w:val="00403A3F"/>
    <w:rsid w:val="00403EB7"/>
    <w:rsid w:val="004041CB"/>
    <w:rsid w:val="00404209"/>
    <w:rsid w:val="0040432E"/>
    <w:rsid w:val="0040450C"/>
    <w:rsid w:val="0040458D"/>
    <w:rsid w:val="004045A8"/>
    <w:rsid w:val="00404793"/>
    <w:rsid w:val="00404946"/>
    <w:rsid w:val="004049F3"/>
    <w:rsid w:val="00404BA8"/>
    <w:rsid w:val="00404E3D"/>
    <w:rsid w:val="00404F2C"/>
    <w:rsid w:val="00404F8B"/>
    <w:rsid w:val="00405256"/>
    <w:rsid w:val="0040530A"/>
    <w:rsid w:val="004053B3"/>
    <w:rsid w:val="0040566D"/>
    <w:rsid w:val="00405836"/>
    <w:rsid w:val="0040597D"/>
    <w:rsid w:val="00405B1B"/>
    <w:rsid w:val="00405B50"/>
    <w:rsid w:val="00405B93"/>
    <w:rsid w:val="00406010"/>
    <w:rsid w:val="004060F1"/>
    <w:rsid w:val="004061C0"/>
    <w:rsid w:val="0040623F"/>
    <w:rsid w:val="0040628E"/>
    <w:rsid w:val="0040630F"/>
    <w:rsid w:val="00406335"/>
    <w:rsid w:val="00406463"/>
    <w:rsid w:val="004067AA"/>
    <w:rsid w:val="004067B8"/>
    <w:rsid w:val="0040683A"/>
    <w:rsid w:val="0040693F"/>
    <w:rsid w:val="00406A55"/>
    <w:rsid w:val="00406B8B"/>
    <w:rsid w:val="00406F14"/>
    <w:rsid w:val="004072A8"/>
    <w:rsid w:val="00407B9F"/>
    <w:rsid w:val="00407FEB"/>
    <w:rsid w:val="00410031"/>
    <w:rsid w:val="00410052"/>
    <w:rsid w:val="00410677"/>
    <w:rsid w:val="0041084D"/>
    <w:rsid w:val="004108C0"/>
    <w:rsid w:val="004108EB"/>
    <w:rsid w:val="00410AB3"/>
    <w:rsid w:val="00410BB4"/>
    <w:rsid w:val="00410FD7"/>
    <w:rsid w:val="004111AE"/>
    <w:rsid w:val="004111C3"/>
    <w:rsid w:val="00411308"/>
    <w:rsid w:val="00411328"/>
    <w:rsid w:val="00411521"/>
    <w:rsid w:val="004115A2"/>
    <w:rsid w:val="004115E0"/>
    <w:rsid w:val="00411A1A"/>
    <w:rsid w:val="00411CB6"/>
    <w:rsid w:val="00411DDB"/>
    <w:rsid w:val="00411E9D"/>
    <w:rsid w:val="00411F0D"/>
    <w:rsid w:val="00412130"/>
    <w:rsid w:val="0041218E"/>
    <w:rsid w:val="004121F2"/>
    <w:rsid w:val="0041244B"/>
    <w:rsid w:val="0041260F"/>
    <w:rsid w:val="00412665"/>
    <w:rsid w:val="00412675"/>
    <w:rsid w:val="004126D9"/>
    <w:rsid w:val="00412755"/>
    <w:rsid w:val="00412E14"/>
    <w:rsid w:val="00412FA1"/>
    <w:rsid w:val="00413014"/>
    <w:rsid w:val="00413120"/>
    <w:rsid w:val="004133B7"/>
    <w:rsid w:val="0041349E"/>
    <w:rsid w:val="00413652"/>
    <w:rsid w:val="00413A42"/>
    <w:rsid w:val="00413BA7"/>
    <w:rsid w:val="00413BCC"/>
    <w:rsid w:val="00413DAD"/>
    <w:rsid w:val="00413EA6"/>
    <w:rsid w:val="00413F44"/>
    <w:rsid w:val="004141EA"/>
    <w:rsid w:val="00414227"/>
    <w:rsid w:val="00414474"/>
    <w:rsid w:val="004144E8"/>
    <w:rsid w:val="0041459D"/>
    <w:rsid w:val="004145A3"/>
    <w:rsid w:val="00414609"/>
    <w:rsid w:val="004146C1"/>
    <w:rsid w:val="0041486F"/>
    <w:rsid w:val="0041493E"/>
    <w:rsid w:val="00414951"/>
    <w:rsid w:val="004149EB"/>
    <w:rsid w:val="00414BF6"/>
    <w:rsid w:val="00414E24"/>
    <w:rsid w:val="00414EB3"/>
    <w:rsid w:val="00414ED3"/>
    <w:rsid w:val="00414F38"/>
    <w:rsid w:val="004150C9"/>
    <w:rsid w:val="004150CB"/>
    <w:rsid w:val="00415101"/>
    <w:rsid w:val="004151A9"/>
    <w:rsid w:val="004154A0"/>
    <w:rsid w:val="004156A4"/>
    <w:rsid w:val="0041574C"/>
    <w:rsid w:val="00415756"/>
    <w:rsid w:val="0041588E"/>
    <w:rsid w:val="00415A40"/>
    <w:rsid w:val="00415A42"/>
    <w:rsid w:val="00415AA2"/>
    <w:rsid w:val="00415C81"/>
    <w:rsid w:val="00415EF0"/>
    <w:rsid w:val="004160AB"/>
    <w:rsid w:val="004161B7"/>
    <w:rsid w:val="004161C1"/>
    <w:rsid w:val="004163FC"/>
    <w:rsid w:val="00416418"/>
    <w:rsid w:val="00416731"/>
    <w:rsid w:val="0041695C"/>
    <w:rsid w:val="00416C92"/>
    <w:rsid w:val="00416DCA"/>
    <w:rsid w:val="00416FDF"/>
    <w:rsid w:val="00417046"/>
    <w:rsid w:val="00417138"/>
    <w:rsid w:val="004171EF"/>
    <w:rsid w:val="004174AE"/>
    <w:rsid w:val="004175FA"/>
    <w:rsid w:val="00417604"/>
    <w:rsid w:val="00417688"/>
    <w:rsid w:val="00417AD6"/>
    <w:rsid w:val="00417B25"/>
    <w:rsid w:val="00417B6E"/>
    <w:rsid w:val="00417C7C"/>
    <w:rsid w:val="00417CD9"/>
    <w:rsid w:val="00417D2D"/>
    <w:rsid w:val="00417DAE"/>
    <w:rsid w:val="00417DF1"/>
    <w:rsid w:val="00417E9F"/>
    <w:rsid w:val="00417FC7"/>
    <w:rsid w:val="00420090"/>
    <w:rsid w:val="00420288"/>
    <w:rsid w:val="00420394"/>
    <w:rsid w:val="00420418"/>
    <w:rsid w:val="0042048D"/>
    <w:rsid w:val="004204AD"/>
    <w:rsid w:val="00420578"/>
    <w:rsid w:val="00420800"/>
    <w:rsid w:val="004208C8"/>
    <w:rsid w:val="00420978"/>
    <w:rsid w:val="00420A6B"/>
    <w:rsid w:val="00420B27"/>
    <w:rsid w:val="00420FD5"/>
    <w:rsid w:val="00421091"/>
    <w:rsid w:val="00421225"/>
    <w:rsid w:val="004215FD"/>
    <w:rsid w:val="00421731"/>
    <w:rsid w:val="004218D3"/>
    <w:rsid w:val="00421A8F"/>
    <w:rsid w:val="00421A95"/>
    <w:rsid w:val="00421ABE"/>
    <w:rsid w:val="00421C1B"/>
    <w:rsid w:val="00421E7D"/>
    <w:rsid w:val="00421F2E"/>
    <w:rsid w:val="00422046"/>
    <w:rsid w:val="00422049"/>
    <w:rsid w:val="0042205B"/>
    <w:rsid w:val="0042222B"/>
    <w:rsid w:val="00422419"/>
    <w:rsid w:val="0042264C"/>
    <w:rsid w:val="0042273F"/>
    <w:rsid w:val="0042279D"/>
    <w:rsid w:val="004227C2"/>
    <w:rsid w:val="004228B7"/>
    <w:rsid w:val="004229E0"/>
    <w:rsid w:val="00422AD0"/>
    <w:rsid w:val="00422AE5"/>
    <w:rsid w:val="00422B20"/>
    <w:rsid w:val="00422C88"/>
    <w:rsid w:val="00422F3D"/>
    <w:rsid w:val="00423010"/>
    <w:rsid w:val="0042321D"/>
    <w:rsid w:val="004234D3"/>
    <w:rsid w:val="004235F5"/>
    <w:rsid w:val="00423840"/>
    <w:rsid w:val="00423906"/>
    <w:rsid w:val="00423A8A"/>
    <w:rsid w:val="00423D03"/>
    <w:rsid w:val="00423F86"/>
    <w:rsid w:val="0042471C"/>
    <w:rsid w:val="00424C04"/>
    <w:rsid w:val="00424C88"/>
    <w:rsid w:val="00424DFD"/>
    <w:rsid w:val="00424F0C"/>
    <w:rsid w:val="00424FDB"/>
    <w:rsid w:val="00425121"/>
    <w:rsid w:val="0042552E"/>
    <w:rsid w:val="004255B4"/>
    <w:rsid w:val="004256E6"/>
    <w:rsid w:val="0042586A"/>
    <w:rsid w:val="00425A26"/>
    <w:rsid w:val="00425D3F"/>
    <w:rsid w:val="00425E0B"/>
    <w:rsid w:val="00425E6F"/>
    <w:rsid w:val="00426008"/>
    <w:rsid w:val="00426129"/>
    <w:rsid w:val="004261DC"/>
    <w:rsid w:val="0042620D"/>
    <w:rsid w:val="0042653B"/>
    <w:rsid w:val="00426625"/>
    <w:rsid w:val="00426BF5"/>
    <w:rsid w:val="00426CBF"/>
    <w:rsid w:val="00426CD6"/>
    <w:rsid w:val="00426EBF"/>
    <w:rsid w:val="00426F44"/>
    <w:rsid w:val="00427012"/>
    <w:rsid w:val="004270D1"/>
    <w:rsid w:val="00427126"/>
    <w:rsid w:val="00427130"/>
    <w:rsid w:val="0042716E"/>
    <w:rsid w:val="004271A5"/>
    <w:rsid w:val="0042754C"/>
    <w:rsid w:val="004275AA"/>
    <w:rsid w:val="0042776C"/>
    <w:rsid w:val="0042791B"/>
    <w:rsid w:val="00427943"/>
    <w:rsid w:val="00427A63"/>
    <w:rsid w:val="00427B05"/>
    <w:rsid w:val="00427B50"/>
    <w:rsid w:val="00427D1E"/>
    <w:rsid w:val="00427DA4"/>
    <w:rsid w:val="004301F7"/>
    <w:rsid w:val="00430583"/>
    <w:rsid w:val="004305AC"/>
    <w:rsid w:val="004305E9"/>
    <w:rsid w:val="0043086C"/>
    <w:rsid w:val="00430A46"/>
    <w:rsid w:val="00430B1E"/>
    <w:rsid w:val="00430EC2"/>
    <w:rsid w:val="00430F1F"/>
    <w:rsid w:val="00430FC6"/>
    <w:rsid w:val="00431273"/>
    <w:rsid w:val="00431364"/>
    <w:rsid w:val="00431A40"/>
    <w:rsid w:val="00431AC5"/>
    <w:rsid w:val="00431D45"/>
    <w:rsid w:val="0043204E"/>
    <w:rsid w:val="004320E5"/>
    <w:rsid w:val="0043213C"/>
    <w:rsid w:val="00432158"/>
    <w:rsid w:val="00432222"/>
    <w:rsid w:val="00432354"/>
    <w:rsid w:val="00432378"/>
    <w:rsid w:val="004325DF"/>
    <w:rsid w:val="0043276D"/>
    <w:rsid w:val="004328C6"/>
    <w:rsid w:val="004329E2"/>
    <w:rsid w:val="00432AAF"/>
    <w:rsid w:val="00433082"/>
    <w:rsid w:val="004331C0"/>
    <w:rsid w:val="004331C5"/>
    <w:rsid w:val="004331FF"/>
    <w:rsid w:val="00433327"/>
    <w:rsid w:val="004335F1"/>
    <w:rsid w:val="00433651"/>
    <w:rsid w:val="00433683"/>
    <w:rsid w:val="00433811"/>
    <w:rsid w:val="004339E4"/>
    <w:rsid w:val="00433C27"/>
    <w:rsid w:val="00433C4F"/>
    <w:rsid w:val="00433E08"/>
    <w:rsid w:val="00434082"/>
    <w:rsid w:val="004343CE"/>
    <w:rsid w:val="004344F2"/>
    <w:rsid w:val="004345CA"/>
    <w:rsid w:val="0043463E"/>
    <w:rsid w:val="004346A5"/>
    <w:rsid w:val="00434855"/>
    <w:rsid w:val="004349BB"/>
    <w:rsid w:val="00434B0E"/>
    <w:rsid w:val="00434E7E"/>
    <w:rsid w:val="00435C54"/>
    <w:rsid w:val="00435C55"/>
    <w:rsid w:val="00435D0E"/>
    <w:rsid w:val="00436147"/>
    <w:rsid w:val="004362DD"/>
    <w:rsid w:val="004364E3"/>
    <w:rsid w:val="00436540"/>
    <w:rsid w:val="004365B6"/>
    <w:rsid w:val="00436624"/>
    <w:rsid w:val="0043665D"/>
    <w:rsid w:val="0043671F"/>
    <w:rsid w:val="0043692C"/>
    <w:rsid w:val="004369B8"/>
    <w:rsid w:val="00436A6D"/>
    <w:rsid w:val="00436BA0"/>
    <w:rsid w:val="00436DB6"/>
    <w:rsid w:val="00436DE7"/>
    <w:rsid w:val="00436F4F"/>
    <w:rsid w:val="0043737B"/>
    <w:rsid w:val="0043764A"/>
    <w:rsid w:val="00437A0A"/>
    <w:rsid w:val="00437A6B"/>
    <w:rsid w:val="00437B05"/>
    <w:rsid w:val="00437B84"/>
    <w:rsid w:val="00437BCD"/>
    <w:rsid w:val="00437CC7"/>
    <w:rsid w:val="00440273"/>
    <w:rsid w:val="004402B4"/>
    <w:rsid w:val="004402F0"/>
    <w:rsid w:val="0044063C"/>
    <w:rsid w:val="004406F9"/>
    <w:rsid w:val="004406FB"/>
    <w:rsid w:val="00440747"/>
    <w:rsid w:val="004409E2"/>
    <w:rsid w:val="00440B16"/>
    <w:rsid w:val="00440B31"/>
    <w:rsid w:val="00440C80"/>
    <w:rsid w:val="00440D65"/>
    <w:rsid w:val="00440E23"/>
    <w:rsid w:val="00440E43"/>
    <w:rsid w:val="004415D0"/>
    <w:rsid w:val="00441624"/>
    <w:rsid w:val="004416D7"/>
    <w:rsid w:val="00441738"/>
    <w:rsid w:val="00441793"/>
    <w:rsid w:val="004417DB"/>
    <w:rsid w:val="00441925"/>
    <w:rsid w:val="0044195F"/>
    <w:rsid w:val="004419A8"/>
    <w:rsid w:val="00441A9F"/>
    <w:rsid w:val="00441C0C"/>
    <w:rsid w:val="00441CA8"/>
    <w:rsid w:val="00442312"/>
    <w:rsid w:val="004423D4"/>
    <w:rsid w:val="004423E1"/>
    <w:rsid w:val="00442456"/>
    <w:rsid w:val="004425EC"/>
    <w:rsid w:val="004426C2"/>
    <w:rsid w:val="004426CE"/>
    <w:rsid w:val="004428C7"/>
    <w:rsid w:val="00442B62"/>
    <w:rsid w:val="00442BED"/>
    <w:rsid w:val="00442CB1"/>
    <w:rsid w:val="00442E5F"/>
    <w:rsid w:val="00442F60"/>
    <w:rsid w:val="00443012"/>
    <w:rsid w:val="0044345E"/>
    <w:rsid w:val="004435E6"/>
    <w:rsid w:val="00443632"/>
    <w:rsid w:val="004436B8"/>
    <w:rsid w:val="00443747"/>
    <w:rsid w:val="004437A9"/>
    <w:rsid w:val="00443A90"/>
    <w:rsid w:val="00443AC4"/>
    <w:rsid w:val="00443B42"/>
    <w:rsid w:val="00443C5F"/>
    <w:rsid w:val="00443D79"/>
    <w:rsid w:val="00443D81"/>
    <w:rsid w:val="00443DC5"/>
    <w:rsid w:val="00443FA4"/>
    <w:rsid w:val="0044418C"/>
    <w:rsid w:val="0044420C"/>
    <w:rsid w:val="00444423"/>
    <w:rsid w:val="00444538"/>
    <w:rsid w:val="00444620"/>
    <w:rsid w:val="004446D2"/>
    <w:rsid w:val="00444A2A"/>
    <w:rsid w:val="00444A8F"/>
    <w:rsid w:val="00444B56"/>
    <w:rsid w:val="00444BFE"/>
    <w:rsid w:val="00444C42"/>
    <w:rsid w:val="00444D3E"/>
    <w:rsid w:val="00444D96"/>
    <w:rsid w:val="00444DE2"/>
    <w:rsid w:val="0044507C"/>
    <w:rsid w:val="004450A4"/>
    <w:rsid w:val="00445195"/>
    <w:rsid w:val="004451C2"/>
    <w:rsid w:val="0044537D"/>
    <w:rsid w:val="004453C4"/>
    <w:rsid w:val="004453EC"/>
    <w:rsid w:val="004455AB"/>
    <w:rsid w:val="00445627"/>
    <w:rsid w:val="0044563A"/>
    <w:rsid w:val="00445747"/>
    <w:rsid w:val="00445F06"/>
    <w:rsid w:val="00445F58"/>
    <w:rsid w:val="00445FBE"/>
    <w:rsid w:val="0044603B"/>
    <w:rsid w:val="0044604A"/>
    <w:rsid w:val="00446082"/>
    <w:rsid w:val="00446564"/>
    <w:rsid w:val="00446597"/>
    <w:rsid w:val="00446A0C"/>
    <w:rsid w:val="00446B8C"/>
    <w:rsid w:val="00446DEF"/>
    <w:rsid w:val="00446E35"/>
    <w:rsid w:val="00447076"/>
    <w:rsid w:val="004471C7"/>
    <w:rsid w:val="004471F2"/>
    <w:rsid w:val="004471F7"/>
    <w:rsid w:val="004474BC"/>
    <w:rsid w:val="00447774"/>
    <w:rsid w:val="004477BF"/>
    <w:rsid w:val="00447E31"/>
    <w:rsid w:val="00447FCE"/>
    <w:rsid w:val="00447FF4"/>
    <w:rsid w:val="0045003E"/>
    <w:rsid w:val="0045014F"/>
    <w:rsid w:val="0045026E"/>
    <w:rsid w:val="004507CB"/>
    <w:rsid w:val="0045097F"/>
    <w:rsid w:val="004509FC"/>
    <w:rsid w:val="00450AEC"/>
    <w:rsid w:val="00450B1A"/>
    <w:rsid w:val="00450B89"/>
    <w:rsid w:val="00450D25"/>
    <w:rsid w:val="00450E45"/>
    <w:rsid w:val="00450EAA"/>
    <w:rsid w:val="00450FC1"/>
    <w:rsid w:val="0045102A"/>
    <w:rsid w:val="00451085"/>
    <w:rsid w:val="00451108"/>
    <w:rsid w:val="004511B8"/>
    <w:rsid w:val="00451262"/>
    <w:rsid w:val="004513AF"/>
    <w:rsid w:val="004513ED"/>
    <w:rsid w:val="00451850"/>
    <w:rsid w:val="0045197A"/>
    <w:rsid w:val="004519B7"/>
    <w:rsid w:val="00451C67"/>
    <w:rsid w:val="00451D9D"/>
    <w:rsid w:val="00451DE4"/>
    <w:rsid w:val="00452045"/>
    <w:rsid w:val="00452262"/>
    <w:rsid w:val="00452521"/>
    <w:rsid w:val="004525B9"/>
    <w:rsid w:val="004525E6"/>
    <w:rsid w:val="004526B5"/>
    <w:rsid w:val="004526C1"/>
    <w:rsid w:val="00452C67"/>
    <w:rsid w:val="00452C79"/>
    <w:rsid w:val="00452DAB"/>
    <w:rsid w:val="00452EA8"/>
    <w:rsid w:val="00452F79"/>
    <w:rsid w:val="00453151"/>
    <w:rsid w:val="004531FA"/>
    <w:rsid w:val="00453248"/>
    <w:rsid w:val="00453323"/>
    <w:rsid w:val="00453500"/>
    <w:rsid w:val="004535D0"/>
    <w:rsid w:val="00453923"/>
    <w:rsid w:val="00453AA2"/>
    <w:rsid w:val="00453B08"/>
    <w:rsid w:val="00453B60"/>
    <w:rsid w:val="00454115"/>
    <w:rsid w:val="004545CA"/>
    <w:rsid w:val="00454686"/>
    <w:rsid w:val="00454890"/>
    <w:rsid w:val="00454971"/>
    <w:rsid w:val="00454B9B"/>
    <w:rsid w:val="00454D39"/>
    <w:rsid w:val="00454D9F"/>
    <w:rsid w:val="00454DAC"/>
    <w:rsid w:val="00455135"/>
    <w:rsid w:val="0045518D"/>
    <w:rsid w:val="0045522E"/>
    <w:rsid w:val="004553AF"/>
    <w:rsid w:val="004553F6"/>
    <w:rsid w:val="00455535"/>
    <w:rsid w:val="0045584E"/>
    <w:rsid w:val="00455932"/>
    <w:rsid w:val="0045597C"/>
    <w:rsid w:val="00455AA5"/>
    <w:rsid w:val="0045632A"/>
    <w:rsid w:val="004563C7"/>
    <w:rsid w:val="00456401"/>
    <w:rsid w:val="00456474"/>
    <w:rsid w:val="0045677E"/>
    <w:rsid w:val="00456CD7"/>
    <w:rsid w:val="004570EE"/>
    <w:rsid w:val="00457170"/>
    <w:rsid w:val="00457858"/>
    <w:rsid w:val="00457E27"/>
    <w:rsid w:val="00460243"/>
    <w:rsid w:val="0046046C"/>
    <w:rsid w:val="004604D6"/>
    <w:rsid w:val="004605B7"/>
    <w:rsid w:val="00460640"/>
    <w:rsid w:val="004608A5"/>
    <w:rsid w:val="0046091D"/>
    <w:rsid w:val="00460A4E"/>
    <w:rsid w:val="00460B0B"/>
    <w:rsid w:val="00460D60"/>
    <w:rsid w:val="00460DAB"/>
    <w:rsid w:val="00460E0C"/>
    <w:rsid w:val="00461023"/>
    <w:rsid w:val="00461360"/>
    <w:rsid w:val="0046139E"/>
    <w:rsid w:val="004613D5"/>
    <w:rsid w:val="0046144C"/>
    <w:rsid w:val="00461622"/>
    <w:rsid w:val="00461780"/>
    <w:rsid w:val="00461ABC"/>
    <w:rsid w:val="00461AC5"/>
    <w:rsid w:val="00461B30"/>
    <w:rsid w:val="00461C29"/>
    <w:rsid w:val="00461C62"/>
    <w:rsid w:val="00461E77"/>
    <w:rsid w:val="0046208B"/>
    <w:rsid w:val="00462142"/>
    <w:rsid w:val="00462227"/>
    <w:rsid w:val="00462268"/>
    <w:rsid w:val="00462479"/>
    <w:rsid w:val="00462560"/>
    <w:rsid w:val="00462778"/>
    <w:rsid w:val="004628EF"/>
    <w:rsid w:val="00462959"/>
    <w:rsid w:val="00462993"/>
    <w:rsid w:val="004629CB"/>
    <w:rsid w:val="00462AE1"/>
    <w:rsid w:val="00462B45"/>
    <w:rsid w:val="00462BB7"/>
    <w:rsid w:val="00462D62"/>
    <w:rsid w:val="00462EEE"/>
    <w:rsid w:val="00462FAC"/>
    <w:rsid w:val="004630D8"/>
    <w:rsid w:val="00463305"/>
    <w:rsid w:val="0046361C"/>
    <w:rsid w:val="00463723"/>
    <w:rsid w:val="00463CAF"/>
    <w:rsid w:val="00463DF4"/>
    <w:rsid w:val="00464151"/>
    <w:rsid w:val="004642CE"/>
    <w:rsid w:val="0046437C"/>
    <w:rsid w:val="004643DC"/>
    <w:rsid w:val="00464520"/>
    <w:rsid w:val="0046454B"/>
    <w:rsid w:val="00464631"/>
    <w:rsid w:val="0046480F"/>
    <w:rsid w:val="004648BB"/>
    <w:rsid w:val="00464A74"/>
    <w:rsid w:val="00464A93"/>
    <w:rsid w:val="00464ACD"/>
    <w:rsid w:val="00464B79"/>
    <w:rsid w:val="00464E8E"/>
    <w:rsid w:val="00464FA2"/>
    <w:rsid w:val="004650CE"/>
    <w:rsid w:val="0046510D"/>
    <w:rsid w:val="00465137"/>
    <w:rsid w:val="00465283"/>
    <w:rsid w:val="0046534C"/>
    <w:rsid w:val="004655D5"/>
    <w:rsid w:val="00465645"/>
    <w:rsid w:val="004656D1"/>
    <w:rsid w:val="0046574F"/>
    <w:rsid w:val="0046575D"/>
    <w:rsid w:val="004657E3"/>
    <w:rsid w:val="00465AD3"/>
    <w:rsid w:val="00465B14"/>
    <w:rsid w:val="00465BEA"/>
    <w:rsid w:val="00465EFD"/>
    <w:rsid w:val="00465FAA"/>
    <w:rsid w:val="004661BD"/>
    <w:rsid w:val="004663E4"/>
    <w:rsid w:val="00466505"/>
    <w:rsid w:val="0046652B"/>
    <w:rsid w:val="00466631"/>
    <w:rsid w:val="00466652"/>
    <w:rsid w:val="004666C8"/>
    <w:rsid w:val="004666EA"/>
    <w:rsid w:val="0046675C"/>
    <w:rsid w:val="0046696A"/>
    <w:rsid w:val="00466A88"/>
    <w:rsid w:val="00466B00"/>
    <w:rsid w:val="00466BC5"/>
    <w:rsid w:val="00466CA7"/>
    <w:rsid w:val="00466F92"/>
    <w:rsid w:val="004671F5"/>
    <w:rsid w:val="00467295"/>
    <w:rsid w:val="00467309"/>
    <w:rsid w:val="00467470"/>
    <w:rsid w:val="004674B7"/>
    <w:rsid w:val="00467612"/>
    <w:rsid w:val="00467B1A"/>
    <w:rsid w:val="00467B80"/>
    <w:rsid w:val="00467BBF"/>
    <w:rsid w:val="00467D0D"/>
    <w:rsid w:val="00467D4C"/>
    <w:rsid w:val="00467E50"/>
    <w:rsid w:val="00467FE3"/>
    <w:rsid w:val="00470043"/>
    <w:rsid w:val="00470245"/>
    <w:rsid w:val="00470298"/>
    <w:rsid w:val="00470501"/>
    <w:rsid w:val="0047098D"/>
    <w:rsid w:val="0047098E"/>
    <w:rsid w:val="00470999"/>
    <w:rsid w:val="00470A9B"/>
    <w:rsid w:val="00470D3A"/>
    <w:rsid w:val="00470F71"/>
    <w:rsid w:val="0047112A"/>
    <w:rsid w:val="004712A3"/>
    <w:rsid w:val="0047130D"/>
    <w:rsid w:val="00471331"/>
    <w:rsid w:val="004714BA"/>
    <w:rsid w:val="00471723"/>
    <w:rsid w:val="00471745"/>
    <w:rsid w:val="00471969"/>
    <w:rsid w:val="00471A72"/>
    <w:rsid w:val="00471E38"/>
    <w:rsid w:val="00471E4F"/>
    <w:rsid w:val="00471EF6"/>
    <w:rsid w:val="00471F48"/>
    <w:rsid w:val="004720B1"/>
    <w:rsid w:val="004720C0"/>
    <w:rsid w:val="00472383"/>
    <w:rsid w:val="004727FE"/>
    <w:rsid w:val="00472A75"/>
    <w:rsid w:val="00472D20"/>
    <w:rsid w:val="00472E17"/>
    <w:rsid w:val="00472E28"/>
    <w:rsid w:val="0047304F"/>
    <w:rsid w:val="00473117"/>
    <w:rsid w:val="0047322B"/>
    <w:rsid w:val="0047325D"/>
    <w:rsid w:val="0047327A"/>
    <w:rsid w:val="004733FC"/>
    <w:rsid w:val="004734BD"/>
    <w:rsid w:val="004735DF"/>
    <w:rsid w:val="00473662"/>
    <w:rsid w:val="004736FB"/>
    <w:rsid w:val="004737CC"/>
    <w:rsid w:val="00473816"/>
    <w:rsid w:val="004739A0"/>
    <w:rsid w:val="004739E8"/>
    <w:rsid w:val="00473A3D"/>
    <w:rsid w:val="00473B6F"/>
    <w:rsid w:val="00473CED"/>
    <w:rsid w:val="00473F22"/>
    <w:rsid w:val="0047401B"/>
    <w:rsid w:val="0047411D"/>
    <w:rsid w:val="00474144"/>
    <w:rsid w:val="00474294"/>
    <w:rsid w:val="00474550"/>
    <w:rsid w:val="00474840"/>
    <w:rsid w:val="00474924"/>
    <w:rsid w:val="00474A77"/>
    <w:rsid w:val="00474B27"/>
    <w:rsid w:val="00474BE9"/>
    <w:rsid w:val="00474D41"/>
    <w:rsid w:val="00474E2A"/>
    <w:rsid w:val="00474E3A"/>
    <w:rsid w:val="00474E85"/>
    <w:rsid w:val="004751B8"/>
    <w:rsid w:val="0047521A"/>
    <w:rsid w:val="004753E0"/>
    <w:rsid w:val="004754F4"/>
    <w:rsid w:val="00475800"/>
    <w:rsid w:val="0047582D"/>
    <w:rsid w:val="00475A93"/>
    <w:rsid w:val="00475B00"/>
    <w:rsid w:val="00475B0E"/>
    <w:rsid w:val="00475CAF"/>
    <w:rsid w:val="00475D12"/>
    <w:rsid w:val="00475D56"/>
    <w:rsid w:val="00475E06"/>
    <w:rsid w:val="0047611C"/>
    <w:rsid w:val="004761CC"/>
    <w:rsid w:val="00476998"/>
    <w:rsid w:val="004769CC"/>
    <w:rsid w:val="00476B22"/>
    <w:rsid w:val="00476BC2"/>
    <w:rsid w:val="00476D7A"/>
    <w:rsid w:val="00476E6A"/>
    <w:rsid w:val="00477145"/>
    <w:rsid w:val="004773BF"/>
    <w:rsid w:val="0047763C"/>
    <w:rsid w:val="004778A8"/>
    <w:rsid w:val="00477AD6"/>
    <w:rsid w:val="00477D5A"/>
    <w:rsid w:val="00477E04"/>
    <w:rsid w:val="00477F58"/>
    <w:rsid w:val="004800E8"/>
    <w:rsid w:val="0048010F"/>
    <w:rsid w:val="00480155"/>
    <w:rsid w:val="0048058C"/>
    <w:rsid w:val="004806CF"/>
    <w:rsid w:val="0048072E"/>
    <w:rsid w:val="004807DD"/>
    <w:rsid w:val="004808B9"/>
    <w:rsid w:val="00480AB1"/>
    <w:rsid w:val="00480AF2"/>
    <w:rsid w:val="00480D28"/>
    <w:rsid w:val="004813FB"/>
    <w:rsid w:val="004814B5"/>
    <w:rsid w:val="004817AF"/>
    <w:rsid w:val="004817E4"/>
    <w:rsid w:val="00481B0C"/>
    <w:rsid w:val="00481E62"/>
    <w:rsid w:val="0048214B"/>
    <w:rsid w:val="004821F8"/>
    <w:rsid w:val="004821FB"/>
    <w:rsid w:val="004822BD"/>
    <w:rsid w:val="004822CD"/>
    <w:rsid w:val="0048238B"/>
    <w:rsid w:val="00482459"/>
    <w:rsid w:val="0048245F"/>
    <w:rsid w:val="004827E3"/>
    <w:rsid w:val="00482A2E"/>
    <w:rsid w:val="00482C24"/>
    <w:rsid w:val="00482D0D"/>
    <w:rsid w:val="00482D2F"/>
    <w:rsid w:val="00482E36"/>
    <w:rsid w:val="00482E9C"/>
    <w:rsid w:val="00482F25"/>
    <w:rsid w:val="00482FA1"/>
    <w:rsid w:val="0048300B"/>
    <w:rsid w:val="004830EC"/>
    <w:rsid w:val="004830FC"/>
    <w:rsid w:val="004832A5"/>
    <w:rsid w:val="0048348A"/>
    <w:rsid w:val="004834BD"/>
    <w:rsid w:val="0048376A"/>
    <w:rsid w:val="00483CF7"/>
    <w:rsid w:val="00483D63"/>
    <w:rsid w:val="00483FDB"/>
    <w:rsid w:val="00483FE8"/>
    <w:rsid w:val="004840C5"/>
    <w:rsid w:val="004840EB"/>
    <w:rsid w:val="004841BD"/>
    <w:rsid w:val="004841D6"/>
    <w:rsid w:val="004842AC"/>
    <w:rsid w:val="0048446A"/>
    <w:rsid w:val="004847BC"/>
    <w:rsid w:val="0048499C"/>
    <w:rsid w:val="00484D91"/>
    <w:rsid w:val="00484F7C"/>
    <w:rsid w:val="00485010"/>
    <w:rsid w:val="00485107"/>
    <w:rsid w:val="004851D1"/>
    <w:rsid w:val="00485239"/>
    <w:rsid w:val="00485461"/>
    <w:rsid w:val="0048567B"/>
    <w:rsid w:val="0048592F"/>
    <w:rsid w:val="00485B0D"/>
    <w:rsid w:val="00485CE5"/>
    <w:rsid w:val="00485D8B"/>
    <w:rsid w:val="00485E57"/>
    <w:rsid w:val="00485EE0"/>
    <w:rsid w:val="00485EEC"/>
    <w:rsid w:val="00486025"/>
    <w:rsid w:val="0048605E"/>
    <w:rsid w:val="00486281"/>
    <w:rsid w:val="004862BD"/>
    <w:rsid w:val="0048675E"/>
    <w:rsid w:val="004867B1"/>
    <w:rsid w:val="004867E2"/>
    <w:rsid w:val="004867FB"/>
    <w:rsid w:val="0048683A"/>
    <w:rsid w:val="00486992"/>
    <w:rsid w:val="00486B4E"/>
    <w:rsid w:val="00486DFF"/>
    <w:rsid w:val="00486F09"/>
    <w:rsid w:val="00486FF5"/>
    <w:rsid w:val="0048729A"/>
    <w:rsid w:val="0048740E"/>
    <w:rsid w:val="0048755F"/>
    <w:rsid w:val="00487680"/>
    <w:rsid w:val="0048781B"/>
    <w:rsid w:val="00487BD6"/>
    <w:rsid w:val="00487D96"/>
    <w:rsid w:val="00487F51"/>
    <w:rsid w:val="004896B9"/>
    <w:rsid w:val="00489ED2"/>
    <w:rsid w:val="0049006C"/>
    <w:rsid w:val="00490140"/>
    <w:rsid w:val="00490A59"/>
    <w:rsid w:val="00490D54"/>
    <w:rsid w:val="00490F1F"/>
    <w:rsid w:val="00491045"/>
    <w:rsid w:val="00491165"/>
    <w:rsid w:val="004911AC"/>
    <w:rsid w:val="00491341"/>
    <w:rsid w:val="00491440"/>
    <w:rsid w:val="004916AC"/>
    <w:rsid w:val="004917B8"/>
    <w:rsid w:val="0049180F"/>
    <w:rsid w:val="004918C1"/>
    <w:rsid w:val="004918EB"/>
    <w:rsid w:val="004919D1"/>
    <w:rsid w:val="00491F23"/>
    <w:rsid w:val="00491F90"/>
    <w:rsid w:val="00492175"/>
    <w:rsid w:val="00492193"/>
    <w:rsid w:val="00492773"/>
    <w:rsid w:val="004927DA"/>
    <w:rsid w:val="00492806"/>
    <w:rsid w:val="00492831"/>
    <w:rsid w:val="004928F9"/>
    <w:rsid w:val="004928FE"/>
    <w:rsid w:val="004929A9"/>
    <w:rsid w:val="004929C7"/>
    <w:rsid w:val="00492A4D"/>
    <w:rsid w:val="00492B4D"/>
    <w:rsid w:val="00492E56"/>
    <w:rsid w:val="00492EB1"/>
    <w:rsid w:val="0049328D"/>
    <w:rsid w:val="00493751"/>
    <w:rsid w:val="00493835"/>
    <w:rsid w:val="00493981"/>
    <w:rsid w:val="00493AD8"/>
    <w:rsid w:val="00493B4D"/>
    <w:rsid w:val="00493DAD"/>
    <w:rsid w:val="00493E85"/>
    <w:rsid w:val="0049410F"/>
    <w:rsid w:val="004943DC"/>
    <w:rsid w:val="004944A9"/>
    <w:rsid w:val="00494518"/>
    <w:rsid w:val="004945D9"/>
    <w:rsid w:val="00494764"/>
    <w:rsid w:val="00494849"/>
    <w:rsid w:val="004948E7"/>
    <w:rsid w:val="00494901"/>
    <w:rsid w:val="00494966"/>
    <w:rsid w:val="00494CF4"/>
    <w:rsid w:val="00494D00"/>
    <w:rsid w:val="00494E6E"/>
    <w:rsid w:val="00494FC6"/>
    <w:rsid w:val="00494FF7"/>
    <w:rsid w:val="004950B8"/>
    <w:rsid w:val="00495148"/>
    <w:rsid w:val="00495230"/>
    <w:rsid w:val="004953C3"/>
    <w:rsid w:val="00495473"/>
    <w:rsid w:val="004955F8"/>
    <w:rsid w:val="0049567E"/>
    <w:rsid w:val="00495688"/>
    <w:rsid w:val="00495699"/>
    <w:rsid w:val="0049572E"/>
    <w:rsid w:val="00495755"/>
    <w:rsid w:val="004957BE"/>
    <w:rsid w:val="00495952"/>
    <w:rsid w:val="00495B8D"/>
    <w:rsid w:val="00495C8E"/>
    <w:rsid w:val="00495CA8"/>
    <w:rsid w:val="00495CF5"/>
    <w:rsid w:val="00495DF2"/>
    <w:rsid w:val="00496020"/>
    <w:rsid w:val="0049602B"/>
    <w:rsid w:val="00496174"/>
    <w:rsid w:val="004962A2"/>
    <w:rsid w:val="004962AC"/>
    <w:rsid w:val="004963A2"/>
    <w:rsid w:val="00496EE4"/>
    <w:rsid w:val="00496FA0"/>
    <w:rsid w:val="00497001"/>
    <w:rsid w:val="00497087"/>
    <w:rsid w:val="0049736A"/>
    <w:rsid w:val="0049736D"/>
    <w:rsid w:val="00497539"/>
    <w:rsid w:val="004976C6"/>
    <w:rsid w:val="0049795B"/>
    <w:rsid w:val="004979D3"/>
    <w:rsid w:val="00497BC3"/>
    <w:rsid w:val="00497F09"/>
    <w:rsid w:val="00497F62"/>
    <w:rsid w:val="00497F9A"/>
    <w:rsid w:val="004A00A0"/>
    <w:rsid w:val="004A012C"/>
    <w:rsid w:val="004A04B7"/>
    <w:rsid w:val="004A04FF"/>
    <w:rsid w:val="004A0539"/>
    <w:rsid w:val="004A05F0"/>
    <w:rsid w:val="004A0685"/>
    <w:rsid w:val="004A07DA"/>
    <w:rsid w:val="004A07ED"/>
    <w:rsid w:val="004A08FC"/>
    <w:rsid w:val="004A0AF8"/>
    <w:rsid w:val="004A0D1D"/>
    <w:rsid w:val="004A0D58"/>
    <w:rsid w:val="004A0D78"/>
    <w:rsid w:val="004A0D79"/>
    <w:rsid w:val="004A0EB5"/>
    <w:rsid w:val="004A0F76"/>
    <w:rsid w:val="004A113F"/>
    <w:rsid w:val="004A1152"/>
    <w:rsid w:val="004A137D"/>
    <w:rsid w:val="004A13BA"/>
    <w:rsid w:val="004A16B0"/>
    <w:rsid w:val="004A16F6"/>
    <w:rsid w:val="004A17BF"/>
    <w:rsid w:val="004A1922"/>
    <w:rsid w:val="004A19EC"/>
    <w:rsid w:val="004A1DDF"/>
    <w:rsid w:val="004A1DE6"/>
    <w:rsid w:val="004A214B"/>
    <w:rsid w:val="004A22F2"/>
    <w:rsid w:val="004A232C"/>
    <w:rsid w:val="004A234D"/>
    <w:rsid w:val="004A2508"/>
    <w:rsid w:val="004A2655"/>
    <w:rsid w:val="004A2958"/>
    <w:rsid w:val="004A2CFD"/>
    <w:rsid w:val="004A2DF9"/>
    <w:rsid w:val="004A2E19"/>
    <w:rsid w:val="004A2E43"/>
    <w:rsid w:val="004A2E98"/>
    <w:rsid w:val="004A2E9B"/>
    <w:rsid w:val="004A33A4"/>
    <w:rsid w:val="004A3645"/>
    <w:rsid w:val="004A3793"/>
    <w:rsid w:val="004A37A2"/>
    <w:rsid w:val="004A38F8"/>
    <w:rsid w:val="004A3989"/>
    <w:rsid w:val="004A3CCD"/>
    <w:rsid w:val="004A3D72"/>
    <w:rsid w:val="004A4286"/>
    <w:rsid w:val="004A435B"/>
    <w:rsid w:val="004A45FF"/>
    <w:rsid w:val="004A4651"/>
    <w:rsid w:val="004A4664"/>
    <w:rsid w:val="004A467E"/>
    <w:rsid w:val="004A497E"/>
    <w:rsid w:val="004A4A36"/>
    <w:rsid w:val="004A4CD5"/>
    <w:rsid w:val="004A4D9B"/>
    <w:rsid w:val="004A4DF7"/>
    <w:rsid w:val="004A5037"/>
    <w:rsid w:val="004A5145"/>
    <w:rsid w:val="004A529A"/>
    <w:rsid w:val="004A5300"/>
    <w:rsid w:val="004A5411"/>
    <w:rsid w:val="004A546E"/>
    <w:rsid w:val="004A5911"/>
    <w:rsid w:val="004A593F"/>
    <w:rsid w:val="004A5A37"/>
    <w:rsid w:val="004A5D18"/>
    <w:rsid w:val="004A5E23"/>
    <w:rsid w:val="004A5FBB"/>
    <w:rsid w:val="004A6023"/>
    <w:rsid w:val="004A607A"/>
    <w:rsid w:val="004A6342"/>
    <w:rsid w:val="004A6630"/>
    <w:rsid w:val="004A6706"/>
    <w:rsid w:val="004A6743"/>
    <w:rsid w:val="004A6781"/>
    <w:rsid w:val="004A67B7"/>
    <w:rsid w:val="004A6810"/>
    <w:rsid w:val="004A68EB"/>
    <w:rsid w:val="004A6CEF"/>
    <w:rsid w:val="004A6E69"/>
    <w:rsid w:val="004A6EF4"/>
    <w:rsid w:val="004A7039"/>
    <w:rsid w:val="004A7121"/>
    <w:rsid w:val="004A758E"/>
    <w:rsid w:val="004A75A6"/>
    <w:rsid w:val="004A75B5"/>
    <w:rsid w:val="004A7854"/>
    <w:rsid w:val="004A787B"/>
    <w:rsid w:val="004A7AAF"/>
    <w:rsid w:val="004A7DDA"/>
    <w:rsid w:val="004B0016"/>
    <w:rsid w:val="004B0337"/>
    <w:rsid w:val="004B06B7"/>
    <w:rsid w:val="004B0ADD"/>
    <w:rsid w:val="004B0B80"/>
    <w:rsid w:val="004B0CFD"/>
    <w:rsid w:val="004B0D63"/>
    <w:rsid w:val="004B0D6F"/>
    <w:rsid w:val="004B0EAE"/>
    <w:rsid w:val="004B0EAF"/>
    <w:rsid w:val="004B0F97"/>
    <w:rsid w:val="004B107F"/>
    <w:rsid w:val="004B10F4"/>
    <w:rsid w:val="004B1219"/>
    <w:rsid w:val="004B14C2"/>
    <w:rsid w:val="004B15B0"/>
    <w:rsid w:val="004B17A0"/>
    <w:rsid w:val="004B181B"/>
    <w:rsid w:val="004B19E6"/>
    <w:rsid w:val="004B1A7F"/>
    <w:rsid w:val="004B1C05"/>
    <w:rsid w:val="004B1CF8"/>
    <w:rsid w:val="004B2024"/>
    <w:rsid w:val="004B221D"/>
    <w:rsid w:val="004B2310"/>
    <w:rsid w:val="004B2480"/>
    <w:rsid w:val="004B2582"/>
    <w:rsid w:val="004B296E"/>
    <w:rsid w:val="004B2A8B"/>
    <w:rsid w:val="004B2B65"/>
    <w:rsid w:val="004B2B68"/>
    <w:rsid w:val="004B2BFA"/>
    <w:rsid w:val="004B2C00"/>
    <w:rsid w:val="004B2C82"/>
    <w:rsid w:val="004B2EAC"/>
    <w:rsid w:val="004B3123"/>
    <w:rsid w:val="004B3229"/>
    <w:rsid w:val="004B32AC"/>
    <w:rsid w:val="004B350D"/>
    <w:rsid w:val="004B36D9"/>
    <w:rsid w:val="004B3998"/>
    <w:rsid w:val="004B39F3"/>
    <w:rsid w:val="004B3C56"/>
    <w:rsid w:val="004B3CC8"/>
    <w:rsid w:val="004B3D08"/>
    <w:rsid w:val="004B3DF3"/>
    <w:rsid w:val="004B3E85"/>
    <w:rsid w:val="004B3F07"/>
    <w:rsid w:val="004B411A"/>
    <w:rsid w:val="004B42FA"/>
    <w:rsid w:val="004B4353"/>
    <w:rsid w:val="004B447A"/>
    <w:rsid w:val="004B46F8"/>
    <w:rsid w:val="004B476B"/>
    <w:rsid w:val="004B4916"/>
    <w:rsid w:val="004B4B6E"/>
    <w:rsid w:val="004B4BE4"/>
    <w:rsid w:val="004B4E0E"/>
    <w:rsid w:val="004B500B"/>
    <w:rsid w:val="004B50A7"/>
    <w:rsid w:val="004B51AB"/>
    <w:rsid w:val="004B5666"/>
    <w:rsid w:val="004B56A1"/>
    <w:rsid w:val="004B56E8"/>
    <w:rsid w:val="004B5A8F"/>
    <w:rsid w:val="004B5CD7"/>
    <w:rsid w:val="004B5DA8"/>
    <w:rsid w:val="004B5DD2"/>
    <w:rsid w:val="004B5E49"/>
    <w:rsid w:val="004B5EA9"/>
    <w:rsid w:val="004B5EEE"/>
    <w:rsid w:val="004B5F25"/>
    <w:rsid w:val="004B5F8D"/>
    <w:rsid w:val="004B6155"/>
    <w:rsid w:val="004B625C"/>
    <w:rsid w:val="004B6556"/>
    <w:rsid w:val="004B66A5"/>
    <w:rsid w:val="004B66B6"/>
    <w:rsid w:val="004B6716"/>
    <w:rsid w:val="004B6737"/>
    <w:rsid w:val="004B6811"/>
    <w:rsid w:val="004B6909"/>
    <w:rsid w:val="004B695D"/>
    <w:rsid w:val="004B6AE8"/>
    <w:rsid w:val="004B6DB2"/>
    <w:rsid w:val="004B6DDB"/>
    <w:rsid w:val="004B7040"/>
    <w:rsid w:val="004B7293"/>
    <w:rsid w:val="004B72BD"/>
    <w:rsid w:val="004B7699"/>
    <w:rsid w:val="004B7A03"/>
    <w:rsid w:val="004B7B1C"/>
    <w:rsid w:val="004B7BC3"/>
    <w:rsid w:val="004B7C63"/>
    <w:rsid w:val="004B7D0C"/>
    <w:rsid w:val="004B7D1A"/>
    <w:rsid w:val="004B7E97"/>
    <w:rsid w:val="004B7F10"/>
    <w:rsid w:val="004B7F14"/>
    <w:rsid w:val="004C0031"/>
    <w:rsid w:val="004C0094"/>
    <w:rsid w:val="004C01E2"/>
    <w:rsid w:val="004C05C3"/>
    <w:rsid w:val="004C0634"/>
    <w:rsid w:val="004C0777"/>
    <w:rsid w:val="004C07EA"/>
    <w:rsid w:val="004C07FF"/>
    <w:rsid w:val="004C08F5"/>
    <w:rsid w:val="004C091C"/>
    <w:rsid w:val="004C0C3B"/>
    <w:rsid w:val="004C0D5F"/>
    <w:rsid w:val="004C0E3E"/>
    <w:rsid w:val="004C0E7A"/>
    <w:rsid w:val="004C0EEB"/>
    <w:rsid w:val="004C109D"/>
    <w:rsid w:val="004C1127"/>
    <w:rsid w:val="004C1436"/>
    <w:rsid w:val="004C150D"/>
    <w:rsid w:val="004C15A1"/>
    <w:rsid w:val="004C17FC"/>
    <w:rsid w:val="004C1A95"/>
    <w:rsid w:val="004C1B23"/>
    <w:rsid w:val="004C1B85"/>
    <w:rsid w:val="004C1BD1"/>
    <w:rsid w:val="004C1C89"/>
    <w:rsid w:val="004C1CD1"/>
    <w:rsid w:val="004C1CF1"/>
    <w:rsid w:val="004C1DD0"/>
    <w:rsid w:val="004C1F13"/>
    <w:rsid w:val="004C200D"/>
    <w:rsid w:val="004C215D"/>
    <w:rsid w:val="004C24D3"/>
    <w:rsid w:val="004C2517"/>
    <w:rsid w:val="004C2876"/>
    <w:rsid w:val="004C2A84"/>
    <w:rsid w:val="004C2B06"/>
    <w:rsid w:val="004C2BAD"/>
    <w:rsid w:val="004C2BE5"/>
    <w:rsid w:val="004C2F3F"/>
    <w:rsid w:val="004C2FEC"/>
    <w:rsid w:val="004C3018"/>
    <w:rsid w:val="004C30BB"/>
    <w:rsid w:val="004C311F"/>
    <w:rsid w:val="004C322A"/>
    <w:rsid w:val="004C34ED"/>
    <w:rsid w:val="004C376E"/>
    <w:rsid w:val="004C37ED"/>
    <w:rsid w:val="004C3A21"/>
    <w:rsid w:val="004C3B1D"/>
    <w:rsid w:val="004C3C8A"/>
    <w:rsid w:val="004C3E1E"/>
    <w:rsid w:val="004C3FA4"/>
    <w:rsid w:val="004C42D3"/>
    <w:rsid w:val="004C4381"/>
    <w:rsid w:val="004C4637"/>
    <w:rsid w:val="004C466D"/>
    <w:rsid w:val="004C4787"/>
    <w:rsid w:val="004C491E"/>
    <w:rsid w:val="004C497D"/>
    <w:rsid w:val="004C4C0D"/>
    <w:rsid w:val="004C4C8E"/>
    <w:rsid w:val="004C4DBE"/>
    <w:rsid w:val="004C4E62"/>
    <w:rsid w:val="004C4E67"/>
    <w:rsid w:val="004C4FF7"/>
    <w:rsid w:val="004C50D3"/>
    <w:rsid w:val="004C537E"/>
    <w:rsid w:val="004C5387"/>
    <w:rsid w:val="004C53C7"/>
    <w:rsid w:val="004C53CB"/>
    <w:rsid w:val="004C5489"/>
    <w:rsid w:val="004C5503"/>
    <w:rsid w:val="004C5974"/>
    <w:rsid w:val="004C5E7D"/>
    <w:rsid w:val="004C6287"/>
    <w:rsid w:val="004C64E4"/>
    <w:rsid w:val="004C655D"/>
    <w:rsid w:val="004C686D"/>
    <w:rsid w:val="004C694E"/>
    <w:rsid w:val="004C6962"/>
    <w:rsid w:val="004C6BCF"/>
    <w:rsid w:val="004C6C3A"/>
    <w:rsid w:val="004C6E39"/>
    <w:rsid w:val="004C70C0"/>
    <w:rsid w:val="004C727D"/>
    <w:rsid w:val="004C72AA"/>
    <w:rsid w:val="004C740B"/>
    <w:rsid w:val="004C75A3"/>
    <w:rsid w:val="004C75B4"/>
    <w:rsid w:val="004C78CD"/>
    <w:rsid w:val="004C790A"/>
    <w:rsid w:val="004C792F"/>
    <w:rsid w:val="004C795D"/>
    <w:rsid w:val="004C7A7F"/>
    <w:rsid w:val="004C7AD8"/>
    <w:rsid w:val="004C7BCE"/>
    <w:rsid w:val="004C7C62"/>
    <w:rsid w:val="004C7D25"/>
    <w:rsid w:val="004C7F4C"/>
    <w:rsid w:val="004D0105"/>
    <w:rsid w:val="004D0168"/>
    <w:rsid w:val="004D01E6"/>
    <w:rsid w:val="004D01FB"/>
    <w:rsid w:val="004D0333"/>
    <w:rsid w:val="004D0689"/>
    <w:rsid w:val="004D0757"/>
    <w:rsid w:val="004D0776"/>
    <w:rsid w:val="004D0A8C"/>
    <w:rsid w:val="004D0D26"/>
    <w:rsid w:val="004D0F65"/>
    <w:rsid w:val="004D1000"/>
    <w:rsid w:val="004D10B9"/>
    <w:rsid w:val="004D1209"/>
    <w:rsid w:val="004D1928"/>
    <w:rsid w:val="004D1952"/>
    <w:rsid w:val="004D1B59"/>
    <w:rsid w:val="004D1D10"/>
    <w:rsid w:val="004D211D"/>
    <w:rsid w:val="004D2659"/>
    <w:rsid w:val="004D275A"/>
    <w:rsid w:val="004D27F2"/>
    <w:rsid w:val="004D2918"/>
    <w:rsid w:val="004D2AF1"/>
    <w:rsid w:val="004D2ECD"/>
    <w:rsid w:val="004D2FB3"/>
    <w:rsid w:val="004D3121"/>
    <w:rsid w:val="004D32ED"/>
    <w:rsid w:val="004D38B4"/>
    <w:rsid w:val="004D394A"/>
    <w:rsid w:val="004D3AC8"/>
    <w:rsid w:val="004D3CE8"/>
    <w:rsid w:val="004D3EB6"/>
    <w:rsid w:val="004D3EC4"/>
    <w:rsid w:val="004D3EF5"/>
    <w:rsid w:val="004D40DD"/>
    <w:rsid w:val="004D41D0"/>
    <w:rsid w:val="004D4207"/>
    <w:rsid w:val="004D433B"/>
    <w:rsid w:val="004D4524"/>
    <w:rsid w:val="004D49FC"/>
    <w:rsid w:val="004D4DBF"/>
    <w:rsid w:val="004D50D9"/>
    <w:rsid w:val="004D50F6"/>
    <w:rsid w:val="004D50F8"/>
    <w:rsid w:val="004D5137"/>
    <w:rsid w:val="004D52EC"/>
    <w:rsid w:val="004D5566"/>
    <w:rsid w:val="004D5607"/>
    <w:rsid w:val="004D58BF"/>
    <w:rsid w:val="004D58EF"/>
    <w:rsid w:val="004D5B86"/>
    <w:rsid w:val="004D5C17"/>
    <w:rsid w:val="004D5C54"/>
    <w:rsid w:val="004D5CF6"/>
    <w:rsid w:val="004D5E27"/>
    <w:rsid w:val="004D6016"/>
    <w:rsid w:val="004D623D"/>
    <w:rsid w:val="004D64AC"/>
    <w:rsid w:val="004D6D44"/>
    <w:rsid w:val="004D6DF0"/>
    <w:rsid w:val="004D6E1E"/>
    <w:rsid w:val="004D6E98"/>
    <w:rsid w:val="004D6F0C"/>
    <w:rsid w:val="004D709B"/>
    <w:rsid w:val="004D713A"/>
    <w:rsid w:val="004D7253"/>
    <w:rsid w:val="004D72BB"/>
    <w:rsid w:val="004D730E"/>
    <w:rsid w:val="004D741A"/>
    <w:rsid w:val="004D7424"/>
    <w:rsid w:val="004D789A"/>
    <w:rsid w:val="004D791E"/>
    <w:rsid w:val="004D7B62"/>
    <w:rsid w:val="004D7C65"/>
    <w:rsid w:val="004D7D3C"/>
    <w:rsid w:val="004D7F2F"/>
    <w:rsid w:val="004D7FC4"/>
    <w:rsid w:val="004E003D"/>
    <w:rsid w:val="004E011B"/>
    <w:rsid w:val="004E01B1"/>
    <w:rsid w:val="004E03DB"/>
    <w:rsid w:val="004E04BB"/>
    <w:rsid w:val="004E04E6"/>
    <w:rsid w:val="004E06F4"/>
    <w:rsid w:val="004E072E"/>
    <w:rsid w:val="004E07BE"/>
    <w:rsid w:val="004E0984"/>
    <w:rsid w:val="004E0AEA"/>
    <w:rsid w:val="004E0D67"/>
    <w:rsid w:val="004E0E77"/>
    <w:rsid w:val="004E0EE9"/>
    <w:rsid w:val="004E0F20"/>
    <w:rsid w:val="004E0F35"/>
    <w:rsid w:val="004E102E"/>
    <w:rsid w:val="004E11AB"/>
    <w:rsid w:val="004E1465"/>
    <w:rsid w:val="004E14A9"/>
    <w:rsid w:val="004E17CC"/>
    <w:rsid w:val="004E18AE"/>
    <w:rsid w:val="004E1A2B"/>
    <w:rsid w:val="004E1A65"/>
    <w:rsid w:val="004E1CA1"/>
    <w:rsid w:val="004E1CDB"/>
    <w:rsid w:val="004E1EF7"/>
    <w:rsid w:val="004E1F42"/>
    <w:rsid w:val="004E2087"/>
    <w:rsid w:val="004E22CC"/>
    <w:rsid w:val="004E2393"/>
    <w:rsid w:val="004E23C9"/>
    <w:rsid w:val="004E265C"/>
    <w:rsid w:val="004E2752"/>
    <w:rsid w:val="004E2A14"/>
    <w:rsid w:val="004E2B00"/>
    <w:rsid w:val="004E2F14"/>
    <w:rsid w:val="004E3130"/>
    <w:rsid w:val="004E319F"/>
    <w:rsid w:val="004E321F"/>
    <w:rsid w:val="004E3314"/>
    <w:rsid w:val="004E3606"/>
    <w:rsid w:val="004E3635"/>
    <w:rsid w:val="004E3B45"/>
    <w:rsid w:val="004E3C0E"/>
    <w:rsid w:val="004E3E10"/>
    <w:rsid w:val="004E404C"/>
    <w:rsid w:val="004E40BF"/>
    <w:rsid w:val="004E418D"/>
    <w:rsid w:val="004E41FB"/>
    <w:rsid w:val="004E42DF"/>
    <w:rsid w:val="004E42F0"/>
    <w:rsid w:val="004E4335"/>
    <w:rsid w:val="004E43C5"/>
    <w:rsid w:val="004E459D"/>
    <w:rsid w:val="004E4771"/>
    <w:rsid w:val="004E496D"/>
    <w:rsid w:val="004E4D98"/>
    <w:rsid w:val="004E4DCF"/>
    <w:rsid w:val="004E5048"/>
    <w:rsid w:val="004E5149"/>
    <w:rsid w:val="004E51BA"/>
    <w:rsid w:val="004E5282"/>
    <w:rsid w:val="004E5299"/>
    <w:rsid w:val="004E53C1"/>
    <w:rsid w:val="004E548F"/>
    <w:rsid w:val="004E5ACF"/>
    <w:rsid w:val="004E5E24"/>
    <w:rsid w:val="004E5FB9"/>
    <w:rsid w:val="004E615F"/>
    <w:rsid w:val="004E621A"/>
    <w:rsid w:val="004E63D2"/>
    <w:rsid w:val="004E63FE"/>
    <w:rsid w:val="004E6561"/>
    <w:rsid w:val="004E65E9"/>
    <w:rsid w:val="004E6931"/>
    <w:rsid w:val="004E6A15"/>
    <w:rsid w:val="004E6BC5"/>
    <w:rsid w:val="004E6BCB"/>
    <w:rsid w:val="004E6CEC"/>
    <w:rsid w:val="004E6DC5"/>
    <w:rsid w:val="004E6DD0"/>
    <w:rsid w:val="004E6E69"/>
    <w:rsid w:val="004E7244"/>
    <w:rsid w:val="004E725A"/>
    <w:rsid w:val="004E7779"/>
    <w:rsid w:val="004E781F"/>
    <w:rsid w:val="004E7A81"/>
    <w:rsid w:val="004E7AC4"/>
    <w:rsid w:val="004E7C89"/>
    <w:rsid w:val="004E7CDC"/>
    <w:rsid w:val="004E7F46"/>
    <w:rsid w:val="004F00B3"/>
    <w:rsid w:val="004F03A7"/>
    <w:rsid w:val="004F045A"/>
    <w:rsid w:val="004F052F"/>
    <w:rsid w:val="004F0741"/>
    <w:rsid w:val="004F075D"/>
    <w:rsid w:val="004F0809"/>
    <w:rsid w:val="004F09EE"/>
    <w:rsid w:val="004F0B77"/>
    <w:rsid w:val="004F0C18"/>
    <w:rsid w:val="004F0CF4"/>
    <w:rsid w:val="004F0D46"/>
    <w:rsid w:val="004F0D8E"/>
    <w:rsid w:val="004F0ECD"/>
    <w:rsid w:val="004F0F9E"/>
    <w:rsid w:val="004F1177"/>
    <w:rsid w:val="004F13EE"/>
    <w:rsid w:val="004F1465"/>
    <w:rsid w:val="004F15F0"/>
    <w:rsid w:val="004F1997"/>
    <w:rsid w:val="004F1EBB"/>
    <w:rsid w:val="004F1EF6"/>
    <w:rsid w:val="004F2022"/>
    <w:rsid w:val="004F2473"/>
    <w:rsid w:val="004F25B4"/>
    <w:rsid w:val="004F275C"/>
    <w:rsid w:val="004F2829"/>
    <w:rsid w:val="004F28DB"/>
    <w:rsid w:val="004F2ECC"/>
    <w:rsid w:val="004F2FB7"/>
    <w:rsid w:val="004F30A0"/>
    <w:rsid w:val="004F31EA"/>
    <w:rsid w:val="004F3238"/>
    <w:rsid w:val="004F338B"/>
    <w:rsid w:val="004F33C7"/>
    <w:rsid w:val="004F3851"/>
    <w:rsid w:val="004F3865"/>
    <w:rsid w:val="004F391A"/>
    <w:rsid w:val="004F3A14"/>
    <w:rsid w:val="004F3B6A"/>
    <w:rsid w:val="004F403C"/>
    <w:rsid w:val="004F45B4"/>
    <w:rsid w:val="004F4613"/>
    <w:rsid w:val="004F47E8"/>
    <w:rsid w:val="004F499D"/>
    <w:rsid w:val="004F4A49"/>
    <w:rsid w:val="004F4CF9"/>
    <w:rsid w:val="004F4CFA"/>
    <w:rsid w:val="004F4EDC"/>
    <w:rsid w:val="004F508C"/>
    <w:rsid w:val="004F51AD"/>
    <w:rsid w:val="004F5776"/>
    <w:rsid w:val="004F5823"/>
    <w:rsid w:val="004F58E4"/>
    <w:rsid w:val="004F594D"/>
    <w:rsid w:val="004F5A5B"/>
    <w:rsid w:val="004F5A6F"/>
    <w:rsid w:val="004F5CE9"/>
    <w:rsid w:val="004F5D43"/>
    <w:rsid w:val="004F6007"/>
    <w:rsid w:val="004F632A"/>
    <w:rsid w:val="004F639D"/>
    <w:rsid w:val="004F63C4"/>
    <w:rsid w:val="004F63F5"/>
    <w:rsid w:val="004F6520"/>
    <w:rsid w:val="004F654D"/>
    <w:rsid w:val="004F66D0"/>
    <w:rsid w:val="004F6937"/>
    <w:rsid w:val="004F69B9"/>
    <w:rsid w:val="004F6A32"/>
    <w:rsid w:val="004F6A79"/>
    <w:rsid w:val="004F6AE1"/>
    <w:rsid w:val="004F6AF1"/>
    <w:rsid w:val="004F6AF3"/>
    <w:rsid w:val="004F6BF3"/>
    <w:rsid w:val="004F6D79"/>
    <w:rsid w:val="004F6ECD"/>
    <w:rsid w:val="004F6FE0"/>
    <w:rsid w:val="004F70E6"/>
    <w:rsid w:val="004F7319"/>
    <w:rsid w:val="004F73F5"/>
    <w:rsid w:val="004F7487"/>
    <w:rsid w:val="004F7747"/>
    <w:rsid w:val="004F7993"/>
    <w:rsid w:val="004F7BED"/>
    <w:rsid w:val="004F7C05"/>
    <w:rsid w:val="004F7C6D"/>
    <w:rsid w:val="004F7DB1"/>
    <w:rsid w:val="004F7E29"/>
    <w:rsid w:val="004F7FA9"/>
    <w:rsid w:val="0050004A"/>
    <w:rsid w:val="00500082"/>
    <w:rsid w:val="00500089"/>
    <w:rsid w:val="005001C9"/>
    <w:rsid w:val="005001CF"/>
    <w:rsid w:val="005004AF"/>
    <w:rsid w:val="00500657"/>
    <w:rsid w:val="00500668"/>
    <w:rsid w:val="00500AAA"/>
    <w:rsid w:val="00500B64"/>
    <w:rsid w:val="00500C4F"/>
    <w:rsid w:val="00500F8B"/>
    <w:rsid w:val="00500FA1"/>
    <w:rsid w:val="00500FDB"/>
    <w:rsid w:val="00501493"/>
    <w:rsid w:val="00501535"/>
    <w:rsid w:val="005015C2"/>
    <w:rsid w:val="0050160B"/>
    <w:rsid w:val="0050181D"/>
    <w:rsid w:val="00501C94"/>
    <w:rsid w:val="00501CA4"/>
    <w:rsid w:val="00501E91"/>
    <w:rsid w:val="00501FAD"/>
    <w:rsid w:val="00502002"/>
    <w:rsid w:val="0050207D"/>
    <w:rsid w:val="005024B1"/>
    <w:rsid w:val="00502542"/>
    <w:rsid w:val="005025CD"/>
    <w:rsid w:val="0050266D"/>
    <w:rsid w:val="005026BA"/>
    <w:rsid w:val="005029E6"/>
    <w:rsid w:val="00502A20"/>
    <w:rsid w:val="00502A38"/>
    <w:rsid w:val="00502DDC"/>
    <w:rsid w:val="00502DFC"/>
    <w:rsid w:val="00502F3A"/>
    <w:rsid w:val="00503256"/>
    <w:rsid w:val="0050330C"/>
    <w:rsid w:val="005033FA"/>
    <w:rsid w:val="00503426"/>
    <w:rsid w:val="00503842"/>
    <w:rsid w:val="00503972"/>
    <w:rsid w:val="005039A4"/>
    <w:rsid w:val="00503A07"/>
    <w:rsid w:val="00503A96"/>
    <w:rsid w:val="00503D07"/>
    <w:rsid w:val="00503E09"/>
    <w:rsid w:val="00503E21"/>
    <w:rsid w:val="00503F4D"/>
    <w:rsid w:val="00503F66"/>
    <w:rsid w:val="00503FF3"/>
    <w:rsid w:val="00504441"/>
    <w:rsid w:val="00504522"/>
    <w:rsid w:val="00504532"/>
    <w:rsid w:val="0050487A"/>
    <w:rsid w:val="00504BA1"/>
    <w:rsid w:val="00504BD8"/>
    <w:rsid w:val="00504C0C"/>
    <w:rsid w:val="00505223"/>
    <w:rsid w:val="00505329"/>
    <w:rsid w:val="005053C0"/>
    <w:rsid w:val="00505499"/>
    <w:rsid w:val="00505667"/>
    <w:rsid w:val="005056CC"/>
    <w:rsid w:val="00505936"/>
    <w:rsid w:val="00505AB1"/>
    <w:rsid w:val="00505B80"/>
    <w:rsid w:val="00505D5A"/>
    <w:rsid w:val="00505F3F"/>
    <w:rsid w:val="00505F7C"/>
    <w:rsid w:val="005061EA"/>
    <w:rsid w:val="0050635F"/>
    <w:rsid w:val="00506432"/>
    <w:rsid w:val="00506642"/>
    <w:rsid w:val="005066CC"/>
    <w:rsid w:val="00506A72"/>
    <w:rsid w:val="00506B7B"/>
    <w:rsid w:val="00506B8A"/>
    <w:rsid w:val="00506BE4"/>
    <w:rsid w:val="00506E86"/>
    <w:rsid w:val="00506EE7"/>
    <w:rsid w:val="00507047"/>
    <w:rsid w:val="0050704E"/>
    <w:rsid w:val="005070A4"/>
    <w:rsid w:val="00507230"/>
    <w:rsid w:val="005072E0"/>
    <w:rsid w:val="0050747C"/>
    <w:rsid w:val="0050756F"/>
    <w:rsid w:val="00507571"/>
    <w:rsid w:val="00507589"/>
    <w:rsid w:val="00507AB5"/>
    <w:rsid w:val="00507B89"/>
    <w:rsid w:val="00507DB2"/>
    <w:rsid w:val="00507F1C"/>
    <w:rsid w:val="00507F4D"/>
    <w:rsid w:val="00507FD4"/>
    <w:rsid w:val="005102B5"/>
    <w:rsid w:val="0051036F"/>
    <w:rsid w:val="00510439"/>
    <w:rsid w:val="0051061E"/>
    <w:rsid w:val="00510735"/>
    <w:rsid w:val="005107D7"/>
    <w:rsid w:val="00510CC2"/>
    <w:rsid w:val="00510D62"/>
    <w:rsid w:val="00510E39"/>
    <w:rsid w:val="00510F55"/>
    <w:rsid w:val="00510F74"/>
    <w:rsid w:val="005112BE"/>
    <w:rsid w:val="005112CD"/>
    <w:rsid w:val="00511458"/>
    <w:rsid w:val="005114AC"/>
    <w:rsid w:val="005116E7"/>
    <w:rsid w:val="005116FD"/>
    <w:rsid w:val="00511732"/>
    <w:rsid w:val="0051175A"/>
    <w:rsid w:val="00511CDA"/>
    <w:rsid w:val="00511CFB"/>
    <w:rsid w:val="005123AC"/>
    <w:rsid w:val="0051242B"/>
    <w:rsid w:val="00512593"/>
    <w:rsid w:val="00512716"/>
    <w:rsid w:val="0051274B"/>
    <w:rsid w:val="005128DF"/>
    <w:rsid w:val="00512D17"/>
    <w:rsid w:val="00512D24"/>
    <w:rsid w:val="00512D96"/>
    <w:rsid w:val="00512F05"/>
    <w:rsid w:val="00512F7C"/>
    <w:rsid w:val="0051339A"/>
    <w:rsid w:val="0051355F"/>
    <w:rsid w:val="0051356B"/>
    <w:rsid w:val="0051368F"/>
    <w:rsid w:val="005136FE"/>
    <w:rsid w:val="0051373D"/>
    <w:rsid w:val="005137BC"/>
    <w:rsid w:val="00513AE6"/>
    <w:rsid w:val="00513BC0"/>
    <w:rsid w:val="00513D28"/>
    <w:rsid w:val="00513D43"/>
    <w:rsid w:val="00513D48"/>
    <w:rsid w:val="00513DA4"/>
    <w:rsid w:val="00513EF5"/>
    <w:rsid w:val="005143DF"/>
    <w:rsid w:val="0051446E"/>
    <w:rsid w:val="00514546"/>
    <w:rsid w:val="005145CA"/>
    <w:rsid w:val="00514603"/>
    <w:rsid w:val="00514770"/>
    <w:rsid w:val="00514813"/>
    <w:rsid w:val="0051485F"/>
    <w:rsid w:val="00514863"/>
    <w:rsid w:val="00514982"/>
    <w:rsid w:val="005149EB"/>
    <w:rsid w:val="00514A1E"/>
    <w:rsid w:val="00514C25"/>
    <w:rsid w:val="00514E3F"/>
    <w:rsid w:val="00514E55"/>
    <w:rsid w:val="00515004"/>
    <w:rsid w:val="0051507C"/>
    <w:rsid w:val="0051524F"/>
    <w:rsid w:val="005152EE"/>
    <w:rsid w:val="005154E9"/>
    <w:rsid w:val="005157D9"/>
    <w:rsid w:val="00515B19"/>
    <w:rsid w:val="00515CFF"/>
    <w:rsid w:val="00515EFE"/>
    <w:rsid w:val="00516086"/>
    <w:rsid w:val="00516123"/>
    <w:rsid w:val="00516176"/>
    <w:rsid w:val="0051679D"/>
    <w:rsid w:val="00516892"/>
    <w:rsid w:val="00516E06"/>
    <w:rsid w:val="0051706E"/>
    <w:rsid w:val="0051733E"/>
    <w:rsid w:val="0051747E"/>
    <w:rsid w:val="005176CB"/>
    <w:rsid w:val="005176DB"/>
    <w:rsid w:val="005177F5"/>
    <w:rsid w:val="0051780A"/>
    <w:rsid w:val="00517895"/>
    <w:rsid w:val="00517AB5"/>
    <w:rsid w:val="00517C7F"/>
    <w:rsid w:val="00520231"/>
    <w:rsid w:val="0052051D"/>
    <w:rsid w:val="0052078C"/>
    <w:rsid w:val="0052089E"/>
    <w:rsid w:val="00520A00"/>
    <w:rsid w:val="00521020"/>
    <w:rsid w:val="005213FE"/>
    <w:rsid w:val="00521474"/>
    <w:rsid w:val="005215DD"/>
    <w:rsid w:val="00521A0F"/>
    <w:rsid w:val="00521B35"/>
    <w:rsid w:val="00521B9D"/>
    <w:rsid w:val="00521CDB"/>
    <w:rsid w:val="00521E6D"/>
    <w:rsid w:val="00522012"/>
    <w:rsid w:val="00522746"/>
    <w:rsid w:val="0052284A"/>
    <w:rsid w:val="005229CF"/>
    <w:rsid w:val="00522AC2"/>
    <w:rsid w:val="00522AFE"/>
    <w:rsid w:val="00522B42"/>
    <w:rsid w:val="00522BFF"/>
    <w:rsid w:val="00522E64"/>
    <w:rsid w:val="00522EE4"/>
    <w:rsid w:val="00523404"/>
    <w:rsid w:val="00523786"/>
    <w:rsid w:val="00523793"/>
    <w:rsid w:val="00523837"/>
    <w:rsid w:val="005238C5"/>
    <w:rsid w:val="005238CB"/>
    <w:rsid w:val="00523E41"/>
    <w:rsid w:val="00523EC1"/>
    <w:rsid w:val="00523FA4"/>
    <w:rsid w:val="0052427E"/>
    <w:rsid w:val="005246A9"/>
    <w:rsid w:val="00524881"/>
    <w:rsid w:val="0052492F"/>
    <w:rsid w:val="00524A55"/>
    <w:rsid w:val="00524D18"/>
    <w:rsid w:val="005251AC"/>
    <w:rsid w:val="00525246"/>
    <w:rsid w:val="005255E9"/>
    <w:rsid w:val="00525A7D"/>
    <w:rsid w:val="00525A87"/>
    <w:rsid w:val="005260B0"/>
    <w:rsid w:val="005260EC"/>
    <w:rsid w:val="00526292"/>
    <w:rsid w:val="005264F3"/>
    <w:rsid w:val="0052654E"/>
    <w:rsid w:val="005265CD"/>
    <w:rsid w:val="00526644"/>
    <w:rsid w:val="0052669C"/>
    <w:rsid w:val="00526848"/>
    <w:rsid w:val="00526936"/>
    <w:rsid w:val="005269E3"/>
    <w:rsid w:val="00526A45"/>
    <w:rsid w:val="00526A54"/>
    <w:rsid w:val="00526B27"/>
    <w:rsid w:val="00526B9A"/>
    <w:rsid w:val="00526BCE"/>
    <w:rsid w:val="00526EA5"/>
    <w:rsid w:val="00526F5D"/>
    <w:rsid w:val="0052701A"/>
    <w:rsid w:val="00527169"/>
    <w:rsid w:val="005271DC"/>
    <w:rsid w:val="00527546"/>
    <w:rsid w:val="0052793F"/>
    <w:rsid w:val="00527F07"/>
    <w:rsid w:val="005300D9"/>
    <w:rsid w:val="00530241"/>
    <w:rsid w:val="00530291"/>
    <w:rsid w:val="0053029B"/>
    <w:rsid w:val="0053037C"/>
    <w:rsid w:val="005306AE"/>
    <w:rsid w:val="005308DE"/>
    <w:rsid w:val="00530916"/>
    <w:rsid w:val="00530A31"/>
    <w:rsid w:val="00530B39"/>
    <w:rsid w:val="00530D21"/>
    <w:rsid w:val="00530E64"/>
    <w:rsid w:val="00530E80"/>
    <w:rsid w:val="00530EAA"/>
    <w:rsid w:val="00530EC3"/>
    <w:rsid w:val="00531139"/>
    <w:rsid w:val="00531235"/>
    <w:rsid w:val="005312CB"/>
    <w:rsid w:val="00531315"/>
    <w:rsid w:val="00531BA1"/>
    <w:rsid w:val="005323A1"/>
    <w:rsid w:val="0053275D"/>
    <w:rsid w:val="00532BF0"/>
    <w:rsid w:val="00532BF2"/>
    <w:rsid w:val="00532C8F"/>
    <w:rsid w:val="00532E95"/>
    <w:rsid w:val="00532EB1"/>
    <w:rsid w:val="00532F07"/>
    <w:rsid w:val="00533042"/>
    <w:rsid w:val="00533073"/>
    <w:rsid w:val="005332B3"/>
    <w:rsid w:val="00533349"/>
    <w:rsid w:val="005334DB"/>
    <w:rsid w:val="00533531"/>
    <w:rsid w:val="005335A3"/>
    <w:rsid w:val="0053397B"/>
    <w:rsid w:val="00533B65"/>
    <w:rsid w:val="00533C19"/>
    <w:rsid w:val="00533DFF"/>
    <w:rsid w:val="00533F0F"/>
    <w:rsid w:val="00534130"/>
    <w:rsid w:val="005341D6"/>
    <w:rsid w:val="0053422E"/>
    <w:rsid w:val="00534341"/>
    <w:rsid w:val="005344C7"/>
    <w:rsid w:val="00534649"/>
    <w:rsid w:val="005346D4"/>
    <w:rsid w:val="00534775"/>
    <w:rsid w:val="00534905"/>
    <w:rsid w:val="00534DFE"/>
    <w:rsid w:val="00534E45"/>
    <w:rsid w:val="00535173"/>
    <w:rsid w:val="0053522E"/>
    <w:rsid w:val="0053558C"/>
    <w:rsid w:val="0053566C"/>
    <w:rsid w:val="00535720"/>
    <w:rsid w:val="005357CC"/>
    <w:rsid w:val="00535EB0"/>
    <w:rsid w:val="00536035"/>
    <w:rsid w:val="0053624E"/>
    <w:rsid w:val="005366A0"/>
    <w:rsid w:val="00536B4A"/>
    <w:rsid w:val="00536B73"/>
    <w:rsid w:val="00536BC2"/>
    <w:rsid w:val="00536C8E"/>
    <w:rsid w:val="00536E18"/>
    <w:rsid w:val="00536E4D"/>
    <w:rsid w:val="0053700F"/>
    <w:rsid w:val="0053703A"/>
    <w:rsid w:val="0053728B"/>
    <w:rsid w:val="005373B5"/>
    <w:rsid w:val="00537657"/>
    <w:rsid w:val="00537799"/>
    <w:rsid w:val="005377CE"/>
    <w:rsid w:val="00537960"/>
    <w:rsid w:val="00537A7F"/>
    <w:rsid w:val="00537CC1"/>
    <w:rsid w:val="00537D55"/>
    <w:rsid w:val="00537FE0"/>
    <w:rsid w:val="0054044B"/>
    <w:rsid w:val="00540619"/>
    <w:rsid w:val="005407B8"/>
    <w:rsid w:val="00540828"/>
    <w:rsid w:val="00540889"/>
    <w:rsid w:val="005408F3"/>
    <w:rsid w:val="00540947"/>
    <w:rsid w:val="00540B9E"/>
    <w:rsid w:val="00540BA0"/>
    <w:rsid w:val="00540D04"/>
    <w:rsid w:val="00540D38"/>
    <w:rsid w:val="00540E8B"/>
    <w:rsid w:val="00540F0E"/>
    <w:rsid w:val="00540F78"/>
    <w:rsid w:val="005410DE"/>
    <w:rsid w:val="00541285"/>
    <w:rsid w:val="0054145F"/>
    <w:rsid w:val="005415CE"/>
    <w:rsid w:val="005415FD"/>
    <w:rsid w:val="0054180A"/>
    <w:rsid w:val="00541853"/>
    <w:rsid w:val="00541A60"/>
    <w:rsid w:val="00541CA2"/>
    <w:rsid w:val="0054209C"/>
    <w:rsid w:val="00542244"/>
    <w:rsid w:val="005423BC"/>
    <w:rsid w:val="00542457"/>
    <w:rsid w:val="005425BF"/>
    <w:rsid w:val="0054280C"/>
    <w:rsid w:val="00542877"/>
    <w:rsid w:val="00542DA8"/>
    <w:rsid w:val="00542DFB"/>
    <w:rsid w:val="00543348"/>
    <w:rsid w:val="005436D0"/>
    <w:rsid w:val="005437B0"/>
    <w:rsid w:val="005437EA"/>
    <w:rsid w:val="005438EE"/>
    <w:rsid w:val="005439EC"/>
    <w:rsid w:val="00543DDF"/>
    <w:rsid w:val="005445D3"/>
    <w:rsid w:val="0054467E"/>
    <w:rsid w:val="005446F9"/>
    <w:rsid w:val="00544804"/>
    <w:rsid w:val="00544A72"/>
    <w:rsid w:val="00544A8F"/>
    <w:rsid w:val="00544B92"/>
    <w:rsid w:val="00544BB4"/>
    <w:rsid w:val="00544BC5"/>
    <w:rsid w:val="00544C18"/>
    <w:rsid w:val="00544D7E"/>
    <w:rsid w:val="00544E99"/>
    <w:rsid w:val="0054524E"/>
    <w:rsid w:val="00545276"/>
    <w:rsid w:val="0054527E"/>
    <w:rsid w:val="005452FF"/>
    <w:rsid w:val="00545523"/>
    <w:rsid w:val="0054595D"/>
    <w:rsid w:val="00545C03"/>
    <w:rsid w:val="00545E53"/>
    <w:rsid w:val="00545EE6"/>
    <w:rsid w:val="00545EEC"/>
    <w:rsid w:val="00545FA4"/>
    <w:rsid w:val="00546136"/>
    <w:rsid w:val="005462BF"/>
    <w:rsid w:val="005465D1"/>
    <w:rsid w:val="005466A0"/>
    <w:rsid w:val="005467BC"/>
    <w:rsid w:val="005467DF"/>
    <w:rsid w:val="005468D2"/>
    <w:rsid w:val="00546F71"/>
    <w:rsid w:val="0054713A"/>
    <w:rsid w:val="0054715A"/>
    <w:rsid w:val="005471E8"/>
    <w:rsid w:val="00547415"/>
    <w:rsid w:val="005477C3"/>
    <w:rsid w:val="005477DB"/>
    <w:rsid w:val="00547811"/>
    <w:rsid w:val="00547A20"/>
    <w:rsid w:val="00547AE9"/>
    <w:rsid w:val="00547AF3"/>
    <w:rsid w:val="00547B9A"/>
    <w:rsid w:val="00547BC2"/>
    <w:rsid w:val="00547BE5"/>
    <w:rsid w:val="00547D2B"/>
    <w:rsid w:val="00547FDE"/>
    <w:rsid w:val="00550036"/>
    <w:rsid w:val="00550090"/>
    <w:rsid w:val="00550159"/>
    <w:rsid w:val="005503CC"/>
    <w:rsid w:val="005503FB"/>
    <w:rsid w:val="0055049F"/>
    <w:rsid w:val="0055070A"/>
    <w:rsid w:val="0055088E"/>
    <w:rsid w:val="00550A14"/>
    <w:rsid w:val="00550AF4"/>
    <w:rsid w:val="00550BFF"/>
    <w:rsid w:val="00550C1C"/>
    <w:rsid w:val="00550D2B"/>
    <w:rsid w:val="00550F25"/>
    <w:rsid w:val="005518A0"/>
    <w:rsid w:val="005519D7"/>
    <w:rsid w:val="00551C4E"/>
    <w:rsid w:val="00551DA3"/>
    <w:rsid w:val="00551E98"/>
    <w:rsid w:val="00551F3F"/>
    <w:rsid w:val="00551F41"/>
    <w:rsid w:val="00551F94"/>
    <w:rsid w:val="00552045"/>
    <w:rsid w:val="00552087"/>
    <w:rsid w:val="00552331"/>
    <w:rsid w:val="005526A8"/>
    <w:rsid w:val="00552858"/>
    <w:rsid w:val="005528F2"/>
    <w:rsid w:val="005528FA"/>
    <w:rsid w:val="00552DC7"/>
    <w:rsid w:val="005531D4"/>
    <w:rsid w:val="005532E8"/>
    <w:rsid w:val="00553331"/>
    <w:rsid w:val="00553568"/>
    <w:rsid w:val="00553790"/>
    <w:rsid w:val="00553B1B"/>
    <w:rsid w:val="00553EE2"/>
    <w:rsid w:val="00553F48"/>
    <w:rsid w:val="00554221"/>
    <w:rsid w:val="005542B1"/>
    <w:rsid w:val="00554425"/>
    <w:rsid w:val="0055494B"/>
    <w:rsid w:val="005549D6"/>
    <w:rsid w:val="00554A45"/>
    <w:rsid w:val="00554B3C"/>
    <w:rsid w:val="00554B90"/>
    <w:rsid w:val="005550A8"/>
    <w:rsid w:val="005550D3"/>
    <w:rsid w:val="005550E7"/>
    <w:rsid w:val="0055536C"/>
    <w:rsid w:val="005553E0"/>
    <w:rsid w:val="005553E2"/>
    <w:rsid w:val="0055542F"/>
    <w:rsid w:val="00555736"/>
    <w:rsid w:val="00555776"/>
    <w:rsid w:val="0055579D"/>
    <w:rsid w:val="00555AAF"/>
    <w:rsid w:val="00555AD5"/>
    <w:rsid w:val="00555BD4"/>
    <w:rsid w:val="00555C51"/>
    <w:rsid w:val="00555F49"/>
    <w:rsid w:val="00555F67"/>
    <w:rsid w:val="005560A0"/>
    <w:rsid w:val="005561D1"/>
    <w:rsid w:val="005562B1"/>
    <w:rsid w:val="0055644E"/>
    <w:rsid w:val="00556497"/>
    <w:rsid w:val="005564A9"/>
    <w:rsid w:val="005564FB"/>
    <w:rsid w:val="0055677A"/>
    <w:rsid w:val="00556974"/>
    <w:rsid w:val="00556B35"/>
    <w:rsid w:val="00556C5C"/>
    <w:rsid w:val="00556D87"/>
    <w:rsid w:val="00556E2E"/>
    <w:rsid w:val="0055719C"/>
    <w:rsid w:val="005571CD"/>
    <w:rsid w:val="005572C3"/>
    <w:rsid w:val="005572C7"/>
    <w:rsid w:val="00557798"/>
    <w:rsid w:val="0055793E"/>
    <w:rsid w:val="00557D07"/>
    <w:rsid w:val="00557D5B"/>
    <w:rsid w:val="00557F63"/>
    <w:rsid w:val="00557FA4"/>
    <w:rsid w:val="00560247"/>
    <w:rsid w:val="005603B2"/>
    <w:rsid w:val="005603C0"/>
    <w:rsid w:val="00560486"/>
    <w:rsid w:val="0056068A"/>
    <w:rsid w:val="005607FF"/>
    <w:rsid w:val="00560821"/>
    <w:rsid w:val="00560823"/>
    <w:rsid w:val="00560976"/>
    <w:rsid w:val="00560A5E"/>
    <w:rsid w:val="00560C04"/>
    <w:rsid w:val="00560D07"/>
    <w:rsid w:val="00560DBE"/>
    <w:rsid w:val="00560F73"/>
    <w:rsid w:val="005610F5"/>
    <w:rsid w:val="005611B1"/>
    <w:rsid w:val="00561244"/>
    <w:rsid w:val="00561579"/>
    <w:rsid w:val="005615FB"/>
    <w:rsid w:val="005616BE"/>
    <w:rsid w:val="00561752"/>
    <w:rsid w:val="0056176D"/>
    <w:rsid w:val="0056178E"/>
    <w:rsid w:val="0056196D"/>
    <w:rsid w:val="005619DD"/>
    <w:rsid w:val="00561D19"/>
    <w:rsid w:val="00561F4E"/>
    <w:rsid w:val="005620F4"/>
    <w:rsid w:val="005622C5"/>
    <w:rsid w:val="005625EE"/>
    <w:rsid w:val="0056261D"/>
    <w:rsid w:val="00562785"/>
    <w:rsid w:val="0056291E"/>
    <w:rsid w:val="00562E42"/>
    <w:rsid w:val="00563092"/>
    <w:rsid w:val="0056310E"/>
    <w:rsid w:val="0056312C"/>
    <w:rsid w:val="00563354"/>
    <w:rsid w:val="005634F0"/>
    <w:rsid w:val="005636C3"/>
    <w:rsid w:val="005637C1"/>
    <w:rsid w:val="0056384B"/>
    <w:rsid w:val="005639A2"/>
    <w:rsid w:val="00563F41"/>
    <w:rsid w:val="00563F7A"/>
    <w:rsid w:val="005642F0"/>
    <w:rsid w:val="00564357"/>
    <w:rsid w:val="0056436A"/>
    <w:rsid w:val="00564525"/>
    <w:rsid w:val="005647FC"/>
    <w:rsid w:val="0056495E"/>
    <w:rsid w:val="00564A5F"/>
    <w:rsid w:val="00564A9F"/>
    <w:rsid w:val="00564C86"/>
    <w:rsid w:val="00564D50"/>
    <w:rsid w:val="00564DEC"/>
    <w:rsid w:val="00564EA3"/>
    <w:rsid w:val="00564EA6"/>
    <w:rsid w:val="005650ED"/>
    <w:rsid w:val="0056510F"/>
    <w:rsid w:val="005652EC"/>
    <w:rsid w:val="0056537A"/>
    <w:rsid w:val="00565427"/>
    <w:rsid w:val="00565691"/>
    <w:rsid w:val="00565B02"/>
    <w:rsid w:val="00565B4A"/>
    <w:rsid w:val="00565CFC"/>
    <w:rsid w:val="00565EF4"/>
    <w:rsid w:val="00566038"/>
    <w:rsid w:val="005665D2"/>
    <w:rsid w:val="0056684F"/>
    <w:rsid w:val="0056686E"/>
    <w:rsid w:val="00566DA6"/>
    <w:rsid w:val="00567008"/>
    <w:rsid w:val="00567020"/>
    <w:rsid w:val="00567078"/>
    <w:rsid w:val="00567108"/>
    <w:rsid w:val="0056718A"/>
    <w:rsid w:val="0056745D"/>
    <w:rsid w:val="00567624"/>
    <w:rsid w:val="00567BB7"/>
    <w:rsid w:val="00567CC4"/>
    <w:rsid w:val="00567D7F"/>
    <w:rsid w:val="00567E7F"/>
    <w:rsid w:val="005701A2"/>
    <w:rsid w:val="005701BE"/>
    <w:rsid w:val="00570252"/>
    <w:rsid w:val="0057026B"/>
    <w:rsid w:val="00570345"/>
    <w:rsid w:val="00570A4B"/>
    <w:rsid w:val="00570ABB"/>
    <w:rsid w:val="00570D1D"/>
    <w:rsid w:val="00570E10"/>
    <w:rsid w:val="0057111D"/>
    <w:rsid w:val="00571291"/>
    <w:rsid w:val="0057129B"/>
    <w:rsid w:val="005712EB"/>
    <w:rsid w:val="00571631"/>
    <w:rsid w:val="005718DE"/>
    <w:rsid w:val="0057198F"/>
    <w:rsid w:val="005719F2"/>
    <w:rsid w:val="00571A73"/>
    <w:rsid w:val="00571C76"/>
    <w:rsid w:val="00571E71"/>
    <w:rsid w:val="00571EAB"/>
    <w:rsid w:val="00571F29"/>
    <w:rsid w:val="00572197"/>
    <w:rsid w:val="00572352"/>
    <w:rsid w:val="005724BE"/>
    <w:rsid w:val="005726BC"/>
    <w:rsid w:val="00572875"/>
    <w:rsid w:val="00572B99"/>
    <w:rsid w:val="00572E56"/>
    <w:rsid w:val="00572E5D"/>
    <w:rsid w:val="00572E70"/>
    <w:rsid w:val="00572E79"/>
    <w:rsid w:val="00573420"/>
    <w:rsid w:val="00573444"/>
    <w:rsid w:val="00573459"/>
    <w:rsid w:val="005735F2"/>
    <w:rsid w:val="005736FB"/>
    <w:rsid w:val="005739D1"/>
    <w:rsid w:val="00573B5F"/>
    <w:rsid w:val="00573DE4"/>
    <w:rsid w:val="00574022"/>
    <w:rsid w:val="0057405B"/>
    <w:rsid w:val="005740D3"/>
    <w:rsid w:val="00574123"/>
    <w:rsid w:val="00574391"/>
    <w:rsid w:val="00574663"/>
    <w:rsid w:val="00574742"/>
    <w:rsid w:val="005748B9"/>
    <w:rsid w:val="00574B9E"/>
    <w:rsid w:val="00574D40"/>
    <w:rsid w:val="00574FF2"/>
    <w:rsid w:val="00575137"/>
    <w:rsid w:val="005751B2"/>
    <w:rsid w:val="005753F3"/>
    <w:rsid w:val="0057549D"/>
    <w:rsid w:val="00575522"/>
    <w:rsid w:val="00575649"/>
    <w:rsid w:val="005756E2"/>
    <w:rsid w:val="00575754"/>
    <w:rsid w:val="005757F3"/>
    <w:rsid w:val="00575868"/>
    <w:rsid w:val="0057594B"/>
    <w:rsid w:val="00575E66"/>
    <w:rsid w:val="00575F26"/>
    <w:rsid w:val="00575FC3"/>
    <w:rsid w:val="0057678E"/>
    <w:rsid w:val="005767BC"/>
    <w:rsid w:val="00576811"/>
    <w:rsid w:val="005768B7"/>
    <w:rsid w:val="005768D3"/>
    <w:rsid w:val="00576A1E"/>
    <w:rsid w:val="00576A38"/>
    <w:rsid w:val="00576C49"/>
    <w:rsid w:val="00576C77"/>
    <w:rsid w:val="00576CFD"/>
    <w:rsid w:val="00576FEC"/>
    <w:rsid w:val="00576FF9"/>
    <w:rsid w:val="00577074"/>
    <w:rsid w:val="00577315"/>
    <w:rsid w:val="005775BB"/>
    <w:rsid w:val="005779D2"/>
    <w:rsid w:val="00577A31"/>
    <w:rsid w:val="00577ACA"/>
    <w:rsid w:val="00577C3B"/>
    <w:rsid w:val="00577D78"/>
    <w:rsid w:val="00577EDE"/>
    <w:rsid w:val="00577F65"/>
    <w:rsid w:val="0058002D"/>
    <w:rsid w:val="00580175"/>
    <w:rsid w:val="00580386"/>
    <w:rsid w:val="0058051D"/>
    <w:rsid w:val="00580A3E"/>
    <w:rsid w:val="00580A88"/>
    <w:rsid w:val="00580E19"/>
    <w:rsid w:val="00580F26"/>
    <w:rsid w:val="00580FA9"/>
    <w:rsid w:val="00581296"/>
    <w:rsid w:val="005813A9"/>
    <w:rsid w:val="00581546"/>
    <w:rsid w:val="0058189D"/>
    <w:rsid w:val="00581996"/>
    <w:rsid w:val="00581A27"/>
    <w:rsid w:val="00581AA9"/>
    <w:rsid w:val="00581B86"/>
    <w:rsid w:val="00581C2E"/>
    <w:rsid w:val="0058202C"/>
    <w:rsid w:val="0058206E"/>
    <w:rsid w:val="00582122"/>
    <w:rsid w:val="0058216F"/>
    <w:rsid w:val="00582299"/>
    <w:rsid w:val="00582399"/>
    <w:rsid w:val="0058240A"/>
    <w:rsid w:val="005825B4"/>
    <w:rsid w:val="005827DE"/>
    <w:rsid w:val="00582AF8"/>
    <w:rsid w:val="00582B73"/>
    <w:rsid w:val="00582B75"/>
    <w:rsid w:val="00582BF9"/>
    <w:rsid w:val="00582FB0"/>
    <w:rsid w:val="00583026"/>
    <w:rsid w:val="00583420"/>
    <w:rsid w:val="0058344D"/>
    <w:rsid w:val="0058374A"/>
    <w:rsid w:val="0058383E"/>
    <w:rsid w:val="00583B11"/>
    <w:rsid w:val="00583CF0"/>
    <w:rsid w:val="00583D25"/>
    <w:rsid w:val="00583DAE"/>
    <w:rsid w:val="00584079"/>
    <w:rsid w:val="00584505"/>
    <w:rsid w:val="005845D6"/>
    <w:rsid w:val="00584607"/>
    <w:rsid w:val="00584620"/>
    <w:rsid w:val="0058469E"/>
    <w:rsid w:val="005846F8"/>
    <w:rsid w:val="00584A4F"/>
    <w:rsid w:val="00584BC4"/>
    <w:rsid w:val="00584CD2"/>
    <w:rsid w:val="00584CD9"/>
    <w:rsid w:val="00584F72"/>
    <w:rsid w:val="00584F80"/>
    <w:rsid w:val="00584FBD"/>
    <w:rsid w:val="00584FF8"/>
    <w:rsid w:val="0058536B"/>
    <w:rsid w:val="005853BC"/>
    <w:rsid w:val="00585652"/>
    <w:rsid w:val="00585660"/>
    <w:rsid w:val="00585785"/>
    <w:rsid w:val="005858C9"/>
    <w:rsid w:val="00585D51"/>
    <w:rsid w:val="00585DDB"/>
    <w:rsid w:val="00585E46"/>
    <w:rsid w:val="0058605D"/>
    <w:rsid w:val="00586184"/>
    <w:rsid w:val="0058644B"/>
    <w:rsid w:val="00586517"/>
    <w:rsid w:val="0058661C"/>
    <w:rsid w:val="00586634"/>
    <w:rsid w:val="005866AA"/>
    <w:rsid w:val="00586796"/>
    <w:rsid w:val="005868D7"/>
    <w:rsid w:val="00586A80"/>
    <w:rsid w:val="00586C72"/>
    <w:rsid w:val="00586C9A"/>
    <w:rsid w:val="00586CC5"/>
    <w:rsid w:val="00586E2B"/>
    <w:rsid w:val="00586EB7"/>
    <w:rsid w:val="005878A7"/>
    <w:rsid w:val="005878B4"/>
    <w:rsid w:val="00587A4B"/>
    <w:rsid w:val="00587CB6"/>
    <w:rsid w:val="00587D67"/>
    <w:rsid w:val="00587E90"/>
    <w:rsid w:val="00587EB9"/>
    <w:rsid w:val="00587FBF"/>
    <w:rsid w:val="0059000E"/>
    <w:rsid w:val="00590393"/>
    <w:rsid w:val="005903DF"/>
    <w:rsid w:val="005904B2"/>
    <w:rsid w:val="00590878"/>
    <w:rsid w:val="0059099E"/>
    <w:rsid w:val="0059099F"/>
    <w:rsid w:val="005909CE"/>
    <w:rsid w:val="005909D5"/>
    <w:rsid w:val="005909FC"/>
    <w:rsid w:val="00590A87"/>
    <w:rsid w:val="00590BFE"/>
    <w:rsid w:val="00590E88"/>
    <w:rsid w:val="00590F46"/>
    <w:rsid w:val="00591062"/>
    <w:rsid w:val="00591157"/>
    <w:rsid w:val="00591250"/>
    <w:rsid w:val="0059130F"/>
    <w:rsid w:val="005915F3"/>
    <w:rsid w:val="00591637"/>
    <w:rsid w:val="005918AA"/>
    <w:rsid w:val="00591BEA"/>
    <w:rsid w:val="00591C0E"/>
    <w:rsid w:val="00591D4A"/>
    <w:rsid w:val="00591D65"/>
    <w:rsid w:val="00591E20"/>
    <w:rsid w:val="00592136"/>
    <w:rsid w:val="005921C2"/>
    <w:rsid w:val="00592217"/>
    <w:rsid w:val="00592536"/>
    <w:rsid w:val="0059289B"/>
    <w:rsid w:val="005928B5"/>
    <w:rsid w:val="00592A06"/>
    <w:rsid w:val="00592A3F"/>
    <w:rsid w:val="00592A82"/>
    <w:rsid w:val="00592D35"/>
    <w:rsid w:val="00592DD8"/>
    <w:rsid w:val="00592FA3"/>
    <w:rsid w:val="005931A7"/>
    <w:rsid w:val="00593383"/>
    <w:rsid w:val="005935BA"/>
    <w:rsid w:val="005937DC"/>
    <w:rsid w:val="00593982"/>
    <w:rsid w:val="00593A4D"/>
    <w:rsid w:val="00593BA8"/>
    <w:rsid w:val="00593F16"/>
    <w:rsid w:val="00593F8C"/>
    <w:rsid w:val="00593FB7"/>
    <w:rsid w:val="0059404A"/>
    <w:rsid w:val="005940C5"/>
    <w:rsid w:val="005940D7"/>
    <w:rsid w:val="005940D8"/>
    <w:rsid w:val="0059417F"/>
    <w:rsid w:val="0059440A"/>
    <w:rsid w:val="0059442E"/>
    <w:rsid w:val="00594531"/>
    <w:rsid w:val="00594677"/>
    <w:rsid w:val="00594715"/>
    <w:rsid w:val="00594813"/>
    <w:rsid w:val="005948F5"/>
    <w:rsid w:val="005948FD"/>
    <w:rsid w:val="00594BEE"/>
    <w:rsid w:val="00594C3D"/>
    <w:rsid w:val="00594DF9"/>
    <w:rsid w:val="00595403"/>
    <w:rsid w:val="00595408"/>
    <w:rsid w:val="005954C5"/>
    <w:rsid w:val="00595742"/>
    <w:rsid w:val="005959DF"/>
    <w:rsid w:val="00595B4E"/>
    <w:rsid w:val="00595C05"/>
    <w:rsid w:val="00595E3C"/>
    <w:rsid w:val="00595E3D"/>
    <w:rsid w:val="00595E52"/>
    <w:rsid w:val="00595E84"/>
    <w:rsid w:val="00595E95"/>
    <w:rsid w:val="005961D3"/>
    <w:rsid w:val="0059631F"/>
    <w:rsid w:val="0059632A"/>
    <w:rsid w:val="0059633A"/>
    <w:rsid w:val="00596438"/>
    <w:rsid w:val="00596460"/>
    <w:rsid w:val="005964DB"/>
    <w:rsid w:val="0059680A"/>
    <w:rsid w:val="005969EF"/>
    <w:rsid w:val="00596B2A"/>
    <w:rsid w:val="00596B76"/>
    <w:rsid w:val="00596C7D"/>
    <w:rsid w:val="00596E2F"/>
    <w:rsid w:val="00596FD4"/>
    <w:rsid w:val="00596FE6"/>
    <w:rsid w:val="00597013"/>
    <w:rsid w:val="0059717B"/>
    <w:rsid w:val="0059722B"/>
    <w:rsid w:val="005972C2"/>
    <w:rsid w:val="005973E8"/>
    <w:rsid w:val="00597564"/>
    <w:rsid w:val="0059756B"/>
    <w:rsid w:val="00597D79"/>
    <w:rsid w:val="00597E79"/>
    <w:rsid w:val="00597E7D"/>
    <w:rsid w:val="005A0175"/>
    <w:rsid w:val="005A03B8"/>
    <w:rsid w:val="005A040E"/>
    <w:rsid w:val="005A06A0"/>
    <w:rsid w:val="005A0716"/>
    <w:rsid w:val="005A0806"/>
    <w:rsid w:val="005A08AB"/>
    <w:rsid w:val="005A0940"/>
    <w:rsid w:val="005A0953"/>
    <w:rsid w:val="005A0C59"/>
    <w:rsid w:val="005A0DC8"/>
    <w:rsid w:val="005A0EFD"/>
    <w:rsid w:val="005A103C"/>
    <w:rsid w:val="005A10D0"/>
    <w:rsid w:val="005A14ED"/>
    <w:rsid w:val="005A14EF"/>
    <w:rsid w:val="005A1699"/>
    <w:rsid w:val="005A16C9"/>
    <w:rsid w:val="005A17DA"/>
    <w:rsid w:val="005A1960"/>
    <w:rsid w:val="005A1A9F"/>
    <w:rsid w:val="005A1DF5"/>
    <w:rsid w:val="005A1E32"/>
    <w:rsid w:val="005A1F5B"/>
    <w:rsid w:val="005A21C7"/>
    <w:rsid w:val="005A245B"/>
    <w:rsid w:val="005A24EF"/>
    <w:rsid w:val="005A25DA"/>
    <w:rsid w:val="005A2C40"/>
    <w:rsid w:val="005A2E27"/>
    <w:rsid w:val="005A313D"/>
    <w:rsid w:val="005A32B1"/>
    <w:rsid w:val="005A33F4"/>
    <w:rsid w:val="005A34AD"/>
    <w:rsid w:val="005A35C4"/>
    <w:rsid w:val="005A35E3"/>
    <w:rsid w:val="005A37DC"/>
    <w:rsid w:val="005A38AF"/>
    <w:rsid w:val="005A39C2"/>
    <w:rsid w:val="005A3A02"/>
    <w:rsid w:val="005A3C5C"/>
    <w:rsid w:val="005A3D1D"/>
    <w:rsid w:val="005A3E15"/>
    <w:rsid w:val="005A3F3B"/>
    <w:rsid w:val="005A3F40"/>
    <w:rsid w:val="005A3F5E"/>
    <w:rsid w:val="005A3FFD"/>
    <w:rsid w:val="005A4007"/>
    <w:rsid w:val="005A4295"/>
    <w:rsid w:val="005A43C3"/>
    <w:rsid w:val="005A46F4"/>
    <w:rsid w:val="005A47BC"/>
    <w:rsid w:val="005A48B4"/>
    <w:rsid w:val="005A48EB"/>
    <w:rsid w:val="005A4A36"/>
    <w:rsid w:val="005A4A54"/>
    <w:rsid w:val="005A4B8D"/>
    <w:rsid w:val="005A4DB0"/>
    <w:rsid w:val="005A4E12"/>
    <w:rsid w:val="005A50BA"/>
    <w:rsid w:val="005A51FA"/>
    <w:rsid w:val="005A5425"/>
    <w:rsid w:val="005A55CE"/>
    <w:rsid w:val="005A55F7"/>
    <w:rsid w:val="005A56F2"/>
    <w:rsid w:val="005A5B26"/>
    <w:rsid w:val="005A5C2B"/>
    <w:rsid w:val="005A5E07"/>
    <w:rsid w:val="005A5E25"/>
    <w:rsid w:val="005A5E9C"/>
    <w:rsid w:val="005A602D"/>
    <w:rsid w:val="005A62AB"/>
    <w:rsid w:val="005A62FE"/>
    <w:rsid w:val="005A6364"/>
    <w:rsid w:val="005A6428"/>
    <w:rsid w:val="005A647B"/>
    <w:rsid w:val="005A665B"/>
    <w:rsid w:val="005A6885"/>
    <w:rsid w:val="005A6995"/>
    <w:rsid w:val="005A6A18"/>
    <w:rsid w:val="005A6BD1"/>
    <w:rsid w:val="005A6C09"/>
    <w:rsid w:val="005A6C0D"/>
    <w:rsid w:val="005A6CFB"/>
    <w:rsid w:val="005A6D40"/>
    <w:rsid w:val="005A6EF6"/>
    <w:rsid w:val="005A70AA"/>
    <w:rsid w:val="005A751D"/>
    <w:rsid w:val="005A7658"/>
    <w:rsid w:val="005A778E"/>
    <w:rsid w:val="005A7875"/>
    <w:rsid w:val="005A7ABC"/>
    <w:rsid w:val="005A7B80"/>
    <w:rsid w:val="005A7B91"/>
    <w:rsid w:val="005A7CA7"/>
    <w:rsid w:val="005A7D2A"/>
    <w:rsid w:val="005A7D6F"/>
    <w:rsid w:val="005A7E1A"/>
    <w:rsid w:val="005A7F01"/>
    <w:rsid w:val="005A7FC9"/>
    <w:rsid w:val="005B0165"/>
    <w:rsid w:val="005B0600"/>
    <w:rsid w:val="005B0765"/>
    <w:rsid w:val="005B0774"/>
    <w:rsid w:val="005B0BA3"/>
    <w:rsid w:val="005B0DB4"/>
    <w:rsid w:val="005B0DD5"/>
    <w:rsid w:val="005B0EFD"/>
    <w:rsid w:val="005B10A4"/>
    <w:rsid w:val="005B1100"/>
    <w:rsid w:val="005B120D"/>
    <w:rsid w:val="005B16EB"/>
    <w:rsid w:val="005B1B1D"/>
    <w:rsid w:val="005B1F22"/>
    <w:rsid w:val="005B1F36"/>
    <w:rsid w:val="005B1F52"/>
    <w:rsid w:val="005B2136"/>
    <w:rsid w:val="005B2378"/>
    <w:rsid w:val="005B24EB"/>
    <w:rsid w:val="005B27B5"/>
    <w:rsid w:val="005B2F29"/>
    <w:rsid w:val="005B2F56"/>
    <w:rsid w:val="005B30F0"/>
    <w:rsid w:val="005B3121"/>
    <w:rsid w:val="005B3389"/>
    <w:rsid w:val="005B338A"/>
    <w:rsid w:val="005B34E8"/>
    <w:rsid w:val="005B3679"/>
    <w:rsid w:val="005B369F"/>
    <w:rsid w:val="005B3958"/>
    <w:rsid w:val="005B3A3E"/>
    <w:rsid w:val="005B3A45"/>
    <w:rsid w:val="005B3AA7"/>
    <w:rsid w:val="005B3AA8"/>
    <w:rsid w:val="005B3B67"/>
    <w:rsid w:val="005B3E3B"/>
    <w:rsid w:val="005B405B"/>
    <w:rsid w:val="005B41A9"/>
    <w:rsid w:val="005B41CC"/>
    <w:rsid w:val="005B434D"/>
    <w:rsid w:val="005B436A"/>
    <w:rsid w:val="005B45B2"/>
    <w:rsid w:val="005B4629"/>
    <w:rsid w:val="005B4795"/>
    <w:rsid w:val="005B4AE8"/>
    <w:rsid w:val="005B4C2F"/>
    <w:rsid w:val="005B4D4B"/>
    <w:rsid w:val="005B4EBA"/>
    <w:rsid w:val="005B5038"/>
    <w:rsid w:val="005B5892"/>
    <w:rsid w:val="005B5982"/>
    <w:rsid w:val="005B5B85"/>
    <w:rsid w:val="005B5BB3"/>
    <w:rsid w:val="005B5DF4"/>
    <w:rsid w:val="005B5EF8"/>
    <w:rsid w:val="005B6443"/>
    <w:rsid w:val="005B65E5"/>
    <w:rsid w:val="005B664A"/>
    <w:rsid w:val="005B688D"/>
    <w:rsid w:val="005B6A87"/>
    <w:rsid w:val="005B6A99"/>
    <w:rsid w:val="005B6D44"/>
    <w:rsid w:val="005B6D7B"/>
    <w:rsid w:val="005B6DDD"/>
    <w:rsid w:val="005B6E43"/>
    <w:rsid w:val="005B6EAA"/>
    <w:rsid w:val="005B7032"/>
    <w:rsid w:val="005B71EB"/>
    <w:rsid w:val="005B7597"/>
    <w:rsid w:val="005B7649"/>
    <w:rsid w:val="005B78B4"/>
    <w:rsid w:val="005B7B0E"/>
    <w:rsid w:val="005B7DEE"/>
    <w:rsid w:val="005C003A"/>
    <w:rsid w:val="005C02E3"/>
    <w:rsid w:val="005C0491"/>
    <w:rsid w:val="005C04DA"/>
    <w:rsid w:val="005C0651"/>
    <w:rsid w:val="005C0780"/>
    <w:rsid w:val="005C0B23"/>
    <w:rsid w:val="005C0B7B"/>
    <w:rsid w:val="005C0CCF"/>
    <w:rsid w:val="005C0D43"/>
    <w:rsid w:val="005C0D8B"/>
    <w:rsid w:val="005C0FD2"/>
    <w:rsid w:val="005C109B"/>
    <w:rsid w:val="005C132A"/>
    <w:rsid w:val="005C13C9"/>
    <w:rsid w:val="005C142E"/>
    <w:rsid w:val="005C162A"/>
    <w:rsid w:val="005C1775"/>
    <w:rsid w:val="005C1CC8"/>
    <w:rsid w:val="005C1F8C"/>
    <w:rsid w:val="005C1FFC"/>
    <w:rsid w:val="005C2003"/>
    <w:rsid w:val="005C236A"/>
    <w:rsid w:val="005C249B"/>
    <w:rsid w:val="005C254C"/>
    <w:rsid w:val="005C2676"/>
    <w:rsid w:val="005C2694"/>
    <w:rsid w:val="005C26FC"/>
    <w:rsid w:val="005C2983"/>
    <w:rsid w:val="005C2DA7"/>
    <w:rsid w:val="005C2F15"/>
    <w:rsid w:val="005C2FF5"/>
    <w:rsid w:val="005C323E"/>
    <w:rsid w:val="005C32C6"/>
    <w:rsid w:val="005C3648"/>
    <w:rsid w:val="005C37AF"/>
    <w:rsid w:val="005C3B42"/>
    <w:rsid w:val="005C3C4A"/>
    <w:rsid w:val="005C40F7"/>
    <w:rsid w:val="005C4133"/>
    <w:rsid w:val="005C4289"/>
    <w:rsid w:val="005C429D"/>
    <w:rsid w:val="005C443D"/>
    <w:rsid w:val="005C4520"/>
    <w:rsid w:val="005C47BF"/>
    <w:rsid w:val="005C4D26"/>
    <w:rsid w:val="005C4D4B"/>
    <w:rsid w:val="005C4F87"/>
    <w:rsid w:val="005C504F"/>
    <w:rsid w:val="005C50F7"/>
    <w:rsid w:val="005C5133"/>
    <w:rsid w:val="005C5237"/>
    <w:rsid w:val="005C525D"/>
    <w:rsid w:val="005C525E"/>
    <w:rsid w:val="005C5272"/>
    <w:rsid w:val="005C52E9"/>
    <w:rsid w:val="005C543C"/>
    <w:rsid w:val="005C5465"/>
    <w:rsid w:val="005C551F"/>
    <w:rsid w:val="005C5893"/>
    <w:rsid w:val="005C597E"/>
    <w:rsid w:val="005C5AEB"/>
    <w:rsid w:val="005C5B47"/>
    <w:rsid w:val="005C5CB4"/>
    <w:rsid w:val="005C5E18"/>
    <w:rsid w:val="005C5F95"/>
    <w:rsid w:val="005C60EE"/>
    <w:rsid w:val="005C61FD"/>
    <w:rsid w:val="005C6232"/>
    <w:rsid w:val="005C6337"/>
    <w:rsid w:val="005C63B5"/>
    <w:rsid w:val="005C6510"/>
    <w:rsid w:val="005C6681"/>
    <w:rsid w:val="005C66E8"/>
    <w:rsid w:val="005C6912"/>
    <w:rsid w:val="005C6AD8"/>
    <w:rsid w:val="005C6B3C"/>
    <w:rsid w:val="005C6C16"/>
    <w:rsid w:val="005C6C64"/>
    <w:rsid w:val="005C6D7C"/>
    <w:rsid w:val="005C6D80"/>
    <w:rsid w:val="005C6E5A"/>
    <w:rsid w:val="005C6ECC"/>
    <w:rsid w:val="005C6FA6"/>
    <w:rsid w:val="005C7039"/>
    <w:rsid w:val="005C70B2"/>
    <w:rsid w:val="005C70D3"/>
    <w:rsid w:val="005C70EF"/>
    <w:rsid w:val="005C7137"/>
    <w:rsid w:val="005C719A"/>
    <w:rsid w:val="005C71A2"/>
    <w:rsid w:val="005C734F"/>
    <w:rsid w:val="005C73C3"/>
    <w:rsid w:val="005C75B9"/>
    <w:rsid w:val="005C7664"/>
    <w:rsid w:val="005C7ACD"/>
    <w:rsid w:val="005C7AEE"/>
    <w:rsid w:val="005C7B5B"/>
    <w:rsid w:val="005C7DEB"/>
    <w:rsid w:val="005D01A1"/>
    <w:rsid w:val="005D02EE"/>
    <w:rsid w:val="005D058D"/>
    <w:rsid w:val="005D07D7"/>
    <w:rsid w:val="005D090F"/>
    <w:rsid w:val="005D0968"/>
    <w:rsid w:val="005D0A46"/>
    <w:rsid w:val="005D0B02"/>
    <w:rsid w:val="005D0D18"/>
    <w:rsid w:val="005D0FC0"/>
    <w:rsid w:val="005D1046"/>
    <w:rsid w:val="005D117B"/>
    <w:rsid w:val="005D1193"/>
    <w:rsid w:val="005D13F0"/>
    <w:rsid w:val="005D150B"/>
    <w:rsid w:val="005D1595"/>
    <w:rsid w:val="005D160E"/>
    <w:rsid w:val="005D1648"/>
    <w:rsid w:val="005D16F9"/>
    <w:rsid w:val="005D17B7"/>
    <w:rsid w:val="005D1900"/>
    <w:rsid w:val="005D1975"/>
    <w:rsid w:val="005D1A86"/>
    <w:rsid w:val="005D1B8E"/>
    <w:rsid w:val="005D1CA8"/>
    <w:rsid w:val="005D1E0E"/>
    <w:rsid w:val="005D1E2E"/>
    <w:rsid w:val="005D1ED0"/>
    <w:rsid w:val="005D1EEC"/>
    <w:rsid w:val="005D21DA"/>
    <w:rsid w:val="005D23EE"/>
    <w:rsid w:val="005D2480"/>
    <w:rsid w:val="005D25FF"/>
    <w:rsid w:val="005D2637"/>
    <w:rsid w:val="005D2868"/>
    <w:rsid w:val="005D28A4"/>
    <w:rsid w:val="005D29CA"/>
    <w:rsid w:val="005D29DF"/>
    <w:rsid w:val="005D2C2C"/>
    <w:rsid w:val="005D2D29"/>
    <w:rsid w:val="005D2EE1"/>
    <w:rsid w:val="005D2EE2"/>
    <w:rsid w:val="005D2EE4"/>
    <w:rsid w:val="005D2F03"/>
    <w:rsid w:val="005D3026"/>
    <w:rsid w:val="005D305F"/>
    <w:rsid w:val="005D31C1"/>
    <w:rsid w:val="005D3275"/>
    <w:rsid w:val="005D3300"/>
    <w:rsid w:val="005D333B"/>
    <w:rsid w:val="005D33DD"/>
    <w:rsid w:val="005D34DA"/>
    <w:rsid w:val="005D35F2"/>
    <w:rsid w:val="005D3645"/>
    <w:rsid w:val="005D38DD"/>
    <w:rsid w:val="005D38FA"/>
    <w:rsid w:val="005D398F"/>
    <w:rsid w:val="005D3D90"/>
    <w:rsid w:val="005D3E53"/>
    <w:rsid w:val="005D42F3"/>
    <w:rsid w:val="005D43D2"/>
    <w:rsid w:val="005D4483"/>
    <w:rsid w:val="005D44EF"/>
    <w:rsid w:val="005D4663"/>
    <w:rsid w:val="005D4665"/>
    <w:rsid w:val="005D4697"/>
    <w:rsid w:val="005D46C9"/>
    <w:rsid w:val="005D4931"/>
    <w:rsid w:val="005D4956"/>
    <w:rsid w:val="005D4A3F"/>
    <w:rsid w:val="005D4A51"/>
    <w:rsid w:val="005D4D3C"/>
    <w:rsid w:val="005D4D7A"/>
    <w:rsid w:val="005D4E37"/>
    <w:rsid w:val="005D50AE"/>
    <w:rsid w:val="005D50C0"/>
    <w:rsid w:val="005D50DB"/>
    <w:rsid w:val="005D528F"/>
    <w:rsid w:val="005D5373"/>
    <w:rsid w:val="005D54C0"/>
    <w:rsid w:val="005D54F8"/>
    <w:rsid w:val="005D5502"/>
    <w:rsid w:val="005D56AE"/>
    <w:rsid w:val="005D58F8"/>
    <w:rsid w:val="005D5B1A"/>
    <w:rsid w:val="005D5E94"/>
    <w:rsid w:val="005D60A4"/>
    <w:rsid w:val="005D6172"/>
    <w:rsid w:val="005D6205"/>
    <w:rsid w:val="005D622C"/>
    <w:rsid w:val="005D633A"/>
    <w:rsid w:val="005D63C7"/>
    <w:rsid w:val="005D6A67"/>
    <w:rsid w:val="005D6B73"/>
    <w:rsid w:val="005D6BAD"/>
    <w:rsid w:val="005D6BB9"/>
    <w:rsid w:val="005D6C4D"/>
    <w:rsid w:val="005D6D7B"/>
    <w:rsid w:val="005D6F29"/>
    <w:rsid w:val="005D7101"/>
    <w:rsid w:val="005D7565"/>
    <w:rsid w:val="005D759A"/>
    <w:rsid w:val="005D7779"/>
    <w:rsid w:val="005D77C5"/>
    <w:rsid w:val="005D7AD1"/>
    <w:rsid w:val="005D7C1A"/>
    <w:rsid w:val="005D7C31"/>
    <w:rsid w:val="005D7C8A"/>
    <w:rsid w:val="005D7FDE"/>
    <w:rsid w:val="005DF8C2"/>
    <w:rsid w:val="005E0139"/>
    <w:rsid w:val="005E026A"/>
    <w:rsid w:val="005E02FD"/>
    <w:rsid w:val="005E031E"/>
    <w:rsid w:val="005E041A"/>
    <w:rsid w:val="005E0475"/>
    <w:rsid w:val="005E04D0"/>
    <w:rsid w:val="005E0733"/>
    <w:rsid w:val="005E09AD"/>
    <w:rsid w:val="005E0A3F"/>
    <w:rsid w:val="005E0A6B"/>
    <w:rsid w:val="005E0EF8"/>
    <w:rsid w:val="005E0F1C"/>
    <w:rsid w:val="005E1079"/>
    <w:rsid w:val="005E1085"/>
    <w:rsid w:val="005E1214"/>
    <w:rsid w:val="005E130E"/>
    <w:rsid w:val="005E1874"/>
    <w:rsid w:val="005E1962"/>
    <w:rsid w:val="005E19A9"/>
    <w:rsid w:val="005E1EA1"/>
    <w:rsid w:val="005E2192"/>
    <w:rsid w:val="005E2868"/>
    <w:rsid w:val="005E2A86"/>
    <w:rsid w:val="005E2DCE"/>
    <w:rsid w:val="005E2FF9"/>
    <w:rsid w:val="005E324B"/>
    <w:rsid w:val="005E32B3"/>
    <w:rsid w:val="005E3355"/>
    <w:rsid w:val="005E33D0"/>
    <w:rsid w:val="005E3558"/>
    <w:rsid w:val="005E359D"/>
    <w:rsid w:val="005E39F0"/>
    <w:rsid w:val="005E3B25"/>
    <w:rsid w:val="005E415E"/>
    <w:rsid w:val="005E420F"/>
    <w:rsid w:val="005E4242"/>
    <w:rsid w:val="005E427D"/>
    <w:rsid w:val="005E48A3"/>
    <w:rsid w:val="005E4C5C"/>
    <w:rsid w:val="005E4CA0"/>
    <w:rsid w:val="005E5068"/>
    <w:rsid w:val="005E5077"/>
    <w:rsid w:val="005E50D7"/>
    <w:rsid w:val="005E524F"/>
    <w:rsid w:val="005E5363"/>
    <w:rsid w:val="005E5403"/>
    <w:rsid w:val="005E561B"/>
    <w:rsid w:val="005E564C"/>
    <w:rsid w:val="005E590F"/>
    <w:rsid w:val="005E5AA4"/>
    <w:rsid w:val="005E5AD4"/>
    <w:rsid w:val="005E5CFC"/>
    <w:rsid w:val="005E5D41"/>
    <w:rsid w:val="005E5DE8"/>
    <w:rsid w:val="005E61C0"/>
    <w:rsid w:val="005E651A"/>
    <w:rsid w:val="005E6564"/>
    <w:rsid w:val="005E6849"/>
    <w:rsid w:val="005E6883"/>
    <w:rsid w:val="005E689B"/>
    <w:rsid w:val="005E69B9"/>
    <w:rsid w:val="005E6E32"/>
    <w:rsid w:val="005E6EC3"/>
    <w:rsid w:val="005E7171"/>
    <w:rsid w:val="005E72A6"/>
    <w:rsid w:val="005E7395"/>
    <w:rsid w:val="005E7407"/>
    <w:rsid w:val="005E7436"/>
    <w:rsid w:val="005E751D"/>
    <w:rsid w:val="005E7534"/>
    <w:rsid w:val="005E772F"/>
    <w:rsid w:val="005E77DC"/>
    <w:rsid w:val="005E7886"/>
    <w:rsid w:val="005E7969"/>
    <w:rsid w:val="005E7AAC"/>
    <w:rsid w:val="005E7B92"/>
    <w:rsid w:val="005E7CD8"/>
    <w:rsid w:val="005E7D17"/>
    <w:rsid w:val="005E7E76"/>
    <w:rsid w:val="005F0520"/>
    <w:rsid w:val="005F06B1"/>
    <w:rsid w:val="005F0A42"/>
    <w:rsid w:val="005F0C0E"/>
    <w:rsid w:val="005F0C40"/>
    <w:rsid w:val="005F0EDE"/>
    <w:rsid w:val="005F0F97"/>
    <w:rsid w:val="005F118C"/>
    <w:rsid w:val="005F11D5"/>
    <w:rsid w:val="005F128D"/>
    <w:rsid w:val="005F13A5"/>
    <w:rsid w:val="005F1539"/>
    <w:rsid w:val="005F177A"/>
    <w:rsid w:val="005F1788"/>
    <w:rsid w:val="005F1AF1"/>
    <w:rsid w:val="005F1D0B"/>
    <w:rsid w:val="005F1DB7"/>
    <w:rsid w:val="005F1E66"/>
    <w:rsid w:val="005F1ED7"/>
    <w:rsid w:val="005F1F38"/>
    <w:rsid w:val="005F21F4"/>
    <w:rsid w:val="005F2221"/>
    <w:rsid w:val="005F2644"/>
    <w:rsid w:val="005F2AB7"/>
    <w:rsid w:val="005F2AE6"/>
    <w:rsid w:val="005F2BA7"/>
    <w:rsid w:val="005F2D53"/>
    <w:rsid w:val="005F2F3D"/>
    <w:rsid w:val="005F2F47"/>
    <w:rsid w:val="005F3057"/>
    <w:rsid w:val="005F345A"/>
    <w:rsid w:val="005F34BE"/>
    <w:rsid w:val="005F35DD"/>
    <w:rsid w:val="005F3788"/>
    <w:rsid w:val="005F37AB"/>
    <w:rsid w:val="005F37D4"/>
    <w:rsid w:val="005F3A14"/>
    <w:rsid w:val="005F3DC4"/>
    <w:rsid w:val="005F4043"/>
    <w:rsid w:val="005F4167"/>
    <w:rsid w:val="005F43DF"/>
    <w:rsid w:val="005F4473"/>
    <w:rsid w:val="005F44C9"/>
    <w:rsid w:val="005F44FB"/>
    <w:rsid w:val="005F45ED"/>
    <w:rsid w:val="005F4826"/>
    <w:rsid w:val="005F4A84"/>
    <w:rsid w:val="005F4B6E"/>
    <w:rsid w:val="005F4B89"/>
    <w:rsid w:val="005F4D7B"/>
    <w:rsid w:val="005F4ECA"/>
    <w:rsid w:val="005F4FF7"/>
    <w:rsid w:val="005F5115"/>
    <w:rsid w:val="005F535F"/>
    <w:rsid w:val="005F5C5D"/>
    <w:rsid w:val="005F5D25"/>
    <w:rsid w:val="005F6058"/>
    <w:rsid w:val="005F6087"/>
    <w:rsid w:val="005F60D3"/>
    <w:rsid w:val="005F619B"/>
    <w:rsid w:val="005F6663"/>
    <w:rsid w:val="005F66D3"/>
    <w:rsid w:val="005F66EF"/>
    <w:rsid w:val="005F67FA"/>
    <w:rsid w:val="005F68B6"/>
    <w:rsid w:val="005F692E"/>
    <w:rsid w:val="005F6C27"/>
    <w:rsid w:val="005F6F4C"/>
    <w:rsid w:val="005F6FCE"/>
    <w:rsid w:val="005F726D"/>
    <w:rsid w:val="005F72A8"/>
    <w:rsid w:val="005F73C1"/>
    <w:rsid w:val="005F7461"/>
    <w:rsid w:val="005F7570"/>
    <w:rsid w:val="005F75FC"/>
    <w:rsid w:val="005F77A7"/>
    <w:rsid w:val="005F780C"/>
    <w:rsid w:val="005F7877"/>
    <w:rsid w:val="005F7921"/>
    <w:rsid w:val="005F79AC"/>
    <w:rsid w:val="005F7A35"/>
    <w:rsid w:val="005F7A4D"/>
    <w:rsid w:val="005F7B5F"/>
    <w:rsid w:val="005F7D95"/>
    <w:rsid w:val="005F7D9D"/>
    <w:rsid w:val="0060026A"/>
    <w:rsid w:val="006002BA"/>
    <w:rsid w:val="00600324"/>
    <w:rsid w:val="006005CE"/>
    <w:rsid w:val="0060080B"/>
    <w:rsid w:val="006009AA"/>
    <w:rsid w:val="00600A3A"/>
    <w:rsid w:val="00600C22"/>
    <w:rsid w:val="00600ECE"/>
    <w:rsid w:val="00601148"/>
    <w:rsid w:val="0060117F"/>
    <w:rsid w:val="00601250"/>
    <w:rsid w:val="00601461"/>
    <w:rsid w:val="006015CF"/>
    <w:rsid w:val="006017A8"/>
    <w:rsid w:val="006019E1"/>
    <w:rsid w:val="00601A40"/>
    <w:rsid w:val="00601A64"/>
    <w:rsid w:val="00601BAC"/>
    <w:rsid w:val="00601DD2"/>
    <w:rsid w:val="00601E9E"/>
    <w:rsid w:val="00601EBA"/>
    <w:rsid w:val="00601EFC"/>
    <w:rsid w:val="0060213C"/>
    <w:rsid w:val="0060226F"/>
    <w:rsid w:val="00602321"/>
    <w:rsid w:val="00602551"/>
    <w:rsid w:val="0060259C"/>
    <w:rsid w:val="006025A4"/>
    <w:rsid w:val="0060267D"/>
    <w:rsid w:val="0060275D"/>
    <w:rsid w:val="006027F7"/>
    <w:rsid w:val="006028B1"/>
    <w:rsid w:val="00602981"/>
    <w:rsid w:val="00602987"/>
    <w:rsid w:val="00602AA8"/>
    <w:rsid w:val="00602D44"/>
    <w:rsid w:val="00602E8F"/>
    <w:rsid w:val="006030E2"/>
    <w:rsid w:val="006032DC"/>
    <w:rsid w:val="0060356D"/>
    <w:rsid w:val="006036C9"/>
    <w:rsid w:val="00603735"/>
    <w:rsid w:val="006037BF"/>
    <w:rsid w:val="006037CD"/>
    <w:rsid w:val="0060384B"/>
    <w:rsid w:val="00603B2A"/>
    <w:rsid w:val="00603D82"/>
    <w:rsid w:val="00603DDA"/>
    <w:rsid w:val="00603ECA"/>
    <w:rsid w:val="00603EE1"/>
    <w:rsid w:val="006041BE"/>
    <w:rsid w:val="006041D6"/>
    <w:rsid w:val="00604228"/>
    <w:rsid w:val="0060434B"/>
    <w:rsid w:val="006043A6"/>
    <w:rsid w:val="006043C7"/>
    <w:rsid w:val="006044B0"/>
    <w:rsid w:val="00604807"/>
    <w:rsid w:val="0060482A"/>
    <w:rsid w:val="00604951"/>
    <w:rsid w:val="00604BC2"/>
    <w:rsid w:val="00604D49"/>
    <w:rsid w:val="00604EDC"/>
    <w:rsid w:val="00604F9F"/>
    <w:rsid w:val="00605408"/>
    <w:rsid w:val="0060551C"/>
    <w:rsid w:val="00605A26"/>
    <w:rsid w:val="00605B55"/>
    <w:rsid w:val="00605BF0"/>
    <w:rsid w:val="00605C0D"/>
    <w:rsid w:val="00605C0F"/>
    <w:rsid w:val="00605DD6"/>
    <w:rsid w:val="00605E1C"/>
    <w:rsid w:val="00605F7E"/>
    <w:rsid w:val="0060604C"/>
    <w:rsid w:val="006060DD"/>
    <w:rsid w:val="0060615A"/>
    <w:rsid w:val="0060622C"/>
    <w:rsid w:val="006063DC"/>
    <w:rsid w:val="00606703"/>
    <w:rsid w:val="0060676F"/>
    <w:rsid w:val="006068B4"/>
    <w:rsid w:val="00606A68"/>
    <w:rsid w:val="00606C64"/>
    <w:rsid w:val="00606C96"/>
    <w:rsid w:val="00607261"/>
    <w:rsid w:val="00607386"/>
    <w:rsid w:val="006073A3"/>
    <w:rsid w:val="0060750E"/>
    <w:rsid w:val="0060770D"/>
    <w:rsid w:val="0060771D"/>
    <w:rsid w:val="006078EC"/>
    <w:rsid w:val="00607C43"/>
    <w:rsid w:val="00607D16"/>
    <w:rsid w:val="00607DFF"/>
    <w:rsid w:val="00610162"/>
    <w:rsid w:val="006101D4"/>
    <w:rsid w:val="006105C8"/>
    <w:rsid w:val="006106C0"/>
    <w:rsid w:val="00610702"/>
    <w:rsid w:val="00610712"/>
    <w:rsid w:val="0061092D"/>
    <w:rsid w:val="00610B3E"/>
    <w:rsid w:val="00610CB4"/>
    <w:rsid w:val="00610F48"/>
    <w:rsid w:val="0061107E"/>
    <w:rsid w:val="0061123D"/>
    <w:rsid w:val="006113FA"/>
    <w:rsid w:val="00611405"/>
    <w:rsid w:val="006115B8"/>
    <w:rsid w:val="0061175F"/>
    <w:rsid w:val="006118C3"/>
    <w:rsid w:val="006119FE"/>
    <w:rsid w:val="00611BAF"/>
    <w:rsid w:val="00611D0F"/>
    <w:rsid w:val="00611FEF"/>
    <w:rsid w:val="00612167"/>
    <w:rsid w:val="0061228A"/>
    <w:rsid w:val="0061250B"/>
    <w:rsid w:val="00612A9A"/>
    <w:rsid w:val="00612BAB"/>
    <w:rsid w:val="00612C34"/>
    <w:rsid w:val="00612CF7"/>
    <w:rsid w:val="00612F1A"/>
    <w:rsid w:val="00612F2F"/>
    <w:rsid w:val="00612F4D"/>
    <w:rsid w:val="006130E0"/>
    <w:rsid w:val="0061322D"/>
    <w:rsid w:val="0061327B"/>
    <w:rsid w:val="006132D9"/>
    <w:rsid w:val="00613305"/>
    <w:rsid w:val="00613416"/>
    <w:rsid w:val="00613604"/>
    <w:rsid w:val="0061384B"/>
    <w:rsid w:val="0061389A"/>
    <w:rsid w:val="00613923"/>
    <w:rsid w:val="00613B9D"/>
    <w:rsid w:val="00613DDD"/>
    <w:rsid w:val="00613E4D"/>
    <w:rsid w:val="00613F8C"/>
    <w:rsid w:val="00614228"/>
    <w:rsid w:val="00614385"/>
    <w:rsid w:val="00614421"/>
    <w:rsid w:val="00614754"/>
    <w:rsid w:val="006147D5"/>
    <w:rsid w:val="00614966"/>
    <w:rsid w:val="00614CD3"/>
    <w:rsid w:val="00614D41"/>
    <w:rsid w:val="00614E68"/>
    <w:rsid w:val="00614EA4"/>
    <w:rsid w:val="00614FCA"/>
    <w:rsid w:val="006151BB"/>
    <w:rsid w:val="00615884"/>
    <w:rsid w:val="00615BFD"/>
    <w:rsid w:val="00615DC0"/>
    <w:rsid w:val="00615F1C"/>
    <w:rsid w:val="00616164"/>
    <w:rsid w:val="006161BF"/>
    <w:rsid w:val="00616407"/>
    <w:rsid w:val="00616494"/>
    <w:rsid w:val="006164AA"/>
    <w:rsid w:val="0061655E"/>
    <w:rsid w:val="00616771"/>
    <w:rsid w:val="00616800"/>
    <w:rsid w:val="00616894"/>
    <w:rsid w:val="00616905"/>
    <w:rsid w:val="0061699A"/>
    <w:rsid w:val="00616ABE"/>
    <w:rsid w:val="00616C48"/>
    <w:rsid w:val="00616D86"/>
    <w:rsid w:val="00616EA7"/>
    <w:rsid w:val="00616F61"/>
    <w:rsid w:val="006171BB"/>
    <w:rsid w:val="0061726C"/>
    <w:rsid w:val="006173C6"/>
    <w:rsid w:val="0061749E"/>
    <w:rsid w:val="006175AD"/>
    <w:rsid w:val="006176E7"/>
    <w:rsid w:val="00617811"/>
    <w:rsid w:val="006179FB"/>
    <w:rsid w:val="00617CE8"/>
    <w:rsid w:val="00617F24"/>
    <w:rsid w:val="00617F8C"/>
    <w:rsid w:val="00617FB3"/>
    <w:rsid w:val="0062003D"/>
    <w:rsid w:val="00620468"/>
    <w:rsid w:val="0062073F"/>
    <w:rsid w:val="006207C1"/>
    <w:rsid w:val="006207CE"/>
    <w:rsid w:val="00620802"/>
    <w:rsid w:val="00620867"/>
    <w:rsid w:val="00620AFD"/>
    <w:rsid w:val="00620BE7"/>
    <w:rsid w:val="00620BEA"/>
    <w:rsid w:val="00620F8C"/>
    <w:rsid w:val="0062127C"/>
    <w:rsid w:val="00621444"/>
    <w:rsid w:val="00621696"/>
    <w:rsid w:val="006216B8"/>
    <w:rsid w:val="0062173A"/>
    <w:rsid w:val="006217F2"/>
    <w:rsid w:val="00621A79"/>
    <w:rsid w:val="00621E55"/>
    <w:rsid w:val="0062207D"/>
    <w:rsid w:val="006220B1"/>
    <w:rsid w:val="00622104"/>
    <w:rsid w:val="0062228C"/>
    <w:rsid w:val="00622362"/>
    <w:rsid w:val="00622414"/>
    <w:rsid w:val="006225DB"/>
    <w:rsid w:val="00622AEB"/>
    <w:rsid w:val="00622D8C"/>
    <w:rsid w:val="00622F93"/>
    <w:rsid w:val="00623014"/>
    <w:rsid w:val="00623515"/>
    <w:rsid w:val="0062354A"/>
    <w:rsid w:val="006235DE"/>
    <w:rsid w:val="006236D4"/>
    <w:rsid w:val="00623918"/>
    <w:rsid w:val="00623A3D"/>
    <w:rsid w:val="00623BA2"/>
    <w:rsid w:val="00623CCC"/>
    <w:rsid w:val="00623D74"/>
    <w:rsid w:val="00623F2A"/>
    <w:rsid w:val="00624512"/>
    <w:rsid w:val="006245B0"/>
    <w:rsid w:val="0062461F"/>
    <w:rsid w:val="00624928"/>
    <w:rsid w:val="006249DC"/>
    <w:rsid w:val="00624B1C"/>
    <w:rsid w:val="00624B52"/>
    <w:rsid w:val="00624CD4"/>
    <w:rsid w:val="00624D37"/>
    <w:rsid w:val="00624D84"/>
    <w:rsid w:val="00624E3D"/>
    <w:rsid w:val="00624E5A"/>
    <w:rsid w:val="00624E79"/>
    <w:rsid w:val="00624FFF"/>
    <w:rsid w:val="00625354"/>
    <w:rsid w:val="00625629"/>
    <w:rsid w:val="00625770"/>
    <w:rsid w:val="006258A2"/>
    <w:rsid w:val="0062598A"/>
    <w:rsid w:val="006259D5"/>
    <w:rsid w:val="00625AC3"/>
    <w:rsid w:val="00625D19"/>
    <w:rsid w:val="00625EB0"/>
    <w:rsid w:val="00625EE3"/>
    <w:rsid w:val="00625F0A"/>
    <w:rsid w:val="00625FBA"/>
    <w:rsid w:val="00625FC5"/>
    <w:rsid w:val="00625FEA"/>
    <w:rsid w:val="00626017"/>
    <w:rsid w:val="00626403"/>
    <w:rsid w:val="0062684A"/>
    <w:rsid w:val="00626C3B"/>
    <w:rsid w:val="00626C3D"/>
    <w:rsid w:val="00626CE4"/>
    <w:rsid w:val="0062707B"/>
    <w:rsid w:val="0062712A"/>
    <w:rsid w:val="00627189"/>
    <w:rsid w:val="00627347"/>
    <w:rsid w:val="00627385"/>
    <w:rsid w:val="00627427"/>
    <w:rsid w:val="006274EE"/>
    <w:rsid w:val="0062751D"/>
    <w:rsid w:val="006278DD"/>
    <w:rsid w:val="00627A25"/>
    <w:rsid w:val="00627D4C"/>
    <w:rsid w:val="00627E1F"/>
    <w:rsid w:val="00627F75"/>
    <w:rsid w:val="00630155"/>
    <w:rsid w:val="006303D7"/>
    <w:rsid w:val="0063048C"/>
    <w:rsid w:val="006305FF"/>
    <w:rsid w:val="006306E8"/>
    <w:rsid w:val="00630701"/>
    <w:rsid w:val="00630786"/>
    <w:rsid w:val="00630A59"/>
    <w:rsid w:val="00630E00"/>
    <w:rsid w:val="00630E30"/>
    <w:rsid w:val="00630E8F"/>
    <w:rsid w:val="006312A0"/>
    <w:rsid w:val="00631353"/>
    <w:rsid w:val="006314D7"/>
    <w:rsid w:val="00631873"/>
    <w:rsid w:val="006318A5"/>
    <w:rsid w:val="0063191B"/>
    <w:rsid w:val="006319A1"/>
    <w:rsid w:val="00631B13"/>
    <w:rsid w:val="00631CBC"/>
    <w:rsid w:val="00631DF4"/>
    <w:rsid w:val="00631F8B"/>
    <w:rsid w:val="006322EB"/>
    <w:rsid w:val="00632316"/>
    <w:rsid w:val="006324A3"/>
    <w:rsid w:val="0063251B"/>
    <w:rsid w:val="0063258D"/>
    <w:rsid w:val="00632666"/>
    <w:rsid w:val="006326D5"/>
    <w:rsid w:val="006328BB"/>
    <w:rsid w:val="0063299F"/>
    <w:rsid w:val="00632A07"/>
    <w:rsid w:val="00632DF7"/>
    <w:rsid w:val="00633090"/>
    <w:rsid w:val="006332A7"/>
    <w:rsid w:val="00633540"/>
    <w:rsid w:val="006338E8"/>
    <w:rsid w:val="006338FA"/>
    <w:rsid w:val="0063399A"/>
    <w:rsid w:val="00633A68"/>
    <w:rsid w:val="00633A8C"/>
    <w:rsid w:val="00633B00"/>
    <w:rsid w:val="00633DB2"/>
    <w:rsid w:val="00633E46"/>
    <w:rsid w:val="0063410F"/>
    <w:rsid w:val="0063412E"/>
    <w:rsid w:val="00634175"/>
    <w:rsid w:val="00634365"/>
    <w:rsid w:val="006343EF"/>
    <w:rsid w:val="00634716"/>
    <w:rsid w:val="006347DC"/>
    <w:rsid w:val="00634941"/>
    <w:rsid w:val="006349F1"/>
    <w:rsid w:val="00634C89"/>
    <w:rsid w:val="00634DA3"/>
    <w:rsid w:val="00634DF0"/>
    <w:rsid w:val="00634E11"/>
    <w:rsid w:val="00634FDD"/>
    <w:rsid w:val="00635106"/>
    <w:rsid w:val="0063510A"/>
    <w:rsid w:val="00635397"/>
    <w:rsid w:val="00635566"/>
    <w:rsid w:val="006358C6"/>
    <w:rsid w:val="00635AB8"/>
    <w:rsid w:val="006360C9"/>
    <w:rsid w:val="00636139"/>
    <w:rsid w:val="00636219"/>
    <w:rsid w:val="00636299"/>
    <w:rsid w:val="00636485"/>
    <w:rsid w:val="0063649B"/>
    <w:rsid w:val="00636561"/>
    <w:rsid w:val="0063686B"/>
    <w:rsid w:val="00636B7E"/>
    <w:rsid w:val="00636C5A"/>
    <w:rsid w:val="00636C93"/>
    <w:rsid w:val="00636D0F"/>
    <w:rsid w:val="00636D13"/>
    <w:rsid w:val="00636D5D"/>
    <w:rsid w:val="00636E1D"/>
    <w:rsid w:val="00636F23"/>
    <w:rsid w:val="006370E0"/>
    <w:rsid w:val="00637175"/>
    <w:rsid w:val="00637179"/>
    <w:rsid w:val="00637211"/>
    <w:rsid w:val="00637234"/>
    <w:rsid w:val="00637399"/>
    <w:rsid w:val="00637557"/>
    <w:rsid w:val="00637561"/>
    <w:rsid w:val="006375E9"/>
    <w:rsid w:val="0063775F"/>
    <w:rsid w:val="00637A04"/>
    <w:rsid w:val="00637AEA"/>
    <w:rsid w:val="00637FAE"/>
    <w:rsid w:val="00640093"/>
    <w:rsid w:val="00640111"/>
    <w:rsid w:val="0064016E"/>
    <w:rsid w:val="00640179"/>
    <w:rsid w:val="00640194"/>
    <w:rsid w:val="00640260"/>
    <w:rsid w:val="00640310"/>
    <w:rsid w:val="00640404"/>
    <w:rsid w:val="00640626"/>
    <w:rsid w:val="006407F7"/>
    <w:rsid w:val="006408AC"/>
    <w:rsid w:val="00640A82"/>
    <w:rsid w:val="00640AA5"/>
    <w:rsid w:val="00640B00"/>
    <w:rsid w:val="00640B51"/>
    <w:rsid w:val="00640C5D"/>
    <w:rsid w:val="00640D1E"/>
    <w:rsid w:val="00640D56"/>
    <w:rsid w:val="00640E58"/>
    <w:rsid w:val="00640F31"/>
    <w:rsid w:val="00640FBE"/>
    <w:rsid w:val="00641163"/>
    <w:rsid w:val="006411E1"/>
    <w:rsid w:val="006411E2"/>
    <w:rsid w:val="006415BA"/>
    <w:rsid w:val="00641696"/>
    <w:rsid w:val="006416C7"/>
    <w:rsid w:val="00641A46"/>
    <w:rsid w:val="00641D98"/>
    <w:rsid w:val="00642088"/>
    <w:rsid w:val="006423AB"/>
    <w:rsid w:val="006423FD"/>
    <w:rsid w:val="00642B2B"/>
    <w:rsid w:val="00642C1E"/>
    <w:rsid w:val="00642F85"/>
    <w:rsid w:val="00643194"/>
    <w:rsid w:val="006431C6"/>
    <w:rsid w:val="0064328C"/>
    <w:rsid w:val="006436C0"/>
    <w:rsid w:val="00643748"/>
    <w:rsid w:val="006438B7"/>
    <w:rsid w:val="0064397F"/>
    <w:rsid w:val="00643BB7"/>
    <w:rsid w:val="00643C65"/>
    <w:rsid w:val="00643CE8"/>
    <w:rsid w:val="00643F2D"/>
    <w:rsid w:val="00643F8E"/>
    <w:rsid w:val="00644009"/>
    <w:rsid w:val="006440C2"/>
    <w:rsid w:val="006440D7"/>
    <w:rsid w:val="00644153"/>
    <w:rsid w:val="00644185"/>
    <w:rsid w:val="00644369"/>
    <w:rsid w:val="0064441A"/>
    <w:rsid w:val="00644468"/>
    <w:rsid w:val="006445AF"/>
    <w:rsid w:val="006445D2"/>
    <w:rsid w:val="00644752"/>
    <w:rsid w:val="00644827"/>
    <w:rsid w:val="00644990"/>
    <w:rsid w:val="00644A78"/>
    <w:rsid w:val="00644D32"/>
    <w:rsid w:val="00644F06"/>
    <w:rsid w:val="00645046"/>
    <w:rsid w:val="00645494"/>
    <w:rsid w:val="00645594"/>
    <w:rsid w:val="0064559A"/>
    <w:rsid w:val="00645834"/>
    <w:rsid w:val="006458E3"/>
    <w:rsid w:val="00645A85"/>
    <w:rsid w:val="00645AAD"/>
    <w:rsid w:val="00645B46"/>
    <w:rsid w:val="00645CC1"/>
    <w:rsid w:val="00645E66"/>
    <w:rsid w:val="00645EB2"/>
    <w:rsid w:val="00646246"/>
    <w:rsid w:val="0064646E"/>
    <w:rsid w:val="006465DC"/>
    <w:rsid w:val="00646717"/>
    <w:rsid w:val="006469D7"/>
    <w:rsid w:val="00646AEB"/>
    <w:rsid w:val="00646B24"/>
    <w:rsid w:val="00646D1A"/>
    <w:rsid w:val="00646D4D"/>
    <w:rsid w:val="00646DC5"/>
    <w:rsid w:val="00646E96"/>
    <w:rsid w:val="00647182"/>
    <w:rsid w:val="006472ED"/>
    <w:rsid w:val="00647563"/>
    <w:rsid w:val="00647639"/>
    <w:rsid w:val="00647743"/>
    <w:rsid w:val="006478F2"/>
    <w:rsid w:val="0064796E"/>
    <w:rsid w:val="00647A6E"/>
    <w:rsid w:val="00647C4B"/>
    <w:rsid w:val="00647C79"/>
    <w:rsid w:val="00647CC3"/>
    <w:rsid w:val="00647EF5"/>
    <w:rsid w:val="006501C0"/>
    <w:rsid w:val="006501D3"/>
    <w:rsid w:val="00650432"/>
    <w:rsid w:val="00650564"/>
    <w:rsid w:val="0065066B"/>
    <w:rsid w:val="0065080B"/>
    <w:rsid w:val="00650A3E"/>
    <w:rsid w:val="00650C09"/>
    <w:rsid w:val="00650C9C"/>
    <w:rsid w:val="00650D59"/>
    <w:rsid w:val="006511B6"/>
    <w:rsid w:val="00651235"/>
    <w:rsid w:val="00651484"/>
    <w:rsid w:val="00651507"/>
    <w:rsid w:val="006515B3"/>
    <w:rsid w:val="006518B8"/>
    <w:rsid w:val="00651E8D"/>
    <w:rsid w:val="00651EA8"/>
    <w:rsid w:val="00651FDA"/>
    <w:rsid w:val="00652014"/>
    <w:rsid w:val="00652440"/>
    <w:rsid w:val="006524F1"/>
    <w:rsid w:val="006525FF"/>
    <w:rsid w:val="00652681"/>
    <w:rsid w:val="00652690"/>
    <w:rsid w:val="00652742"/>
    <w:rsid w:val="00652758"/>
    <w:rsid w:val="006527A2"/>
    <w:rsid w:val="00652AC1"/>
    <w:rsid w:val="00652B5F"/>
    <w:rsid w:val="00652C86"/>
    <w:rsid w:val="00652CC2"/>
    <w:rsid w:val="00653117"/>
    <w:rsid w:val="0065317E"/>
    <w:rsid w:val="006535B8"/>
    <w:rsid w:val="006538D8"/>
    <w:rsid w:val="00653A36"/>
    <w:rsid w:val="00653AC1"/>
    <w:rsid w:val="00653E3D"/>
    <w:rsid w:val="00654053"/>
    <w:rsid w:val="00654149"/>
    <w:rsid w:val="00654570"/>
    <w:rsid w:val="0065460E"/>
    <w:rsid w:val="00654610"/>
    <w:rsid w:val="006547C5"/>
    <w:rsid w:val="00654B36"/>
    <w:rsid w:val="00654B8B"/>
    <w:rsid w:val="00654D28"/>
    <w:rsid w:val="00654D53"/>
    <w:rsid w:val="00654DDA"/>
    <w:rsid w:val="00654E41"/>
    <w:rsid w:val="00654EDB"/>
    <w:rsid w:val="00654F23"/>
    <w:rsid w:val="00654F66"/>
    <w:rsid w:val="0065500F"/>
    <w:rsid w:val="006550CB"/>
    <w:rsid w:val="0065547E"/>
    <w:rsid w:val="00655573"/>
    <w:rsid w:val="006556E0"/>
    <w:rsid w:val="0065598F"/>
    <w:rsid w:val="00655991"/>
    <w:rsid w:val="00655C0C"/>
    <w:rsid w:val="00655D0F"/>
    <w:rsid w:val="00655D19"/>
    <w:rsid w:val="00656219"/>
    <w:rsid w:val="00656435"/>
    <w:rsid w:val="006564C8"/>
    <w:rsid w:val="006565A6"/>
    <w:rsid w:val="0065674B"/>
    <w:rsid w:val="006568BB"/>
    <w:rsid w:val="006568FE"/>
    <w:rsid w:val="00656A5D"/>
    <w:rsid w:val="00656C56"/>
    <w:rsid w:val="00657074"/>
    <w:rsid w:val="006571DC"/>
    <w:rsid w:val="006572F0"/>
    <w:rsid w:val="00657338"/>
    <w:rsid w:val="00657359"/>
    <w:rsid w:val="006574FE"/>
    <w:rsid w:val="00657531"/>
    <w:rsid w:val="00657558"/>
    <w:rsid w:val="0065761F"/>
    <w:rsid w:val="0065767D"/>
    <w:rsid w:val="006577FA"/>
    <w:rsid w:val="00657858"/>
    <w:rsid w:val="006578D6"/>
    <w:rsid w:val="00657B33"/>
    <w:rsid w:val="00657C0A"/>
    <w:rsid w:val="00657D04"/>
    <w:rsid w:val="00657F14"/>
    <w:rsid w:val="00657F4D"/>
    <w:rsid w:val="00657FDF"/>
    <w:rsid w:val="00657FF7"/>
    <w:rsid w:val="00657FF8"/>
    <w:rsid w:val="006600EC"/>
    <w:rsid w:val="006601CE"/>
    <w:rsid w:val="006603D2"/>
    <w:rsid w:val="006603DE"/>
    <w:rsid w:val="0066076B"/>
    <w:rsid w:val="006607DD"/>
    <w:rsid w:val="00660860"/>
    <w:rsid w:val="00660EF8"/>
    <w:rsid w:val="00660F55"/>
    <w:rsid w:val="00661011"/>
    <w:rsid w:val="0066111F"/>
    <w:rsid w:val="006611C5"/>
    <w:rsid w:val="0066179E"/>
    <w:rsid w:val="006618D3"/>
    <w:rsid w:val="006618FD"/>
    <w:rsid w:val="00661929"/>
    <w:rsid w:val="006619B9"/>
    <w:rsid w:val="00661A07"/>
    <w:rsid w:val="00661C45"/>
    <w:rsid w:val="00661E2B"/>
    <w:rsid w:val="00661EDE"/>
    <w:rsid w:val="0066247D"/>
    <w:rsid w:val="00662495"/>
    <w:rsid w:val="00662524"/>
    <w:rsid w:val="0066269A"/>
    <w:rsid w:val="0066269F"/>
    <w:rsid w:val="00662BF9"/>
    <w:rsid w:val="00662C28"/>
    <w:rsid w:val="00662CB4"/>
    <w:rsid w:val="00663087"/>
    <w:rsid w:val="0066310F"/>
    <w:rsid w:val="006631C3"/>
    <w:rsid w:val="006633D9"/>
    <w:rsid w:val="0066359A"/>
    <w:rsid w:val="006636FD"/>
    <w:rsid w:val="00663823"/>
    <w:rsid w:val="00663858"/>
    <w:rsid w:val="00663AAE"/>
    <w:rsid w:val="00663C8B"/>
    <w:rsid w:val="00663CB9"/>
    <w:rsid w:val="00663FAB"/>
    <w:rsid w:val="006641FD"/>
    <w:rsid w:val="0066420B"/>
    <w:rsid w:val="0066428C"/>
    <w:rsid w:val="00664292"/>
    <w:rsid w:val="006642EF"/>
    <w:rsid w:val="006645CD"/>
    <w:rsid w:val="00664876"/>
    <w:rsid w:val="0066492F"/>
    <w:rsid w:val="006649E0"/>
    <w:rsid w:val="00664D8D"/>
    <w:rsid w:val="00664D98"/>
    <w:rsid w:val="00664FD5"/>
    <w:rsid w:val="00665016"/>
    <w:rsid w:val="0066522E"/>
    <w:rsid w:val="00665508"/>
    <w:rsid w:val="006657A2"/>
    <w:rsid w:val="00665890"/>
    <w:rsid w:val="0066595B"/>
    <w:rsid w:val="00665DBA"/>
    <w:rsid w:val="00665E84"/>
    <w:rsid w:val="00666143"/>
    <w:rsid w:val="00666257"/>
    <w:rsid w:val="00666470"/>
    <w:rsid w:val="00666569"/>
    <w:rsid w:val="00666624"/>
    <w:rsid w:val="00666679"/>
    <w:rsid w:val="006667DE"/>
    <w:rsid w:val="0066690D"/>
    <w:rsid w:val="006669A2"/>
    <w:rsid w:val="00666D20"/>
    <w:rsid w:val="00666FB1"/>
    <w:rsid w:val="00667025"/>
    <w:rsid w:val="00667195"/>
    <w:rsid w:val="0066747B"/>
    <w:rsid w:val="006675EA"/>
    <w:rsid w:val="00667643"/>
    <w:rsid w:val="006678BA"/>
    <w:rsid w:val="006678E7"/>
    <w:rsid w:val="00667BC9"/>
    <w:rsid w:val="00667C34"/>
    <w:rsid w:val="00667DC0"/>
    <w:rsid w:val="00667DD3"/>
    <w:rsid w:val="00667E3F"/>
    <w:rsid w:val="00667F14"/>
    <w:rsid w:val="00670161"/>
    <w:rsid w:val="0067033F"/>
    <w:rsid w:val="0067093B"/>
    <w:rsid w:val="00670C15"/>
    <w:rsid w:val="00670D99"/>
    <w:rsid w:val="00670D9A"/>
    <w:rsid w:val="00670E2B"/>
    <w:rsid w:val="006710E2"/>
    <w:rsid w:val="0067114A"/>
    <w:rsid w:val="006714D8"/>
    <w:rsid w:val="0067152A"/>
    <w:rsid w:val="006717FB"/>
    <w:rsid w:val="00671DF6"/>
    <w:rsid w:val="00671FC4"/>
    <w:rsid w:val="00672290"/>
    <w:rsid w:val="006722E1"/>
    <w:rsid w:val="0067235C"/>
    <w:rsid w:val="00672452"/>
    <w:rsid w:val="00672743"/>
    <w:rsid w:val="0067280A"/>
    <w:rsid w:val="00672865"/>
    <w:rsid w:val="006728A6"/>
    <w:rsid w:val="006731B5"/>
    <w:rsid w:val="006732AD"/>
    <w:rsid w:val="006732D2"/>
    <w:rsid w:val="006733BF"/>
    <w:rsid w:val="006734BB"/>
    <w:rsid w:val="0067353A"/>
    <w:rsid w:val="00673622"/>
    <w:rsid w:val="00673623"/>
    <w:rsid w:val="0067368E"/>
    <w:rsid w:val="0067369E"/>
    <w:rsid w:val="00673880"/>
    <w:rsid w:val="006739B0"/>
    <w:rsid w:val="00673A3F"/>
    <w:rsid w:val="00673AA3"/>
    <w:rsid w:val="00673BF3"/>
    <w:rsid w:val="00673DE8"/>
    <w:rsid w:val="0067411A"/>
    <w:rsid w:val="00674285"/>
    <w:rsid w:val="00674523"/>
    <w:rsid w:val="0067456F"/>
    <w:rsid w:val="00674740"/>
    <w:rsid w:val="00674AE0"/>
    <w:rsid w:val="00674AFE"/>
    <w:rsid w:val="00674E2C"/>
    <w:rsid w:val="00674EF6"/>
    <w:rsid w:val="00674FCD"/>
    <w:rsid w:val="006753BE"/>
    <w:rsid w:val="0067562F"/>
    <w:rsid w:val="006757FF"/>
    <w:rsid w:val="006758A4"/>
    <w:rsid w:val="006759B7"/>
    <w:rsid w:val="00675A4B"/>
    <w:rsid w:val="00675A90"/>
    <w:rsid w:val="00675AD4"/>
    <w:rsid w:val="00675CC2"/>
    <w:rsid w:val="006762FD"/>
    <w:rsid w:val="006765FF"/>
    <w:rsid w:val="0067676C"/>
    <w:rsid w:val="006767C6"/>
    <w:rsid w:val="006768A5"/>
    <w:rsid w:val="0067691F"/>
    <w:rsid w:val="00676E0A"/>
    <w:rsid w:val="00676F33"/>
    <w:rsid w:val="00676FCD"/>
    <w:rsid w:val="006771C5"/>
    <w:rsid w:val="00677D39"/>
    <w:rsid w:val="00677D97"/>
    <w:rsid w:val="00677E36"/>
    <w:rsid w:val="00680428"/>
    <w:rsid w:val="00680ACD"/>
    <w:rsid w:val="00680B0B"/>
    <w:rsid w:val="00680B69"/>
    <w:rsid w:val="00680BF4"/>
    <w:rsid w:val="00680C0E"/>
    <w:rsid w:val="00680D91"/>
    <w:rsid w:val="00681022"/>
    <w:rsid w:val="006810F6"/>
    <w:rsid w:val="0068134C"/>
    <w:rsid w:val="0068139A"/>
    <w:rsid w:val="0068144C"/>
    <w:rsid w:val="00681456"/>
    <w:rsid w:val="00681980"/>
    <w:rsid w:val="00681A34"/>
    <w:rsid w:val="00681D2A"/>
    <w:rsid w:val="00681EE4"/>
    <w:rsid w:val="006821EB"/>
    <w:rsid w:val="006822FF"/>
    <w:rsid w:val="00682305"/>
    <w:rsid w:val="0068246F"/>
    <w:rsid w:val="00682499"/>
    <w:rsid w:val="006824B8"/>
    <w:rsid w:val="006825F1"/>
    <w:rsid w:val="00682ACA"/>
    <w:rsid w:val="00682CCE"/>
    <w:rsid w:val="00682E84"/>
    <w:rsid w:val="00682F05"/>
    <w:rsid w:val="00682FFC"/>
    <w:rsid w:val="0068318A"/>
    <w:rsid w:val="006831CA"/>
    <w:rsid w:val="00683361"/>
    <w:rsid w:val="00683554"/>
    <w:rsid w:val="006836CF"/>
    <w:rsid w:val="0068386C"/>
    <w:rsid w:val="006838C7"/>
    <w:rsid w:val="006838EB"/>
    <w:rsid w:val="0068399D"/>
    <w:rsid w:val="00683AA7"/>
    <w:rsid w:val="00683AD7"/>
    <w:rsid w:val="00683B6D"/>
    <w:rsid w:val="00683CB7"/>
    <w:rsid w:val="0068405F"/>
    <w:rsid w:val="006842CE"/>
    <w:rsid w:val="00684586"/>
    <w:rsid w:val="006845EE"/>
    <w:rsid w:val="006848CF"/>
    <w:rsid w:val="00684AD2"/>
    <w:rsid w:val="00684B02"/>
    <w:rsid w:val="00684DDD"/>
    <w:rsid w:val="00684E75"/>
    <w:rsid w:val="00685148"/>
    <w:rsid w:val="006852C3"/>
    <w:rsid w:val="00685384"/>
    <w:rsid w:val="006853B4"/>
    <w:rsid w:val="0068553E"/>
    <w:rsid w:val="0068596F"/>
    <w:rsid w:val="00685A6B"/>
    <w:rsid w:val="00685C76"/>
    <w:rsid w:val="00685D65"/>
    <w:rsid w:val="00685E4D"/>
    <w:rsid w:val="00685EC7"/>
    <w:rsid w:val="00686161"/>
    <w:rsid w:val="0068617C"/>
    <w:rsid w:val="00686250"/>
    <w:rsid w:val="0068664B"/>
    <w:rsid w:val="006869B3"/>
    <w:rsid w:val="00686E82"/>
    <w:rsid w:val="00686F91"/>
    <w:rsid w:val="00687049"/>
    <w:rsid w:val="006871D4"/>
    <w:rsid w:val="006872BE"/>
    <w:rsid w:val="00687484"/>
    <w:rsid w:val="00687828"/>
    <w:rsid w:val="00687832"/>
    <w:rsid w:val="00687880"/>
    <w:rsid w:val="006878DB"/>
    <w:rsid w:val="006879C0"/>
    <w:rsid w:val="00687A9C"/>
    <w:rsid w:val="00687BE4"/>
    <w:rsid w:val="00687C0E"/>
    <w:rsid w:val="00687E9A"/>
    <w:rsid w:val="00687F41"/>
    <w:rsid w:val="0069025F"/>
    <w:rsid w:val="00690380"/>
    <w:rsid w:val="006903D0"/>
    <w:rsid w:val="0069040B"/>
    <w:rsid w:val="0069041F"/>
    <w:rsid w:val="00690ADF"/>
    <w:rsid w:val="00690EAE"/>
    <w:rsid w:val="00690F1E"/>
    <w:rsid w:val="00691037"/>
    <w:rsid w:val="006910B6"/>
    <w:rsid w:val="006911BE"/>
    <w:rsid w:val="0069129A"/>
    <w:rsid w:val="0069137D"/>
    <w:rsid w:val="006914D0"/>
    <w:rsid w:val="00691751"/>
    <w:rsid w:val="006917A8"/>
    <w:rsid w:val="0069183A"/>
    <w:rsid w:val="0069194A"/>
    <w:rsid w:val="006919E3"/>
    <w:rsid w:val="00691ACF"/>
    <w:rsid w:val="00691DDC"/>
    <w:rsid w:val="0069221E"/>
    <w:rsid w:val="006924B6"/>
    <w:rsid w:val="0069252B"/>
    <w:rsid w:val="0069261F"/>
    <w:rsid w:val="00692652"/>
    <w:rsid w:val="006926E9"/>
    <w:rsid w:val="00692E12"/>
    <w:rsid w:val="00692E5B"/>
    <w:rsid w:val="00692F55"/>
    <w:rsid w:val="00693026"/>
    <w:rsid w:val="006930B4"/>
    <w:rsid w:val="00693381"/>
    <w:rsid w:val="00693420"/>
    <w:rsid w:val="006935FA"/>
    <w:rsid w:val="00693734"/>
    <w:rsid w:val="00693777"/>
    <w:rsid w:val="006937C4"/>
    <w:rsid w:val="006937CA"/>
    <w:rsid w:val="006938BD"/>
    <w:rsid w:val="00693F83"/>
    <w:rsid w:val="00694296"/>
    <w:rsid w:val="006943AA"/>
    <w:rsid w:val="00694439"/>
    <w:rsid w:val="0069469D"/>
    <w:rsid w:val="006947B4"/>
    <w:rsid w:val="00694853"/>
    <w:rsid w:val="006948BF"/>
    <w:rsid w:val="006949BC"/>
    <w:rsid w:val="00694C04"/>
    <w:rsid w:val="00695054"/>
    <w:rsid w:val="006951D4"/>
    <w:rsid w:val="006952E8"/>
    <w:rsid w:val="00695530"/>
    <w:rsid w:val="00695584"/>
    <w:rsid w:val="006955A0"/>
    <w:rsid w:val="006957DE"/>
    <w:rsid w:val="0069586E"/>
    <w:rsid w:val="0069590D"/>
    <w:rsid w:val="00695A7F"/>
    <w:rsid w:val="00695BB3"/>
    <w:rsid w:val="00695CC2"/>
    <w:rsid w:val="00695CCE"/>
    <w:rsid w:val="00695E28"/>
    <w:rsid w:val="00695ED3"/>
    <w:rsid w:val="00695F19"/>
    <w:rsid w:val="006960B1"/>
    <w:rsid w:val="00696207"/>
    <w:rsid w:val="00696261"/>
    <w:rsid w:val="0069630E"/>
    <w:rsid w:val="006964BD"/>
    <w:rsid w:val="00696575"/>
    <w:rsid w:val="006966DB"/>
    <w:rsid w:val="00696888"/>
    <w:rsid w:val="006968EC"/>
    <w:rsid w:val="00696983"/>
    <w:rsid w:val="00696A8D"/>
    <w:rsid w:val="00696ADD"/>
    <w:rsid w:val="00696B6D"/>
    <w:rsid w:val="00696C6D"/>
    <w:rsid w:val="0069703D"/>
    <w:rsid w:val="0069713F"/>
    <w:rsid w:val="00697280"/>
    <w:rsid w:val="00697363"/>
    <w:rsid w:val="0069743F"/>
    <w:rsid w:val="00697504"/>
    <w:rsid w:val="00697685"/>
    <w:rsid w:val="00697721"/>
    <w:rsid w:val="006978AD"/>
    <w:rsid w:val="00697D39"/>
    <w:rsid w:val="00697FAD"/>
    <w:rsid w:val="00697FFC"/>
    <w:rsid w:val="006A000E"/>
    <w:rsid w:val="006A00A6"/>
    <w:rsid w:val="006A01B5"/>
    <w:rsid w:val="006A0512"/>
    <w:rsid w:val="006A0579"/>
    <w:rsid w:val="006A06C2"/>
    <w:rsid w:val="006A0712"/>
    <w:rsid w:val="006A0A3D"/>
    <w:rsid w:val="006A0B87"/>
    <w:rsid w:val="006A0BB3"/>
    <w:rsid w:val="006A0CEC"/>
    <w:rsid w:val="006A0D8A"/>
    <w:rsid w:val="006A0DE4"/>
    <w:rsid w:val="006A0ED6"/>
    <w:rsid w:val="006A1138"/>
    <w:rsid w:val="006A17B7"/>
    <w:rsid w:val="006A1A01"/>
    <w:rsid w:val="006A1A34"/>
    <w:rsid w:val="006A1AA2"/>
    <w:rsid w:val="006A1B2F"/>
    <w:rsid w:val="006A1D68"/>
    <w:rsid w:val="006A1E91"/>
    <w:rsid w:val="006A1EC2"/>
    <w:rsid w:val="006A1F94"/>
    <w:rsid w:val="006A2037"/>
    <w:rsid w:val="006A2687"/>
    <w:rsid w:val="006A2709"/>
    <w:rsid w:val="006A27F6"/>
    <w:rsid w:val="006A28C2"/>
    <w:rsid w:val="006A29DB"/>
    <w:rsid w:val="006A2E83"/>
    <w:rsid w:val="006A30D9"/>
    <w:rsid w:val="006A317F"/>
    <w:rsid w:val="006A3589"/>
    <w:rsid w:val="006A362F"/>
    <w:rsid w:val="006A37C7"/>
    <w:rsid w:val="006A3D23"/>
    <w:rsid w:val="006A3F50"/>
    <w:rsid w:val="006A405B"/>
    <w:rsid w:val="006A408F"/>
    <w:rsid w:val="006A43D0"/>
    <w:rsid w:val="006A4505"/>
    <w:rsid w:val="006A46FF"/>
    <w:rsid w:val="006A484B"/>
    <w:rsid w:val="006A492A"/>
    <w:rsid w:val="006A4C5E"/>
    <w:rsid w:val="006A4CDB"/>
    <w:rsid w:val="006A4D10"/>
    <w:rsid w:val="006A4D5B"/>
    <w:rsid w:val="006A4FE4"/>
    <w:rsid w:val="006A50CE"/>
    <w:rsid w:val="006A50DB"/>
    <w:rsid w:val="006A5335"/>
    <w:rsid w:val="006A5462"/>
    <w:rsid w:val="006A54AE"/>
    <w:rsid w:val="006A5543"/>
    <w:rsid w:val="006A57AF"/>
    <w:rsid w:val="006A5925"/>
    <w:rsid w:val="006A5A20"/>
    <w:rsid w:val="006A5ABE"/>
    <w:rsid w:val="006A5B50"/>
    <w:rsid w:val="006A5B94"/>
    <w:rsid w:val="006A5C52"/>
    <w:rsid w:val="006A5CC3"/>
    <w:rsid w:val="006A617F"/>
    <w:rsid w:val="006A623C"/>
    <w:rsid w:val="006A644E"/>
    <w:rsid w:val="006A6482"/>
    <w:rsid w:val="006A653A"/>
    <w:rsid w:val="006A682F"/>
    <w:rsid w:val="006A6A87"/>
    <w:rsid w:val="006A6AC2"/>
    <w:rsid w:val="006A6CE6"/>
    <w:rsid w:val="006A6E6A"/>
    <w:rsid w:val="006A7224"/>
    <w:rsid w:val="006A7225"/>
    <w:rsid w:val="006A7484"/>
    <w:rsid w:val="006A761F"/>
    <w:rsid w:val="006A764A"/>
    <w:rsid w:val="006A7658"/>
    <w:rsid w:val="006A7929"/>
    <w:rsid w:val="006A7FA7"/>
    <w:rsid w:val="006B00C1"/>
    <w:rsid w:val="006B0247"/>
    <w:rsid w:val="006B028C"/>
    <w:rsid w:val="006B0377"/>
    <w:rsid w:val="006B03B9"/>
    <w:rsid w:val="006B08C1"/>
    <w:rsid w:val="006B0DFD"/>
    <w:rsid w:val="006B1006"/>
    <w:rsid w:val="006B1115"/>
    <w:rsid w:val="006B1135"/>
    <w:rsid w:val="006B116B"/>
    <w:rsid w:val="006B1196"/>
    <w:rsid w:val="006B125A"/>
    <w:rsid w:val="006B1517"/>
    <w:rsid w:val="006B1648"/>
    <w:rsid w:val="006B16EF"/>
    <w:rsid w:val="006B17A5"/>
    <w:rsid w:val="006B17F7"/>
    <w:rsid w:val="006B19B6"/>
    <w:rsid w:val="006B1AE9"/>
    <w:rsid w:val="006B1C2B"/>
    <w:rsid w:val="006B1D5D"/>
    <w:rsid w:val="006B1DE7"/>
    <w:rsid w:val="006B1E71"/>
    <w:rsid w:val="006B2124"/>
    <w:rsid w:val="006B2220"/>
    <w:rsid w:val="006B2286"/>
    <w:rsid w:val="006B2382"/>
    <w:rsid w:val="006B2406"/>
    <w:rsid w:val="006B2498"/>
    <w:rsid w:val="006B25F8"/>
    <w:rsid w:val="006B2698"/>
    <w:rsid w:val="006B26D4"/>
    <w:rsid w:val="006B26E6"/>
    <w:rsid w:val="006B2710"/>
    <w:rsid w:val="006B27C4"/>
    <w:rsid w:val="006B2896"/>
    <w:rsid w:val="006B28CC"/>
    <w:rsid w:val="006B2BF1"/>
    <w:rsid w:val="006B2C24"/>
    <w:rsid w:val="006B2CBB"/>
    <w:rsid w:val="006B2EE3"/>
    <w:rsid w:val="006B3055"/>
    <w:rsid w:val="006B3415"/>
    <w:rsid w:val="006B3519"/>
    <w:rsid w:val="006B36C1"/>
    <w:rsid w:val="006B3930"/>
    <w:rsid w:val="006B39A5"/>
    <w:rsid w:val="006B3B35"/>
    <w:rsid w:val="006B3C97"/>
    <w:rsid w:val="006B3DF0"/>
    <w:rsid w:val="006B3EBF"/>
    <w:rsid w:val="006B4037"/>
    <w:rsid w:val="006B40E0"/>
    <w:rsid w:val="006B41B0"/>
    <w:rsid w:val="006B426F"/>
    <w:rsid w:val="006B4349"/>
    <w:rsid w:val="006B4395"/>
    <w:rsid w:val="006B4434"/>
    <w:rsid w:val="006B4454"/>
    <w:rsid w:val="006B44FC"/>
    <w:rsid w:val="006B4526"/>
    <w:rsid w:val="006B4531"/>
    <w:rsid w:val="006B4540"/>
    <w:rsid w:val="006B45C7"/>
    <w:rsid w:val="006B4881"/>
    <w:rsid w:val="006B4C66"/>
    <w:rsid w:val="006B4C7C"/>
    <w:rsid w:val="006B4CB5"/>
    <w:rsid w:val="006B4DB6"/>
    <w:rsid w:val="006B4E2C"/>
    <w:rsid w:val="006B4ECC"/>
    <w:rsid w:val="006B4F6B"/>
    <w:rsid w:val="006B4FCB"/>
    <w:rsid w:val="006B5035"/>
    <w:rsid w:val="006B504A"/>
    <w:rsid w:val="006B50AA"/>
    <w:rsid w:val="006B50DB"/>
    <w:rsid w:val="006B50E7"/>
    <w:rsid w:val="006B51D3"/>
    <w:rsid w:val="006B52C7"/>
    <w:rsid w:val="006B5354"/>
    <w:rsid w:val="006B56BB"/>
    <w:rsid w:val="006B5919"/>
    <w:rsid w:val="006B5A11"/>
    <w:rsid w:val="006B5A45"/>
    <w:rsid w:val="006B5EE3"/>
    <w:rsid w:val="006B60C6"/>
    <w:rsid w:val="006B60F7"/>
    <w:rsid w:val="006B6192"/>
    <w:rsid w:val="006B61F6"/>
    <w:rsid w:val="006B6207"/>
    <w:rsid w:val="006B63CC"/>
    <w:rsid w:val="006B6450"/>
    <w:rsid w:val="006B6454"/>
    <w:rsid w:val="006B65CD"/>
    <w:rsid w:val="006B66F4"/>
    <w:rsid w:val="006B69B4"/>
    <w:rsid w:val="006B6A53"/>
    <w:rsid w:val="006B6B29"/>
    <w:rsid w:val="006B6BAD"/>
    <w:rsid w:val="006B6EB7"/>
    <w:rsid w:val="006B6FB0"/>
    <w:rsid w:val="006B7172"/>
    <w:rsid w:val="006B72E0"/>
    <w:rsid w:val="006B763C"/>
    <w:rsid w:val="006B7A37"/>
    <w:rsid w:val="006B7C4A"/>
    <w:rsid w:val="006B7D36"/>
    <w:rsid w:val="006B7D38"/>
    <w:rsid w:val="006C009B"/>
    <w:rsid w:val="006C0227"/>
    <w:rsid w:val="006C06AD"/>
    <w:rsid w:val="006C08A4"/>
    <w:rsid w:val="006C0B24"/>
    <w:rsid w:val="006C0B6E"/>
    <w:rsid w:val="006C0CCD"/>
    <w:rsid w:val="006C0E33"/>
    <w:rsid w:val="006C0F69"/>
    <w:rsid w:val="006C0F79"/>
    <w:rsid w:val="006C1108"/>
    <w:rsid w:val="006C13C0"/>
    <w:rsid w:val="006C1459"/>
    <w:rsid w:val="006C14A8"/>
    <w:rsid w:val="006C1502"/>
    <w:rsid w:val="006C1585"/>
    <w:rsid w:val="006C172E"/>
    <w:rsid w:val="006C17AC"/>
    <w:rsid w:val="006C17CA"/>
    <w:rsid w:val="006C19D9"/>
    <w:rsid w:val="006C1D2C"/>
    <w:rsid w:val="006C1F19"/>
    <w:rsid w:val="006C1FEF"/>
    <w:rsid w:val="006C20D0"/>
    <w:rsid w:val="006C20D9"/>
    <w:rsid w:val="006C2294"/>
    <w:rsid w:val="006C23ED"/>
    <w:rsid w:val="006C2585"/>
    <w:rsid w:val="006C2598"/>
    <w:rsid w:val="006C2708"/>
    <w:rsid w:val="006C2774"/>
    <w:rsid w:val="006C2852"/>
    <w:rsid w:val="006C2985"/>
    <w:rsid w:val="006C2B88"/>
    <w:rsid w:val="006C2BF7"/>
    <w:rsid w:val="006C2D00"/>
    <w:rsid w:val="006C2EC3"/>
    <w:rsid w:val="006C2F1E"/>
    <w:rsid w:val="006C3023"/>
    <w:rsid w:val="006C326D"/>
    <w:rsid w:val="006C328E"/>
    <w:rsid w:val="006C336C"/>
    <w:rsid w:val="006C3572"/>
    <w:rsid w:val="006C3612"/>
    <w:rsid w:val="006C36C3"/>
    <w:rsid w:val="006C370F"/>
    <w:rsid w:val="006C3965"/>
    <w:rsid w:val="006C3A2B"/>
    <w:rsid w:val="006C3C3C"/>
    <w:rsid w:val="006C3C5E"/>
    <w:rsid w:val="006C3D95"/>
    <w:rsid w:val="006C3EFE"/>
    <w:rsid w:val="006C3F6A"/>
    <w:rsid w:val="006C3FC1"/>
    <w:rsid w:val="006C4008"/>
    <w:rsid w:val="006C424C"/>
    <w:rsid w:val="006C439E"/>
    <w:rsid w:val="006C44CD"/>
    <w:rsid w:val="006C455D"/>
    <w:rsid w:val="006C4775"/>
    <w:rsid w:val="006C4AC4"/>
    <w:rsid w:val="006C4ACC"/>
    <w:rsid w:val="006C4CFD"/>
    <w:rsid w:val="006C4E5C"/>
    <w:rsid w:val="006C4E96"/>
    <w:rsid w:val="006C4E9C"/>
    <w:rsid w:val="006C4F12"/>
    <w:rsid w:val="006C5095"/>
    <w:rsid w:val="006C5354"/>
    <w:rsid w:val="006C54A2"/>
    <w:rsid w:val="006C56A8"/>
    <w:rsid w:val="006C5701"/>
    <w:rsid w:val="006C5873"/>
    <w:rsid w:val="006C5BA7"/>
    <w:rsid w:val="006C5D37"/>
    <w:rsid w:val="006C5DF7"/>
    <w:rsid w:val="006C5EAF"/>
    <w:rsid w:val="006C60FD"/>
    <w:rsid w:val="006C61B1"/>
    <w:rsid w:val="006C64BA"/>
    <w:rsid w:val="006C656E"/>
    <w:rsid w:val="006C6AD0"/>
    <w:rsid w:val="006C6BA7"/>
    <w:rsid w:val="006C6DB5"/>
    <w:rsid w:val="006C7146"/>
    <w:rsid w:val="006C71B6"/>
    <w:rsid w:val="006C749B"/>
    <w:rsid w:val="006C77A8"/>
    <w:rsid w:val="006C7B79"/>
    <w:rsid w:val="006C7DEE"/>
    <w:rsid w:val="006D0072"/>
    <w:rsid w:val="006D00A8"/>
    <w:rsid w:val="006D01B9"/>
    <w:rsid w:val="006D085D"/>
    <w:rsid w:val="006D0991"/>
    <w:rsid w:val="006D0B65"/>
    <w:rsid w:val="006D0BB4"/>
    <w:rsid w:val="006D0F64"/>
    <w:rsid w:val="006D11D2"/>
    <w:rsid w:val="006D13AC"/>
    <w:rsid w:val="006D13E9"/>
    <w:rsid w:val="006D1419"/>
    <w:rsid w:val="006D182A"/>
    <w:rsid w:val="006D1C72"/>
    <w:rsid w:val="006D20C4"/>
    <w:rsid w:val="006D20C8"/>
    <w:rsid w:val="006D2171"/>
    <w:rsid w:val="006D272B"/>
    <w:rsid w:val="006D2791"/>
    <w:rsid w:val="006D285B"/>
    <w:rsid w:val="006D28FD"/>
    <w:rsid w:val="006D301B"/>
    <w:rsid w:val="006D32C8"/>
    <w:rsid w:val="006D342B"/>
    <w:rsid w:val="006D3593"/>
    <w:rsid w:val="006D3738"/>
    <w:rsid w:val="006D3788"/>
    <w:rsid w:val="006D3850"/>
    <w:rsid w:val="006D389B"/>
    <w:rsid w:val="006D38EA"/>
    <w:rsid w:val="006D38FF"/>
    <w:rsid w:val="006D3A82"/>
    <w:rsid w:val="006D3ED3"/>
    <w:rsid w:val="006D4098"/>
    <w:rsid w:val="006D4601"/>
    <w:rsid w:val="006D471A"/>
    <w:rsid w:val="006D4822"/>
    <w:rsid w:val="006D4ABA"/>
    <w:rsid w:val="006D4BCF"/>
    <w:rsid w:val="006D4C2E"/>
    <w:rsid w:val="006D4EB2"/>
    <w:rsid w:val="006D5184"/>
    <w:rsid w:val="006D520B"/>
    <w:rsid w:val="006D527D"/>
    <w:rsid w:val="006D5436"/>
    <w:rsid w:val="006D5740"/>
    <w:rsid w:val="006D577B"/>
    <w:rsid w:val="006D5799"/>
    <w:rsid w:val="006D57F5"/>
    <w:rsid w:val="006D5A80"/>
    <w:rsid w:val="006D5B35"/>
    <w:rsid w:val="006D5B8E"/>
    <w:rsid w:val="006D5CF7"/>
    <w:rsid w:val="006D5F7D"/>
    <w:rsid w:val="006D5FAE"/>
    <w:rsid w:val="006D612B"/>
    <w:rsid w:val="006D616D"/>
    <w:rsid w:val="006D62EE"/>
    <w:rsid w:val="006D6533"/>
    <w:rsid w:val="006D65A0"/>
    <w:rsid w:val="006D68AA"/>
    <w:rsid w:val="006D6A31"/>
    <w:rsid w:val="006D6CDC"/>
    <w:rsid w:val="006D6EB8"/>
    <w:rsid w:val="006D7023"/>
    <w:rsid w:val="006D718D"/>
    <w:rsid w:val="006D71C9"/>
    <w:rsid w:val="006D7447"/>
    <w:rsid w:val="006D745B"/>
    <w:rsid w:val="006D767F"/>
    <w:rsid w:val="006D7681"/>
    <w:rsid w:val="006D7843"/>
    <w:rsid w:val="006D7A0E"/>
    <w:rsid w:val="006D7A14"/>
    <w:rsid w:val="006D7AF7"/>
    <w:rsid w:val="006D7AF8"/>
    <w:rsid w:val="006D7B2E"/>
    <w:rsid w:val="006D7CC5"/>
    <w:rsid w:val="006D7D06"/>
    <w:rsid w:val="006D7E52"/>
    <w:rsid w:val="006D7E5A"/>
    <w:rsid w:val="006D7E9A"/>
    <w:rsid w:val="006E020F"/>
    <w:rsid w:val="006E02EA"/>
    <w:rsid w:val="006E0466"/>
    <w:rsid w:val="006E04AD"/>
    <w:rsid w:val="006E04EB"/>
    <w:rsid w:val="006E0634"/>
    <w:rsid w:val="006E0664"/>
    <w:rsid w:val="006E070D"/>
    <w:rsid w:val="006E082A"/>
    <w:rsid w:val="006E082B"/>
    <w:rsid w:val="006E0968"/>
    <w:rsid w:val="006E10FA"/>
    <w:rsid w:val="006E1262"/>
    <w:rsid w:val="006E13A4"/>
    <w:rsid w:val="006E1455"/>
    <w:rsid w:val="006E1730"/>
    <w:rsid w:val="006E1739"/>
    <w:rsid w:val="006E1B32"/>
    <w:rsid w:val="006E1C30"/>
    <w:rsid w:val="006E1C44"/>
    <w:rsid w:val="006E1DA8"/>
    <w:rsid w:val="006E1E7B"/>
    <w:rsid w:val="006E2466"/>
    <w:rsid w:val="006E261F"/>
    <w:rsid w:val="006E2628"/>
    <w:rsid w:val="006E26CB"/>
    <w:rsid w:val="006E2AF6"/>
    <w:rsid w:val="006E2C1E"/>
    <w:rsid w:val="006E2CE8"/>
    <w:rsid w:val="006E2D34"/>
    <w:rsid w:val="006E2D96"/>
    <w:rsid w:val="006E2DB1"/>
    <w:rsid w:val="006E2EBF"/>
    <w:rsid w:val="006E311D"/>
    <w:rsid w:val="006E3284"/>
    <w:rsid w:val="006E328C"/>
    <w:rsid w:val="006E34BB"/>
    <w:rsid w:val="006E3500"/>
    <w:rsid w:val="006E3555"/>
    <w:rsid w:val="006E366E"/>
    <w:rsid w:val="006E36E2"/>
    <w:rsid w:val="006E3960"/>
    <w:rsid w:val="006E3C42"/>
    <w:rsid w:val="006E41F9"/>
    <w:rsid w:val="006E43AA"/>
    <w:rsid w:val="006E47DF"/>
    <w:rsid w:val="006E48B1"/>
    <w:rsid w:val="006E4B28"/>
    <w:rsid w:val="006E4B7D"/>
    <w:rsid w:val="006E4FA0"/>
    <w:rsid w:val="006E4FCF"/>
    <w:rsid w:val="006E50E4"/>
    <w:rsid w:val="006E5313"/>
    <w:rsid w:val="006E5607"/>
    <w:rsid w:val="006E5BA0"/>
    <w:rsid w:val="006E5DF0"/>
    <w:rsid w:val="006E62C8"/>
    <w:rsid w:val="006E63C4"/>
    <w:rsid w:val="006E6404"/>
    <w:rsid w:val="006E6742"/>
    <w:rsid w:val="006E677C"/>
    <w:rsid w:val="006E680C"/>
    <w:rsid w:val="006E6925"/>
    <w:rsid w:val="006E6973"/>
    <w:rsid w:val="006E69ED"/>
    <w:rsid w:val="006E6D23"/>
    <w:rsid w:val="006E6E9F"/>
    <w:rsid w:val="006E7033"/>
    <w:rsid w:val="006E708A"/>
    <w:rsid w:val="006E70A2"/>
    <w:rsid w:val="006E70CB"/>
    <w:rsid w:val="006E71AC"/>
    <w:rsid w:val="006E7401"/>
    <w:rsid w:val="006E74A7"/>
    <w:rsid w:val="006E74CE"/>
    <w:rsid w:val="006E754C"/>
    <w:rsid w:val="006E76A6"/>
    <w:rsid w:val="006E7826"/>
    <w:rsid w:val="006E7A05"/>
    <w:rsid w:val="006E7C3D"/>
    <w:rsid w:val="006E7CE8"/>
    <w:rsid w:val="006E7D3A"/>
    <w:rsid w:val="006E7DA3"/>
    <w:rsid w:val="006E7E7A"/>
    <w:rsid w:val="006E7FA9"/>
    <w:rsid w:val="006F0180"/>
    <w:rsid w:val="006F0312"/>
    <w:rsid w:val="006F0326"/>
    <w:rsid w:val="006F0339"/>
    <w:rsid w:val="006F0505"/>
    <w:rsid w:val="006F085A"/>
    <w:rsid w:val="006F0932"/>
    <w:rsid w:val="006F120F"/>
    <w:rsid w:val="006F136E"/>
    <w:rsid w:val="006F16DF"/>
    <w:rsid w:val="006F16F0"/>
    <w:rsid w:val="006F1A78"/>
    <w:rsid w:val="006F1B6A"/>
    <w:rsid w:val="006F1B9A"/>
    <w:rsid w:val="006F1BBF"/>
    <w:rsid w:val="006F1CD6"/>
    <w:rsid w:val="006F1D5E"/>
    <w:rsid w:val="006F1F36"/>
    <w:rsid w:val="006F1FB0"/>
    <w:rsid w:val="006F1FF2"/>
    <w:rsid w:val="006F1FFE"/>
    <w:rsid w:val="006F205D"/>
    <w:rsid w:val="006F228C"/>
    <w:rsid w:val="006F229C"/>
    <w:rsid w:val="006F2379"/>
    <w:rsid w:val="006F2384"/>
    <w:rsid w:val="006F2385"/>
    <w:rsid w:val="006F2547"/>
    <w:rsid w:val="006F25AC"/>
    <w:rsid w:val="006F285E"/>
    <w:rsid w:val="006F29A1"/>
    <w:rsid w:val="006F29F3"/>
    <w:rsid w:val="006F2C08"/>
    <w:rsid w:val="006F2CC2"/>
    <w:rsid w:val="006F2E8D"/>
    <w:rsid w:val="006F2FB1"/>
    <w:rsid w:val="006F3243"/>
    <w:rsid w:val="006F341B"/>
    <w:rsid w:val="006F3421"/>
    <w:rsid w:val="006F3460"/>
    <w:rsid w:val="006F3611"/>
    <w:rsid w:val="006F3A33"/>
    <w:rsid w:val="006F3B47"/>
    <w:rsid w:val="006F3DDC"/>
    <w:rsid w:val="006F3E3A"/>
    <w:rsid w:val="006F3F27"/>
    <w:rsid w:val="006F3FB6"/>
    <w:rsid w:val="006F4039"/>
    <w:rsid w:val="006F4224"/>
    <w:rsid w:val="006F42AF"/>
    <w:rsid w:val="006F439C"/>
    <w:rsid w:val="006F446F"/>
    <w:rsid w:val="006F4650"/>
    <w:rsid w:val="006F4652"/>
    <w:rsid w:val="006F4771"/>
    <w:rsid w:val="006F47BC"/>
    <w:rsid w:val="006F4DCF"/>
    <w:rsid w:val="006F4E2E"/>
    <w:rsid w:val="006F4E31"/>
    <w:rsid w:val="006F4FE4"/>
    <w:rsid w:val="006F5364"/>
    <w:rsid w:val="006F53CA"/>
    <w:rsid w:val="006F5476"/>
    <w:rsid w:val="006F559C"/>
    <w:rsid w:val="006F55A5"/>
    <w:rsid w:val="006F5752"/>
    <w:rsid w:val="006F5948"/>
    <w:rsid w:val="006F5B84"/>
    <w:rsid w:val="006F5B8C"/>
    <w:rsid w:val="006F5BEC"/>
    <w:rsid w:val="006F5C1D"/>
    <w:rsid w:val="006F5D09"/>
    <w:rsid w:val="006F63D5"/>
    <w:rsid w:val="006F6409"/>
    <w:rsid w:val="006F65F3"/>
    <w:rsid w:val="006F66B9"/>
    <w:rsid w:val="006F699C"/>
    <w:rsid w:val="006F6A27"/>
    <w:rsid w:val="006F6BB0"/>
    <w:rsid w:val="006F6BC7"/>
    <w:rsid w:val="006F6CD5"/>
    <w:rsid w:val="006F6F22"/>
    <w:rsid w:val="006F72AA"/>
    <w:rsid w:val="006F75ED"/>
    <w:rsid w:val="006F7669"/>
    <w:rsid w:val="006F77AD"/>
    <w:rsid w:val="006F7982"/>
    <w:rsid w:val="006F79FA"/>
    <w:rsid w:val="006F7A8E"/>
    <w:rsid w:val="006F7AA9"/>
    <w:rsid w:val="006F7ADD"/>
    <w:rsid w:val="006F7C63"/>
    <w:rsid w:val="006F7C9C"/>
    <w:rsid w:val="006F7CCE"/>
    <w:rsid w:val="006F7E6E"/>
    <w:rsid w:val="006F7F2F"/>
    <w:rsid w:val="0070002E"/>
    <w:rsid w:val="007000E3"/>
    <w:rsid w:val="0070017A"/>
    <w:rsid w:val="00700399"/>
    <w:rsid w:val="00700497"/>
    <w:rsid w:val="007004EF"/>
    <w:rsid w:val="00700519"/>
    <w:rsid w:val="007005D6"/>
    <w:rsid w:val="007006FD"/>
    <w:rsid w:val="00700C96"/>
    <w:rsid w:val="00700D08"/>
    <w:rsid w:val="00700D8F"/>
    <w:rsid w:val="00700F5B"/>
    <w:rsid w:val="00700FC4"/>
    <w:rsid w:val="00701275"/>
    <w:rsid w:val="0070128A"/>
    <w:rsid w:val="0070149D"/>
    <w:rsid w:val="007015D7"/>
    <w:rsid w:val="00701936"/>
    <w:rsid w:val="00701CE2"/>
    <w:rsid w:val="00701D07"/>
    <w:rsid w:val="00701E5C"/>
    <w:rsid w:val="00701F67"/>
    <w:rsid w:val="00701F74"/>
    <w:rsid w:val="007022F7"/>
    <w:rsid w:val="00702639"/>
    <w:rsid w:val="0070265B"/>
    <w:rsid w:val="00702880"/>
    <w:rsid w:val="00702BBC"/>
    <w:rsid w:val="007034B6"/>
    <w:rsid w:val="00703544"/>
    <w:rsid w:val="00703549"/>
    <w:rsid w:val="007036FA"/>
    <w:rsid w:val="007036FD"/>
    <w:rsid w:val="0070378E"/>
    <w:rsid w:val="00703A8C"/>
    <w:rsid w:val="00703D69"/>
    <w:rsid w:val="007040F6"/>
    <w:rsid w:val="007041C8"/>
    <w:rsid w:val="007042F6"/>
    <w:rsid w:val="00704368"/>
    <w:rsid w:val="00704511"/>
    <w:rsid w:val="0070451C"/>
    <w:rsid w:val="00704561"/>
    <w:rsid w:val="00704990"/>
    <w:rsid w:val="00704C0B"/>
    <w:rsid w:val="00704DCD"/>
    <w:rsid w:val="00704E19"/>
    <w:rsid w:val="00704E48"/>
    <w:rsid w:val="00705116"/>
    <w:rsid w:val="007051CE"/>
    <w:rsid w:val="00705326"/>
    <w:rsid w:val="007053C4"/>
    <w:rsid w:val="007053C7"/>
    <w:rsid w:val="00705527"/>
    <w:rsid w:val="00705561"/>
    <w:rsid w:val="007055A4"/>
    <w:rsid w:val="007055C5"/>
    <w:rsid w:val="00705643"/>
    <w:rsid w:val="0070579C"/>
    <w:rsid w:val="00705A2F"/>
    <w:rsid w:val="00705E6E"/>
    <w:rsid w:val="00705EB0"/>
    <w:rsid w:val="00705EBA"/>
    <w:rsid w:val="0070600D"/>
    <w:rsid w:val="00706052"/>
    <w:rsid w:val="007060EE"/>
    <w:rsid w:val="0070626B"/>
    <w:rsid w:val="0070626E"/>
    <w:rsid w:val="0070627E"/>
    <w:rsid w:val="007063D9"/>
    <w:rsid w:val="007068D3"/>
    <w:rsid w:val="00706976"/>
    <w:rsid w:val="00706A4F"/>
    <w:rsid w:val="00706C4E"/>
    <w:rsid w:val="00706EEE"/>
    <w:rsid w:val="007073C2"/>
    <w:rsid w:val="00707415"/>
    <w:rsid w:val="0070748B"/>
    <w:rsid w:val="007075B8"/>
    <w:rsid w:val="007075B9"/>
    <w:rsid w:val="007075CA"/>
    <w:rsid w:val="007077CA"/>
    <w:rsid w:val="00707A0F"/>
    <w:rsid w:val="00707ABA"/>
    <w:rsid w:val="00707AE7"/>
    <w:rsid w:val="00707D8B"/>
    <w:rsid w:val="00707F56"/>
    <w:rsid w:val="0071050B"/>
    <w:rsid w:val="00710546"/>
    <w:rsid w:val="00710967"/>
    <w:rsid w:val="00710B76"/>
    <w:rsid w:val="00710CA8"/>
    <w:rsid w:val="00710DF2"/>
    <w:rsid w:val="00711100"/>
    <w:rsid w:val="00711144"/>
    <w:rsid w:val="00711162"/>
    <w:rsid w:val="00711391"/>
    <w:rsid w:val="007114CE"/>
    <w:rsid w:val="007114E1"/>
    <w:rsid w:val="0071158C"/>
    <w:rsid w:val="007115BB"/>
    <w:rsid w:val="00711830"/>
    <w:rsid w:val="00711B46"/>
    <w:rsid w:val="00711BC2"/>
    <w:rsid w:val="00711C4F"/>
    <w:rsid w:val="00711FD9"/>
    <w:rsid w:val="00712188"/>
    <w:rsid w:val="0071222D"/>
    <w:rsid w:val="0071248E"/>
    <w:rsid w:val="007125D6"/>
    <w:rsid w:val="007127DE"/>
    <w:rsid w:val="007128FC"/>
    <w:rsid w:val="00712931"/>
    <w:rsid w:val="00712BBF"/>
    <w:rsid w:val="00712CF4"/>
    <w:rsid w:val="00712D2B"/>
    <w:rsid w:val="00712D3A"/>
    <w:rsid w:val="00712DAD"/>
    <w:rsid w:val="00712F33"/>
    <w:rsid w:val="00712F88"/>
    <w:rsid w:val="00713095"/>
    <w:rsid w:val="00713141"/>
    <w:rsid w:val="00713347"/>
    <w:rsid w:val="00713558"/>
    <w:rsid w:val="00713561"/>
    <w:rsid w:val="007135E4"/>
    <w:rsid w:val="007137E6"/>
    <w:rsid w:val="00713860"/>
    <w:rsid w:val="007139E6"/>
    <w:rsid w:val="00713A05"/>
    <w:rsid w:val="00713DDD"/>
    <w:rsid w:val="0071429C"/>
    <w:rsid w:val="007143D9"/>
    <w:rsid w:val="00714834"/>
    <w:rsid w:val="00714896"/>
    <w:rsid w:val="00714B8B"/>
    <w:rsid w:val="00714CC9"/>
    <w:rsid w:val="00714EA5"/>
    <w:rsid w:val="00714F16"/>
    <w:rsid w:val="00714F7A"/>
    <w:rsid w:val="007150BA"/>
    <w:rsid w:val="00715325"/>
    <w:rsid w:val="00715396"/>
    <w:rsid w:val="007155CA"/>
    <w:rsid w:val="0071564B"/>
    <w:rsid w:val="007156B4"/>
    <w:rsid w:val="007158F7"/>
    <w:rsid w:val="00715900"/>
    <w:rsid w:val="00715914"/>
    <w:rsid w:val="007159BD"/>
    <w:rsid w:val="00715B3D"/>
    <w:rsid w:val="00715BA1"/>
    <w:rsid w:val="00715D80"/>
    <w:rsid w:val="00715EC6"/>
    <w:rsid w:val="00715F9A"/>
    <w:rsid w:val="00716044"/>
    <w:rsid w:val="00716331"/>
    <w:rsid w:val="007165FA"/>
    <w:rsid w:val="00716A05"/>
    <w:rsid w:val="00716AE7"/>
    <w:rsid w:val="00716B35"/>
    <w:rsid w:val="00716C3B"/>
    <w:rsid w:val="00716CA4"/>
    <w:rsid w:val="00716EF0"/>
    <w:rsid w:val="00716FEB"/>
    <w:rsid w:val="00717074"/>
    <w:rsid w:val="0071712B"/>
    <w:rsid w:val="0071714A"/>
    <w:rsid w:val="0071720D"/>
    <w:rsid w:val="007173A0"/>
    <w:rsid w:val="0071741A"/>
    <w:rsid w:val="007175B1"/>
    <w:rsid w:val="0071765E"/>
    <w:rsid w:val="007178E7"/>
    <w:rsid w:val="007178FE"/>
    <w:rsid w:val="00717A1C"/>
    <w:rsid w:val="00717B59"/>
    <w:rsid w:val="00717C12"/>
    <w:rsid w:val="00717C4F"/>
    <w:rsid w:val="00717C62"/>
    <w:rsid w:val="00717D26"/>
    <w:rsid w:val="00717D85"/>
    <w:rsid w:val="00717E70"/>
    <w:rsid w:val="00717E8D"/>
    <w:rsid w:val="00717ED2"/>
    <w:rsid w:val="007204D7"/>
    <w:rsid w:val="00720592"/>
    <w:rsid w:val="007206E1"/>
    <w:rsid w:val="00720D08"/>
    <w:rsid w:val="00721407"/>
    <w:rsid w:val="007214B8"/>
    <w:rsid w:val="007215F6"/>
    <w:rsid w:val="007215FA"/>
    <w:rsid w:val="00721670"/>
    <w:rsid w:val="00721A87"/>
    <w:rsid w:val="00721AA7"/>
    <w:rsid w:val="00721AB2"/>
    <w:rsid w:val="00721B70"/>
    <w:rsid w:val="00721E5F"/>
    <w:rsid w:val="00722001"/>
    <w:rsid w:val="0072214D"/>
    <w:rsid w:val="00722302"/>
    <w:rsid w:val="0072233E"/>
    <w:rsid w:val="007223E4"/>
    <w:rsid w:val="0072249E"/>
    <w:rsid w:val="00722501"/>
    <w:rsid w:val="00722737"/>
    <w:rsid w:val="007227BC"/>
    <w:rsid w:val="00722B66"/>
    <w:rsid w:val="00722C83"/>
    <w:rsid w:val="00722F43"/>
    <w:rsid w:val="00722F78"/>
    <w:rsid w:val="00723353"/>
    <w:rsid w:val="00723414"/>
    <w:rsid w:val="00723446"/>
    <w:rsid w:val="00723699"/>
    <w:rsid w:val="0072390B"/>
    <w:rsid w:val="0072399A"/>
    <w:rsid w:val="00723A36"/>
    <w:rsid w:val="00723D2C"/>
    <w:rsid w:val="00723E1A"/>
    <w:rsid w:val="00724829"/>
    <w:rsid w:val="00724ABC"/>
    <w:rsid w:val="00724DC8"/>
    <w:rsid w:val="00724E78"/>
    <w:rsid w:val="00724E90"/>
    <w:rsid w:val="007251EC"/>
    <w:rsid w:val="007252B8"/>
    <w:rsid w:val="007253DC"/>
    <w:rsid w:val="007255A7"/>
    <w:rsid w:val="007256E6"/>
    <w:rsid w:val="007256FC"/>
    <w:rsid w:val="00725850"/>
    <w:rsid w:val="0072586C"/>
    <w:rsid w:val="007259C7"/>
    <w:rsid w:val="00725D5C"/>
    <w:rsid w:val="00725FE1"/>
    <w:rsid w:val="00726175"/>
    <w:rsid w:val="007261CB"/>
    <w:rsid w:val="007263B9"/>
    <w:rsid w:val="007265FC"/>
    <w:rsid w:val="00726619"/>
    <w:rsid w:val="0072679E"/>
    <w:rsid w:val="007267C4"/>
    <w:rsid w:val="007268E1"/>
    <w:rsid w:val="0072694F"/>
    <w:rsid w:val="00726CA2"/>
    <w:rsid w:val="00726D1B"/>
    <w:rsid w:val="00726DE1"/>
    <w:rsid w:val="00726FED"/>
    <w:rsid w:val="00727229"/>
    <w:rsid w:val="0072730A"/>
    <w:rsid w:val="0072753B"/>
    <w:rsid w:val="0072763C"/>
    <w:rsid w:val="00727979"/>
    <w:rsid w:val="007279CC"/>
    <w:rsid w:val="00727B26"/>
    <w:rsid w:val="00727C95"/>
    <w:rsid w:val="00727D1E"/>
    <w:rsid w:val="00727F6F"/>
    <w:rsid w:val="00730127"/>
    <w:rsid w:val="0073013A"/>
    <w:rsid w:val="007301EE"/>
    <w:rsid w:val="00730237"/>
    <w:rsid w:val="007303E1"/>
    <w:rsid w:val="0073062B"/>
    <w:rsid w:val="007307A9"/>
    <w:rsid w:val="007308BF"/>
    <w:rsid w:val="00730918"/>
    <w:rsid w:val="00730B15"/>
    <w:rsid w:val="00730D87"/>
    <w:rsid w:val="00731201"/>
    <w:rsid w:val="00731226"/>
    <w:rsid w:val="00731329"/>
    <w:rsid w:val="0073141F"/>
    <w:rsid w:val="007314AB"/>
    <w:rsid w:val="007316A4"/>
    <w:rsid w:val="007316FD"/>
    <w:rsid w:val="00731A72"/>
    <w:rsid w:val="00731C5D"/>
    <w:rsid w:val="00731D12"/>
    <w:rsid w:val="0073210F"/>
    <w:rsid w:val="00732189"/>
    <w:rsid w:val="00732229"/>
    <w:rsid w:val="00732639"/>
    <w:rsid w:val="00732642"/>
    <w:rsid w:val="007326ED"/>
    <w:rsid w:val="0073281A"/>
    <w:rsid w:val="00732838"/>
    <w:rsid w:val="00732A25"/>
    <w:rsid w:val="00732A29"/>
    <w:rsid w:val="00732A7D"/>
    <w:rsid w:val="00732D5A"/>
    <w:rsid w:val="007331E4"/>
    <w:rsid w:val="007331F7"/>
    <w:rsid w:val="007334F8"/>
    <w:rsid w:val="00733878"/>
    <w:rsid w:val="007339CD"/>
    <w:rsid w:val="00733A56"/>
    <w:rsid w:val="00733CB7"/>
    <w:rsid w:val="00733DD0"/>
    <w:rsid w:val="00733DF2"/>
    <w:rsid w:val="00733DF7"/>
    <w:rsid w:val="00733E9A"/>
    <w:rsid w:val="007341AD"/>
    <w:rsid w:val="007342DF"/>
    <w:rsid w:val="00734425"/>
    <w:rsid w:val="007344F2"/>
    <w:rsid w:val="007346E5"/>
    <w:rsid w:val="00734A57"/>
    <w:rsid w:val="00734B72"/>
    <w:rsid w:val="00734EEC"/>
    <w:rsid w:val="00734F14"/>
    <w:rsid w:val="00735017"/>
    <w:rsid w:val="0073504B"/>
    <w:rsid w:val="00735086"/>
    <w:rsid w:val="007350A4"/>
    <w:rsid w:val="007350EA"/>
    <w:rsid w:val="007351AC"/>
    <w:rsid w:val="007351D4"/>
    <w:rsid w:val="0073520C"/>
    <w:rsid w:val="0073540C"/>
    <w:rsid w:val="0073552A"/>
    <w:rsid w:val="0073560F"/>
    <w:rsid w:val="007358F7"/>
    <w:rsid w:val="00735918"/>
    <w:rsid w:val="00735939"/>
    <w:rsid w:val="007359D8"/>
    <w:rsid w:val="00735A11"/>
    <w:rsid w:val="00735AF9"/>
    <w:rsid w:val="00735BF1"/>
    <w:rsid w:val="00735C8C"/>
    <w:rsid w:val="00735F61"/>
    <w:rsid w:val="00735FA2"/>
    <w:rsid w:val="00735FB7"/>
    <w:rsid w:val="007362D4"/>
    <w:rsid w:val="0073660F"/>
    <w:rsid w:val="00736615"/>
    <w:rsid w:val="007366D2"/>
    <w:rsid w:val="00736708"/>
    <w:rsid w:val="007367AB"/>
    <w:rsid w:val="00736A12"/>
    <w:rsid w:val="00736A63"/>
    <w:rsid w:val="00736AB3"/>
    <w:rsid w:val="00736DE7"/>
    <w:rsid w:val="00736E51"/>
    <w:rsid w:val="00736FDE"/>
    <w:rsid w:val="00737134"/>
    <w:rsid w:val="00737185"/>
    <w:rsid w:val="007373FC"/>
    <w:rsid w:val="007377A8"/>
    <w:rsid w:val="007378AB"/>
    <w:rsid w:val="007379BF"/>
    <w:rsid w:val="00737A27"/>
    <w:rsid w:val="00737A6B"/>
    <w:rsid w:val="00737B77"/>
    <w:rsid w:val="00737C2A"/>
    <w:rsid w:val="00737C2E"/>
    <w:rsid w:val="00737C66"/>
    <w:rsid w:val="00740052"/>
    <w:rsid w:val="00740091"/>
    <w:rsid w:val="0074024D"/>
    <w:rsid w:val="00740305"/>
    <w:rsid w:val="007403C1"/>
    <w:rsid w:val="00740D14"/>
    <w:rsid w:val="00740D8D"/>
    <w:rsid w:val="00741050"/>
    <w:rsid w:val="007413A5"/>
    <w:rsid w:val="007414F1"/>
    <w:rsid w:val="00741536"/>
    <w:rsid w:val="0074167C"/>
    <w:rsid w:val="00741786"/>
    <w:rsid w:val="007418AF"/>
    <w:rsid w:val="007418F7"/>
    <w:rsid w:val="007419A4"/>
    <w:rsid w:val="00741FC0"/>
    <w:rsid w:val="00742001"/>
    <w:rsid w:val="007424EB"/>
    <w:rsid w:val="00742551"/>
    <w:rsid w:val="00742729"/>
    <w:rsid w:val="007429AB"/>
    <w:rsid w:val="00742AE3"/>
    <w:rsid w:val="00742C14"/>
    <w:rsid w:val="00742D60"/>
    <w:rsid w:val="00742F4A"/>
    <w:rsid w:val="00742FCC"/>
    <w:rsid w:val="007430B1"/>
    <w:rsid w:val="00743316"/>
    <w:rsid w:val="007434C3"/>
    <w:rsid w:val="007439D2"/>
    <w:rsid w:val="00743B52"/>
    <w:rsid w:val="00743BAB"/>
    <w:rsid w:val="00743CDD"/>
    <w:rsid w:val="00743D6C"/>
    <w:rsid w:val="00743E9F"/>
    <w:rsid w:val="00744206"/>
    <w:rsid w:val="0074420C"/>
    <w:rsid w:val="007445D5"/>
    <w:rsid w:val="007447A6"/>
    <w:rsid w:val="00744805"/>
    <w:rsid w:val="00744A09"/>
    <w:rsid w:val="00744A3D"/>
    <w:rsid w:val="00744AB1"/>
    <w:rsid w:val="00744AD8"/>
    <w:rsid w:val="00744B47"/>
    <w:rsid w:val="00744C1C"/>
    <w:rsid w:val="00744EC4"/>
    <w:rsid w:val="00744F82"/>
    <w:rsid w:val="007451B6"/>
    <w:rsid w:val="00745368"/>
    <w:rsid w:val="0074547C"/>
    <w:rsid w:val="007454F8"/>
    <w:rsid w:val="007456EB"/>
    <w:rsid w:val="007457C7"/>
    <w:rsid w:val="00745AE5"/>
    <w:rsid w:val="00745D32"/>
    <w:rsid w:val="00745FDB"/>
    <w:rsid w:val="00746365"/>
    <w:rsid w:val="007463FC"/>
    <w:rsid w:val="00746DF1"/>
    <w:rsid w:val="00746F05"/>
    <w:rsid w:val="007473A0"/>
    <w:rsid w:val="007474C8"/>
    <w:rsid w:val="0074781D"/>
    <w:rsid w:val="007479BF"/>
    <w:rsid w:val="00747A40"/>
    <w:rsid w:val="007503CC"/>
    <w:rsid w:val="007505B0"/>
    <w:rsid w:val="0075081B"/>
    <w:rsid w:val="00750933"/>
    <w:rsid w:val="0075093F"/>
    <w:rsid w:val="007509AC"/>
    <w:rsid w:val="00750AD3"/>
    <w:rsid w:val="00750BA2"/>
    <w:rsid w:val="00750C86"/>
    <w:rsid w:val="00750D9D"/>
    <w:rsid w:val="00750E5A"/>
    <w:rsid w:val="00750E70"/>
    <w:rsid w:val="00750F29"/>
    <w:rsid w:val="007512B4"/>
    <w:rsid w:val="0075142D"/>
    <w:rsid w:val="00751461"/>
    <w:rsid w:val="0075193B"/>
    <w:rsid w:val="007519AB"/>
    <w:rsid w:val="00751A23"/>
    <w:rsid w:val="00751A2F"/>
    <w:rsid w:val="00751B28"/>
    <w:rsid w:val="00751C1B"/>
    <w:rsid w:val="00751D8F"/>
    <w:rsid w:val="00751FB8"/>
    <w:rsid w:val="00752334"/>
    <w:rsid w:val="00752419"/>
    <w:rsid w:val="0075264D"/>
    <w:rsid w:val="00752658"/>
    <w:rsid w:val="00752772"/>
    <w:rsid w:val="00752919"/>
    <w:rsid w:val="00752A06"/>
    <w:rsid w:val="00752A35"/>
    <w:rsid w:val="00752C1F"/>
    <w:rsid w:val="00752C69"/>
    <w:rsid w:val="00752D98"/>
    <w:rsid w:val="00752E90"/>
    <w:rsid w:val="00753005"/>
    <w:rsid w:val="0075352C"/>
    <w:rsid w:val="0075356C"/>
    <w:rsid w:val="00753681"/>
    <w:rsid w:val="00753697"/>
    <w:rsid w:val="007538F0"/>
    <w:rsid w:val="00753946"/>
    <w:rsid w:val="00753AAE"/>
    <w:rsid w:val="00753BE7"/>
    <w:rsid w:val="00753CD4"/>
    <w:rsid w:val="00753D48"/>
    <w:rsid w:val="00753E70"/>
    <w:rsid w:val="00754081"/>
    <w:rsid w:val="007540C8"/>
    <w:rsid w:val="00754127"/>
    <w:rsid w:val="00754187"/>
    <w:rsid w:val="007542B5"/>
    <w:rsid w:val="00754689"/>
    <w:rsid w:val="007546D2"/>
    <w:rsid w:val="0075474C"/>
    <w:rsid w:val="00754BA6"/>
    <w:rsid w:val="00754DB8"/>
    <w:rsid w:val="00754DBE"/>
    <w:rsid w:val="00754E6C"/>
    <w:rsid w:val="00754EA2"/>
    <w:rsid w:val="0075514A"/>
    <w:rsid w:val="00755239"/>
    <w:rsid w:val="0075527E"/>
    <w:rsid w:val="007552B0"/>
    <w:rsid w:val="007552DD"/>
    <w:rsid w:val="007553BE"/>
    <w:rsid w:val="007555C7"/>
    <w:rsid w:val="00755B10"/>
    <w:rsid w:val="00755D24"/>
    <w:rsid w:val="00755E20"/>
    <w:rsid w:val="00755EE7"/>
    <w:rsid w:val="00755F98"/>
    <w:rsid w:val="00756113"/>
    <w:rsid w:val="007563CE"/>
    <w:rsid w:val="007563D1"/>
    <w:rsid w:val="0075641C"/>
    <w:rsid w:val="00756672"/>
    <w:rsid w:val="007566A7"/>
    <w:rsid w:val="00756700"/>
    <w:rsid w:val="0075677B"/>
    <w:rsid w:val="007568BE"/>
    <w:rsid w:val="0075693E"/>
    <w:rsid w:val="00756A83"/>
    <w:rsid w:val="00756B99"/>
    <w:rsid w:val="00756DDD"/>
    <w:rsid w:val="007572BB"/>
    <w:rsid w:val="00757410"/>
    <w:rsid w:val="007575D5"/>
    <w:rsid w:val="00757768"/>
    <w:rsid w:val="007578F9"/>
    <w:rsid w:val="00757B13"/>
    <w:rsid w:val="00757EF3"/>
    <w:rsid w:val="00757F58"/>
    <w:rsid w:val="00757FE0"/>
    <w:rsid w:val="007601C8"/>
    <w:rsid w:val="0076028E"/>
    <w:rsid w:val="007602B6"/>
    <w:rsid w:val="0076044A"/>
    <w:rsid w:val="007605F4"/>
    <w:rsid w:val="007606E1"/>
    <w:rsid w:val="00760707"/>
    <w:rsid w:val="00760719"/>
    <w:rsid w:val="00760773"/>
    <w:rsid w:val="007607D5"/>
    <w:rsid w:val="00760872"/>
    <w:rsid w:val="0076097A"/>
    <w:rsid w:val="00760A6F"/>
    <w:rsid w:val="00760A7E"/>
    <w:rsid w:val="00760E8B"/>
    <w:rsid w:val="00760F52"/>
    <w:rsid w:val="007610D9"/>
    <w:rsid w:val="007612F8"/>
    <w:rsid w:val="00761685"/>
    <w:rsid w:val="00761945"/>
    <w:rsid w:val="007619B3"/>
    <w:rsid w:val="00761BC9"/>
    <w:rsid w:val="00761CE8"/>
    <w:rsid w:val="00761E2D"/>
    <w:rsid w:val="00761E58"/>
    <w:rsid w:val="00761F7E"/>
    <w:rsid w:val="00761FA4"/>
    <w:rsid w:val="00762105"/>
    <w:rsid w:val="0076213F"/>
    <w:rsid w:val="0076225A"/>
    <w:rsid w:val="007624E6"/>
    <w:rsid w:val="00762589"/>
    <w:rsid w:val="00762593"/>
    <w:rsid w:val="00762594"/>
    <w:rsid w:val="00762ADF"/>
    <w:rsid w:val="00762D58"/>
    <w:rsid w:val="00763604"/>
    <w:rsid w:val="00763A60"/>
    <w:rsid w:val="0076406A"/>
    <w:rsid w:val="007640C2"/>
    <w:rsid w:val="007640CE"/>
    <w:rsid w:val="00764136"/>
    <w:rsid w:val="007642DF"/>
    <w:rsid w:val="007644E3"/>
    <w:rsid w:val="00764653"/>
    <w:rsid w:val="0076471E"/>
    <w:rsid w:val="00764C8D"/>
    <w:rsid w:val="00764EFE"/>
    <w:rsid w:val="00765197"/>
    <w:rsid w:val="00765277"/>
    <w:rsid w:val="00765EE2"/>
    <w:rsid w:val="007660E5"/>
    <w:rsid w:val="00766112"/>
    <w:rsid w:val="007663FC"/>
    <w:rsid w:val="0076658D"/>
    <w:rsid w:val="0076672A"/>
    <w:rsid w:val="00766898"/>
    <w:rsid w:val="0076689C"/>
    <w:rsid w:val="0076690C"/>
    <w:rsid w:val="00766A0A"/>
    <w:rsid w:val="00766A8C"/>
    <w:rsid w:val="00766AA0"/>
    <w:rsid w:val="00766D7B"/>
    <w:rsid w:val="00766DDC"/>
    <w:rsid w:val="007670A8"/>
    <w:rsid w:val="007671AA"/>
    <w:rsid w:val="007672B0"/>
    <w:rsid w:val="007674A1"/>
    <w:rsid w:val="00767720"/>
    <w:rsid w:val="007679FD"/>
    <w:rsid w:val="00767A1E"/>
    <w:rsid w:val="00767A7C"/>
    <w:rsid w:val="00767CC2"/>
    <w:rsid w:val="00767DAA"/>
    <w:rsid w:val="0077000C"/>
    <w:rsid w:val="00770411"/>
    <w:rsid w:val="00770556"/>
    <w:rsid w:val="0077068B"/>
    <w:rsid w:val="007706B9"/>
    <w:rsid w:val="007706DE"/>
    <w:rsid w:val="00770894"/>
    <w:rsid w:val="0077093F"/>
    <w:rsid w:val="00770A72"/>
    <w:rsid w:val="00770BF4"/>
    <w:rsid w:val="00770E49"/>
    <w:rsid w:val="00770EA0"/>
    <w:rsid w:val="00770EDD"/>
    <w:rsid w:val="00770F99"/>
    <w:rsid w:val="00770FBD"/>
    <w:rsid w:val="007711B2"/>
    <w:rsid w:val="007714D4"/>
    <w:rsid w:val="00771800"/>
    <w:rsid w:val="007718AD"/>
    <w:rsid w:val="007719B6"/>
    <w:rsid w:val="00771BC8"/>
    <w:rsid w:val="00771CC8"/>
    <w:rsid w:val="00771E40"/>
    <w:rsid w:val="00771E74"/>
    <w:rsid w:val="00771EAE"/>
    <w:rsid w:val="007720A3"/>
    <w:rsid w:val="007722F7"/>
    <w:rsid w:val="00772576"/>
    <w:rsid w:val="007725C2"/>
    <w:rsid w:val="0077273A"/>
    <w:rsid w:val="007727CA"/>
    <w:rsid w:val="00772833"/>
    <w:rsid w:val="007728BF"/>
    <w:rsid w:val="00772B1C"/>
    <w:rsid w:val="00772C18"/>
    <w:rsid w:val="00772D64"/>
    <w:rsid w:val="00772E38"/>
    <w:rsid w:val="00772EA8"/>
    <w:rsid w:val="00772F15"/>
    <w:rsid w:val="00773356"/>
    <w:rsid w:val="007733FD"/>
    <w:rsid w:val="00773572"/>
    <w:rsid w:val="007735DF"/>
    <w:rsid w:val="007737C6"/>
    <w:rsid w:val="00773B2B"/>
    <w:rsid w:val="00773CC2"/>
    <w:rsid w:val="00773D21"/>
    <w:rsid w:val="00773E8C"/>
    <w:rsid w:val="00774025"/>
    <w:rsid w:val="0077411B"/>
    <w:rsid w:val="0077418D"/>
    <w:rsid w:val="00774259"/>
    <w:rsid w:val="00774332"/>
    <w:rsid w:val="0077441E"/>
    <w:rsid w:val="007745A6"/>
    <w:rsid w:val="007745A7"/>
    <w:rsid w:val="007747A2"/>
    <w:rsid w:val="00774978"/>
    <w:rsid w:val="0077499D"/>
    <w:rsid w:val="00774BCB"/>
    <w:rsid w:val="00774C1E"/>
    <w:rsid w:val="00774D80"/>
    <w:rsid w:val="00774DF1"/>
    <w:rsid w:val="00774F03"/>
    <w:rsid w:val="00774F80"/>
    <w:rsid w:val="00775012"/>
    <w:rsid w:val="00775109"/>
    <w:rsid w:val="007751E7"/>
    <w:rsid w:val="00775330"/>
    <w:rsid w:val="007753F9"/>
    <w:rsid w:val="00775435"/>
    <w:rsid w:val="00775469"/>
    <w:rsid w:val="007754D2"/>
    <w:rsid w:val="0077579C"/>
    <w:rsid w:val="0077595E"/>
    <w:rsid w:val="00775BA5"/>
    <w:rsid w:val="00775C7B"/>
    <w:rsid w:val="00775E45"/>
    <w:rsid w:val="00775EF7"/>
    <w:rsid w:val="00775FBE"/>
    <w:rsid w:val="00776042"/>
    <w:rsid w:val="00776058"/>
    <w:rsid w:val="0077658F"/>
    <w:rsid w:val="00776713"/>
    <w:rsid w:val="00776787"/>
    <w:rsid w:val="00776894"/>
    <w:rsid w:val="00776A43"/>
    <w:rsid w:val="00776A94"/>
    <w:rsid w:val="00776AF2"/>
    <w:rsid w:val="00776B7A"/>
    <w:rsid w:val="00776BBB"/>
    <w:rsid w:val="00776D0A"/>
    <w:rsid w:val="00776E17"/>
    <w:rsid w:val="00776E1E"/>
    <w:rsid w:val="00776E74"/>
    <w:rsid w:val="00776ED9"/>
    <w:rsid w:val="00777115"/>
    <w:rsid w:val="0077715A"/>
    <w:rsid w:val="00777485"/>
    <w:rsid w:val="00777540"/>
    <w:rsid w:val="0077755F"/>
    <w:rsid w:val="00777606"/>
    <w:rsid w:val="0077783B"/>
    <w:rsid w:val="00777972"/>
    <w:rsid w:val="00777C76"/>
    <w:rsid w:val="00777CA8"/>
    <w:rsid w:val="00777D43"/>
    <w:rsid w:val="00777DDE"/>
    <w:rsid w:val="00777E68"/>
    <w:rsid w:val="0078002B"/>
    <w:rsid w:val="00780072"/>
    <w:rsid w:val="007800D8"/>
    <w:rsid w:val="0078017C"/>
    <w:rsid w:val="00780282"/>
    <w:rsid w:val="007803EA"/>
    <w:rsid w:val="00780607"/>
    <w:rsid w:val="00780653"/>
    <w:rsid w:val="00780A3A"/>
    <w:rsid w:val="00780A5A"/>
    <w:rsid w:val="00780B98"/>
    <w:rsid w:val="00780F7A"/>
    <w:rsid w:val="00780FCA"/>
    <w:rsid w:val="00781222"/>
    <w:rsid w:val="00781438"/>
    <w:rsid w:val="007814BD"/>
    <w:rsid w:val="0078161E"/>
    <w:rsid w:val="00781628"/>
    <w:rsid w:val="00781831"/>
    <w:rsid w:val="0078189E"/>
    <w:rsid w:val="00781E6C"/>
    <w:rsid w:val="00782050"/>
    <w:rsid w:val="00782229"/>
    <w:rsid w:val="007822E0"/>
    <w:rsid w:val="00782364"/>
    <w:rsid w:val="007823F3"/>
    <w:rsid w:val="00782549"/>
    <w:rsid w:val="0078262F"/>
    <w:rsid w:val="00782631"/>
    <w:rsid w:val="00782704"/>
    <w:rsid w:val="007829E4"/>
    <w:rsid w:val="00782B6B"/>
    <w:rsid w:val="00782B8F"/>
    <w:rsid w:val="007831BE"/>
    <w:rsid w:val="00783223"/>
    <w:rsid w:val="007833E1"/>
    <w:rsid w:val="007833E7"/>
    <w:rsid w:val="0078345D"/>
    <w:rsid w:val="007834C3"/>
    <w:rsid w:val="0078377F"/>
    <w:rsid w:val="00783808"/>
    <w:rsid w:val="0078384D"/>
    <w:rsid w:val="00783977"/>
    <w:rsid w:val="00783AF4"/>
    <w:rsid w:val="00783B3E"/>
    <w:rsid w:val="00783CCB"/>
    <w:rsid w:val="00783E7F"/>
    <w:rsid w:val="00784063"/>
    <w:rsid w:val="007841E6"/>
    <w:rsid w:val="00784205"/>
    <w:rsid w:val="00784490"/>
    <w:rsid w:val="00784542"/>
    <w:rsid w:val="00784557"/>
    <w:rsid w:val="007846DE"/>
    <w:rsid w:val="0078479D"/>
    <w:rsid w:val="007847CB"/>
    <w:rsid w:val="007848DE"/>
    <w:rsid w:val="00784BEE"/>
    <w:rsid w:val="00784C3B"/>
    <w:rsid w:val="00784D51"/>
    <w:rsid w:val="0078506C"/>
    <w:rsid w:val="00785103"/>
    <w:rsid w:val="00785169"/>
    <w:rsid w:val="0078542B"/>
    <w:rsid w:val="00785495"/>
    <w:rsid w:val="007854B8"/>
    <w:rsid w:val="007855F5"/>
    <w:rsid w:val="00785670"/>
    <w:rsid w:val="007856AC"/>
    <w:rsid w:val="007856DA"/>
    <w:rsid w:val="0078580A"/>
    <w:rsid w:val="0078582D"/>
    <w:rsid w:val="00785AC4"/>
    <w:rsid w:val="007868D5"/>
    <w:rsid w:val="0078693F"/>
    <w:rsid w:val="00786A7B"/>
    <w:rsid w:val="0078706D"/>
    <w:rsid w:val="0078707C"/>
    <w:rsid w:val="0078708A"/>
    <w:rsid w:val="007870D0"/>
    <w:rsid w:val="007872DF"/>
    <w:rsid w:val="007875FF"/>
    <w:rsid w:val="0078767F"/>
    <w:rsid w:val="007878C5"/>
    <w:rsid w:val="007879D1"/>
    <w:rsid w:val="00787A61"/>
    <w:rsid w:val="00787B43"/>
    <w:rsid w:val="00787B93"/>
    <w:rsid w:val="00787CD7"/>
    <w:rsid w:val="00787D11"/>
    <w:rsid w:val="00787D69"/>
    <w:rsid w:val="00787DCB"/>
    <w:rsid w:val="00787E30"/>
    <w:rsid w:val="00787F27"/>
    <w:rsid w:val="00787FAB"/>
    <w:rsid w:val="0078939B"/>
    <w:rsid w:val="007902F6"/>
    <w:rsid w:val="00790379"/>
    <w:rsid w:val="007903AD"/>
    <w:rsid w:val="0079048F"/>
    <w:rsid w:val="00790499"/>
    <w:rsid w:val="007905D6"/>
    <w:rsid w:val="00790818"/>
    <w:rsid w:val="0079095B"/>
    <w:rsid w:val="00790967"/>
    <w:rsid w:val="00790B39"/>
    <w:rsid w:val="00790F82"/>
    <w:rsid w:val="00791014"/>
    <w:rsid w:val="007912C8"/>
    <w:rsid w:val="007914E3"/>
    <w:rsid w:val="0079157B"/>
    <w:rsid w:val="007915D1"/>
    <w:rsid w:val="007915DB"/>
    <w:rsid w:val="007915E8"/>
    <w:rsid w:val="007917A4"/>
    <w:rsid w:val="007918F3"/>
    <w:rsid w:val="00791AE6"/>
    <w:rsid w:val="00791AEC"/>
    <w:rsid w:val="00791B18"/>
    <w:rsid w:val="00791B67"/>
    <w:rsid w:val="00791B73"/>
    <w:rsid w:val="00791CC5"/>
    <w:rsid w:val="00791DA9"/>
    <w:rsid w:val="00791EA9"/>
    <w:rsid w:val="00792039"/>
    <w:rsid w:val="007920FA"/>
    <w:rsid w:val="007924B1"/>
    <w:rsid w:val="007926EE"/>
    <w:rsid w:val="007927DA"/>
    <w:rsid w:val="00792A23"/>
    <w:rsid w:val="00792C1A"/>
    <w:rsid w:val="00792D36"/>
    <w:rsid w:val="00792D37"/>
    <w:rsid w:val="00792E81"/>
    <w:rsid w:val="00792FCF"/>
    <w:rsid w:val="00793220"/>
    <w:rsid w:val="00793309"/>
    <w:rsid w:val="007933B2"/>
    <w:rsid w:val="007933C6"/>
    <w:rsid w:val="00793821"/>
    <w:rsid w:val="00793840"/>
    <w:rsid w:val="007938BC"/>
    <w:rsid w:val="007938D7"/>
    <w:rsid w:val="00793939"/>
    <w:rsid w:val="0079394C"/>
    <w:rsid w:val="00793B9C"/>
    <w:rsid w:val="00793BCE"/>
    <w:rsid w:val="00793C95"/>
    <w:rsid w:val="007941FD"/>
    <w:rsid w:val="0079497E"/>
    <w:rsid w:val="00794B02"/>
    <w:rsid w:val="00794B51"/>
    <w:rsid w:val="00794B7D"/>
    <w:rsid w:val="00794CE9"/>
    <w:rsid w:val="0079540A"/>
    <w:rsid w:val="007954AB"/>
    <w:rsid w:val="007957BF"/>
    <w:rsid w:val="007958E4"/>
    <w:rsid w:val="00795B4F"/>
    <w:rsid w:val="00795E1A"/>
    <w:rsid w:val="00796026"/>
    <w:rsid w:val="00796505"/>
    <w:rsid w:val="00796867"/>
    <w:rsid w:val="007969B7"/>
    <w:rsid w:val="00796A6A"/>
    <w:rsid w:val="00796B5C"/>
    <w:rsid w:val="00797341"/>
    <w:rsid w:val="00797621"/>
    <w:rsid w:val="007978D4"/>
    <w:rsid w:val="00797DBE"/>
    <w:rsid w:val="007A002B"/>
    <w:rsid w:val="007A006B"/>
    <w:rsid w:val="007A00A5"/>
    <w:rsid w:val="007A0167"/>
    <w:rsid w:val="007A019B"/>
    <w:rsid w:val="007A037C"/>
    <w:rsid w:val="007A039F"/>
    <w:rsid w:val="007A076E"/>
    <w:rsid w:val="007A080E"/>
    <w:rsid w:val="007A08B2"/>
    <w:rsid w:val="007A0BC1"/>
    <w:rsid w:val="007A0E01"/>
    <w:rsid w:val="007A1029"/>
    <w:rsid w:val="007A1204"/>
    <w:rsid w:val="007A1317"/>
    <w:rsid w:val="007A1490"/>
    <w:rsid w:val="007A1498"/>
    <w:rsid w:val="007A14C1"/>
    <w:rsid w:val="007A14C5"/>
    <w:rsid w:val="007A14D8"/>
    <w:rsid w:val="007A152F"/>
    <w:rsid w:val="007A1616"/>
    <w:rsid w:val="007A1667"/>
    <w:rsid w:val="007A16A3"/>
    <w:rsid w:val="007A16D2"/>
    <w:rsid w:val="007A1739"/>
    <w:rsid w:val="007A18BD"/>
    <w:rsid w:val="007A1959"/>
    <w:rsid w:val="007A1A35"/>
    <w:rsid w:val="007A1D0C"/>
    <w:rsid w:val="007A1E14"/>
    <w:rsid w:val="007A1F81"/>
    <w:rsid w:val="007A24B1"/>
    <w:rsid w:val="007A27DE"/>
    <w:rsid w:val="007A2827"/>
    <w:rsid w:val="007A2A30"/>
    <w:rsid w:val="007A2C09"/>
    <w:rsid w:val="007A2CFE"/>
    <w:rsid w:val="007A2D39"/>
    <w:rsid w:val="007A2DA9"/>
    <w:rsid w:val="007A2F1F"/>
    <w:rsid w:val="007A3028"/>
    <w:rsid w:val="007A312F"/>
    <w:rsid w:val="007A320E"/>
    <w:rsid w:val="007A32DC"/>
    <w:rsid w:val="007A33FA"/>
    <w:rsid w:val="007A3436"/>
    <w:rsid w:val="007A348D"/>
    <w:rsid w:val="007A3619"/>
    <w:rsid w:val="007A38F2"/>
    <w:rsid w:val="007A3997"/>
    <w:rsid w:val="007A3BEC"/>
    <w:rsid w:val="007A3CAB"/>
    <w:rsid w:val="007A3D49"/>
    <w:rsid w:val="007A3D71"/>
    <w:rsid w:val="007A3E38"/>
    <w:rsid w:val="007A3FA0"/>
    <w:rsid w:val="007A414B"/>
    <w:rsid w:val="007A4948"/>
    <w:rsid w:val="007A4953"/>
    <w:rsid w:val="007A4999"/>
    <w:rsid w:val="007A4A10"/>
    <w:rsid w:val="007A4B44"/>
    <w:rsid w:val="007A4B67"/>
    <w:rsid w:val="007A4BEE"/>
    <w:rsid w:val="007A4C08"/>
    <w:rsid w:val="007A4E6B"/>
    <w:rsid w:val="007A4EE6"/>
    <w:rsid w:val="007A4F00"/>
    <w:rsid w:val="007A513F"/>
    <w:rsid w:val="007A5419"/>
    <w:rsid w:val="007A55E9"/>
    <w:rsid w:val="007A5951"/>
    <w:rsid w:val="007A5AE2"/>
    <w:rsid w:val="007A5B1F"/>
    <w:rsid w:val="007A5C1B"/>
    <w:rsid w:val="007A5CFF"/>
    <w:rsid w:val="007A5E96"/>
    <w:rsid w:val="007A5E9B"/>
    <w:rsid w:val="007A63E1"/>
    <w:rsid w:val="007A66F4"/>
    <w:rsid w:val="007A679C"/>
    <w:rsid w:val="007A683E"/>
    <w:rsid w:val="007A6857"/>
    <w:rsid w:val="007A6910"/>
    <w:rsid w:val="007A6B48"/>
    <w:rsid w:val="007A6B55"/>
    <w:rsid w:val="007A6B8B"/>
    <w:rsid w:val="007A6BD4"/>
    <w:rsid w:val="007A6D8B"/>
    <w:rsid w:val="007A6F18"/>
    <w:rsid w:val="007A705A"/>
    <w:rsid w:val="007A743D"/>
    <w:rsid w:val="007A7526"/>
    <w:rsid w:val="007A7A49"/>
    <w:rsid w:val="007A7CD0"/>
    <w:rsid w:val="007A7DA0"/>
    <w:rsid w:val="007A7DE8"/>
    <w:rsid w:val="007A7E5D"/>
    <w:rsid w:val="007A7F47"/>
    <w:rsid w:val="007A7FA3"/>
    <w:rsid w:val="007B05EE"/>
    <w:rsid w:val="007B0624"/>
    <w:rsid w:val="007B06AC"/>
    <w:rsid w:val="007B06EB"/>
    <w:rsid w:val="007B08DC"/>
    <w:rsid w:val="007B08FC"/>
    <w:rsid w:val="007B0902"/>
    <w:rsid w:val="007B0A98"/>
    <w:rsid w:val="007B0BCC"/>
    <w:rsid w:val="007B0E42"/>
    <w:rsid w:val="007B0FA3"/>
    <w:rsid w:val="007B1039"/>
    <w:rsid w:val="007B1092"/>
    <w:rsid w:val="007B113A"/>
    <w:rsid w:val="007B121C"/>
    <w:rsid w:val="007B1297"/>
    <w:rsid w:val="007B1428"/>
    <w:rsid w:val="007B157D"/>
    <w:rsid w:val="007B158E"/>
    <w:rsid w:val="007B15A3"/>
    <w:rsid w:val="007B1699"/>
    <w:rsid w:val="007B1760"/>
    <w:rsid w:val="007B1A89"/>
    <w:rsid w:val="007B1C07"/>
    <w:rsid w:val="007B1CDD"/>
    <w:rsid w:val="007B1DAB"/>
    <w:rsid w:val="007B1E69"/>
    <w:rsid w:val="007B2057"/>
    <w:rsid w:val="007B2265"/>
    <w:rsid w:val="007B24D4"/>
    <w:rsid w:val="007B25DD"/>
    <w:rsid w:val="007B26BF"/>
    <w:rsid w:val="007B26D6"/>
    <w:rsid w:val="007B28D5"/>
    <w:rsid w:val="007B2AA1"/>
    <w:rsid w:val="007B2B02"/>
    <w:rsid w:val="007B2BB7"/>
    <w:rsid w:val="007B2BEA"/>
    <w:rsid w:val="007B2C11"/>
    <w:rsid w:val="007B2D4D"/>
    <w:rsid w:val="007B2E44"/>
    <w:rsid w:val="007B2E96"/>
    <w:rsid w:val="007B2F04"/>
    <w:rsid w:val="007B310F"/>
    <w:rsid w:val="007B38B3"/>
    <w:rsid w:val="007B3CA7"/>
    <w:rsid w:val="007B3D03"/>
    <w:rsid w:val="007B3F51"/>
    <w:rsid w:val="007B4396"/>
    <w:rsid w:val="007B45FE"/>
    <w:rsid w:val="007B4831"/>
    <w:rsid w:val="007B4AF8"/>
    <w:rsid w:val="007B4DCE"/>
    <w:rsid w:val="007B4ECB"/>
    <w:rsid w:val="007B507F"/>
    <w:rsid w:val="007B50E8"/>
    <w:rsid w:val="007B5116"/>
    <w:rsid w:val="007B5133"/>
    <w:rsid w:val="007B51B5"/>
    <w:rsid w:val="007B526C"/>
    <w:rsid w:val="007B5530"/>
    <w:rsid w:val="007B5596"/>
    <w:rsid w:val="007B55A3"/>
    <w:rsid w:val="007B5BEA"/>
    <w:rsid w:val="007B5E99"/>
    <w:rsid w:val="007B5EF3"/>
    <w:rsid w:val="007B5FA4"/>
    <w:rsid w:val="007B611B"/>
    <w:rsid w:val="007B6229"/>
    <w:rsid w:val="007B63AE"/>
    <w:rsid w:val="007B64C9"/>
    <w:rsid w:val="007B66B0"/>
    <w:rsid w:val="007B66EB"/>
    <w:rsid w:val="007B68EB"/>
    <w:rsid w:val="007B6D2B"/>
    <w:rsid w:val="007B6DE8"/>
    <w:rsid w:val="007B775F"/>
    <w:rsid w:val="007B7836"/>
    <w:rsid w:val="007B787D"/>
    <w:rsid w:val="007B7962"/>
    <w:rsid w:val="007B79DC"/>
    <w:rsid w:val="007B7A61"/>
    <w:rsid w:val="007B7ADD"/>
    <w:rsid w:val="007B7BB3"/>
    <w:rsid w:val="007B7CB9"/>
    <w:rsid w:val="007B7D5B"/>
    <w:rsid w:val="007B7E8C"/>
    <w:rsid w:val="007B7EB1"/>
    <w:rsid w:val="007C04B3"/>
    <w:rsid w:val="007C0535"/>
    <w:rsid w:val="007C07FB"/>
    <w:rsid w:val="007C0A8C"/>
    <w:rsid w:val="007C0B3D"/>
    <w:rsid w:val="007C0E3D"/>
    <w:rsid w:val="007C0F2F"/>
    <w:rsid w:val="007C11B9"/>
    <w:rsid w:val="007C1577"/>
    <w:rsid w:val="007C174E"/>
    <w:rsid w:val="007C1823"/>
    <w:rsid w:val="007C1B2E"/>
    <w:rsid w:val="007C1C4B"/>
    <w:rsid w:val="007C1EB1"/>
    <w:rsid w:val="007C1ED8"/>
    <w:rsid w:val="007C1F70"/>
    <w:rsid w:val="007C1F72"/>
    <w:rsid w:val="007C1FF3"/>
    <w:rsid w:val="007C2075"/>
    <w:rsid w:val="007C20CB"/>
    <w:rsid w:val="007C2199"/>
    <w:rsid w:val="007C2225"/>
    <w:rsid w:val="007C240D"/>
    <w:rsid w:val="007C285C"/>
    <w:rsid w:val="007C2B2A"/>
    <w:rsid w:val="007C2C99"/>
    <w:rsid w:val="007C2E34"/>
    <w:rsid w:val="007C315E"/>
    <w:rsid w:val="007C3315"/>
    <w:rsid w:val="007C336C"/>
    <w:rsid w:val="007C3963"/>
    <w:rsid w:val="007C3976"/>
    <w:rsid w:val="007C3BA9"/>
    <w:rsid w:val="007C4047"/>
    <w:rsid w:val="007C40BA"/>
    <w:rsid w:val="007C4244"/>
    <w:rsid w:val="007C468A"/>
    <w:rsid w:val="007C4708"/>
    <w:rsid w:val="007C470E"/>
    <w:rsid w:val="007C4A7A"/>
    <w:rsid w:val="007C4ACD"/>
    <w:rsid w:val="007C4DF5"/>
    <w:rsid w:val="007C525A"/>
    <w:rsid w:val="007C548C"/>
    <w:rsid w:val="007C5750"/>
    <w:rsid w:val="007C589F"/>
    <w:rsid w:val="007C5C50"/>
    <w:rsid w:val="007C5D0B"/>
    <w:rsid w:val="007C5E17"/>
    <w:rsid w:val="007C5F0B"/>
    <w:rsid w:val="007C60CD"/>
    <w:rsid w:val="007C6641"/>
    <w:rsid w:val="007C6771"/>
    <w:rsid w:val="007C67E9"/>
    <w:rsid w:val="007C69D6"/>
    <w:rsid w:val="007C6AB4"/>
    <w:rsid w:val="007C6C6C"/>
    <w:rsid w:val="007C6C99"/>
    <w:rsid w:val="007C6CCA"/>
    <w:rsid w:val="007C6D9C"/>
    <w:rsid w:val="007C6E97"/>
    <w:rsid w:val="007C6EAC"/>
    <w:rsid w:val="007C7045"/>
    <w:rsid w:val="007C719F"/>
    <w:rsid w:val="007C75C9"/>
    <w:rsid w:val="007C7774"/>
    <w:rsid w:val="007C7861"/>
    <w:rsid w:val="007C78FF"/>
    <w:rsid w:val="007C7D37"/>
    <w:rsid w:val="007C7D68"/>
    <w:rsid w:val="007C7DDB"/>
    <w:rsid w:val="007C7F0F"/>
    <w:rsid w:val="007D0175"/>
    <w:rsid w:val="007D01A5"/>
    <w:rsid w:val="007D02D2"/>
    <w:rsid w:val="007D0356"/>
    <w:rsid w:val="007D0694"/>
    <w:rsid w:val="007D0786"/>
    <w:rsid w:val="007D089E"/>
    <w:rsid w:val="007D09CD"/>
    <w:rsid w:val="007D0CA9"/>
    <w:rsid w:val="007D0F20"/>
    <w:rsid w:val="007D1105"/>
    <w:rsid w:val="007D1114"/>
    <w:rsid w:val="007D13A9"/>
    <w:rsid w:val="007D14D0"/>
    <w:rsid w:val="007D1549"/>
    <w:rsid w:val="007D1637"/>
    <w:rsid w:val="007D1679"/>
    <w:rsid w:val="007D17B6"/>
    <w:rsid w:val="007D195B"/>
    <w:rsid w:val="007D1B74"/>
    <w:rsid w:val="007D1BE2"/>
    <w:rsid w:val="007D1C32"/>
    <w:rsid w:val="007D1E12"/>
    <w:rsid w:val="007D1EB6"/>
    <w:rsid w:val="007D1FD0"/>
    <w:rsid w:val="007D20B9"/>
    <w:rsid w:val="007D226E"/>
    <w:rsid w:val="007D2462"/>
    <w:rsid w:val="007D25FF"/>
    <w:rsid w:val="007D297C"/>
    <w:rsid w:val="007D2B87"/>
    <w:rsid w:val="007D2BC8"/>
    <w:rsid w:val="007D2C34"/>
    <w:rsid w:val="007D2CC7"/>
    <w:rsid w:val="007D2D27"/>
    <w:rsid w:val="007D2D7D"/>
    <w:rsid w:val="007D2E4B"/>
    <w:rsid w:val="007D2E5C"/>
    <w:rsid w:val="007D3033"/>
    <w:rsid w:val="007D34AA"/>
    <w:rsid w:val="007D3614"/>
    <w:rsid w:val="007D3757"/>
    <w:rsid w:val="007D3B01"/>
    <w:rsid w:val="007D3B9F"/>
    <w:rsid w:val="007D3F5E"/>
    <w:rsid w:val="007D40B0"/>
    <w:rsid w:val="007D41AA"/>
    <w:rsid w:val="007D41CC"/>
    <w:rsid w:val="007D432E"/>
    <w:rsid w:val="007D439C"/>
    <w:rsid w:val="007D4424"/>
    <w:rsid w:val="007D46DF"/>
    <w:rsid w:val="007D470D"/>
    <w:rsid w:val="007D492B"/>
    <w:rsid w:val="007D495A"/>
    <w:rsid w:val="007D49BE"/>
    <w:rsid w:val="007D4A5B"/>
    <w:rsid w:val="007D4F39"/>
    <w:rsid w:val="007D5027"/>
    <w:rsid w:val="007D5244"/>
    <w:rsid w:val="007D53AB"/>
    <w:rsid w:val="007D5426"/>
    <w:rsid w:val="007D57C2"/>
    <w:rsid w:val="007D5982"/>
    <w:rsid w:val="007D5B57"/>
    <w:rsid w:val="007D5CC0"/>
    <w:rsid w:val="007D5D92"/>
    <w:rsid w:val="007D6013"/>
    <w:rsid w:val="007D61CB"/>
    <w:rsid w:val="007D62CB"/>
    <w:rsid w:val="007D635B"/>
    <w:rsid w:val="007D6370"/>
    <w:rsid w:val="007D63A0"/>
    <w:rsid w:val="007D6446"/>
    <w:rsid w:val="007D6629"/>
    <w:rsid w:val="007D668F"/>
    <w:rsid w:val="007D673D"/>
    <w:rsid w:val="007D68AB"/>
    <w:rsid w:val="007D6954"/>
    <w:rsid w:val="007D6AA2"/>
    <w:rsid w:val="007D6B37"/>
    <w:rsid w:val="007D6E07"/>
    <w:rsid w:val="007D6F19"/>
    <w:rsid w:val="007D6F7F"/>
    <w:rsid w:val="007D702F"/>
    <w:rsid w:val="007D704F"/>
    <w:rsid w:val="007D7125"/>
    <w:rsid w:val="007D71B4"/>
    <w:rsid w:val="007D73C1"/>
    <w:rsid w:val="007D74A1"/>
    <w:rsid w:val="007D75A6"/>
    <w:rsid w:val="007D7798"/>
    <w:rsid w:val="007D77B6"/>
    <w:rsid w:val="007D786F"/>
    <w:rsid w:val="007D7AE8"/>
    <w:rsid w:val="007D7B3B"/>
    <w:rsid w:val="007D7F76"/>
    <w:rsid w:val="007D7FC5"/>
    <w:rsid w:val="007E01FB"/>
    <w:rsid w:val="007E0351"/>
    <w:rsid w:val="007E051A"/>
    <w:rsid w:val="007E0546"/>
    <w:rsid w:val="007E06E4"/>
    <w:rsid w:val="007E07EF"/>
    <w:rsid w:val="007E0A52"/>
    <w:rsid w:val="007E0BFF"/>
    <w:rsid w:val="007E0CAD"/>
    <w:rsid w:val="007E0CF7"/>
    <w:rsid w:val="007E0F1A"/>
    <w:rsid w:val="007E11C6"/>
    <w:rsid w:val="007E1252"/>
    <w:rsid w:val="007E1380"/>
    <w:rsid w:val="007E1385"/>
    <w:rsid w:val="007E1484"/>
    <w:rsid w:val="007E14F6"/>
    <w:rsid w:val="007E18BA"/>
    <w:rsid w:val="007E18C8"/>
    <w:rsid w:val="007E1953"/>
    <w:rsid w:val="007E1B25"/>
    <w:rsid w:val="007E1C7F"/>
    <w:rsid w:val="007E1D75"/>
    <w:rsid w:val="007E1FEE"/>
    <w:rsid w:val="007E2180"/>
    <w:rsid w:val="007E21BC"/>
    <w:rsid w:val="007E21D8"/>
    <w:rsid w:val="007E231F"/>
    <w:rsid w:val="007E24E6"/>
    <w:rsid w:val="007E26E5"/>
    <w:rsid w:val="007E2785"/>
    <w:rsid w:val="007E27C8"/>
    <w:rsid w:val="007E293D"/>
    <w:rsid w:val="007E2BC5"/>
    <w:rsid w:val="007E2BEE"/>
    <w:rsid w:val="007E2EBB"/>
    <w:rsid w:val="007E30A7"/>
    <w:rsid w:val="007E3161"/>
    <w:rsid w:val="007E34D2"/>
    <w:rsid w:val="007E367F"/>
    <w:rsid w:val="007E373C"/>
    <w:rsid w:val="007E3788"/>
    <w:rsid w:val="007E39C7"/>
    <w:rsid w:val="007E3C0C"/>
    <w:rsid w:val="007E3C3B"/>
    <w:rsid w:val="007E3CA0"/>
    <w:rsid w:val="007E3D05"/>
    <w:rsid w:val="007E3D61"/>
    <w:rsid w:val="007E4040"/>
    <w:rsid w:val="007E405C"/>
    <w:rsid w:val="007E4084"/>
    <w:rsid w:val="007E4219"/>
    <w:rsid w:val="007E422A"/>
    <w:rsid w:val="007E42BD"/>
    <w:rsid w:val="007E42CF"/>
    <w:rsid w:val="007E4475"/>
    <w:rsid w:val="007E45EE"/>
    <w:rsid w:val="007E486A"/>
    <w:rsid w:val="007E4A4B"/>
    <w:rsid w:val="007E4AAD"/>
    <w:rsid w:val="007E4B4D"/>
    <w:rsid w:val="007E4DBA"/>
    <w:rsid w:val="007E4E77"/>
    <w:rsid w:val="007E4F17"/>
    <w:rsid w:val="007E50BF"/>
    <w:rsid w:val="007E5115"/>
    <w:rsid w:val="007E51B1"/>
    <w:rsid w:val="007E545B"/>
    <w:rsid w:val="007E5686"/>
    <w:rsid w:val="007E58B7"/>
    <w:rsid w:val="007E5AF5"/>
    <w:rsid w:val="007E5C6D"/>
    <w:rsid w:val="007E5CD6"/>
    <w:rsid w:val="007E5DBF"/>
    <w:rsid w:val="007E5E51"/>
    <w:rsid w:val="007E6374"/>
    <w:rsid w:val="007E6476"/>
    <w:rsid w:val="007E65D3"/>
    <w:rsid w:val="007E67E9"/>
    <w:rsid w:val="007E6B90"/>
    <w:rsid w:val="007E6D24"/>
    <w:rsid w:val="007E6D85"/>
    <w:rsid w:val="007E6E07"/>
    <w:rsid w:val="007E6EBC"/>
    <w:rsid w:val="007E6F9C"/>
    <w:rsid w:val="007E706A"/>
    <w:rsid w:val="007E7120"/>
    <w:rsid w:val="007E715A"/>
    <w:rsid w:val="007E7163"/>
    <w:rsid w:val="007E76C2"/>
    <w:rsid w:val="007E7704"/>
    <w:rsid w:val="007E77F5"/>
    <w:rsid w:val="007E79CB"/>
    <w:rsid w:val="007E7C66"/>
    <w:rsid w:val="007E7DE3"/>
    <w:rsid w:val="007E7FC7"/>
    <w:rsid w:val="007F06A0"/>
    <w:rsid w:val="007F06EC"/>
    <w:rsid w:val="007F0A5B"/>
    <w:rsid w:val="007F0A63"/>
    <w:rsid w:val="007F0DEA"/>
    <w:rsid w:val="007F0E1F"/>
    <w:rsid w:val="007F0E5F"/>
    <w:rsid w:val="007F113E"/>
    <w:rsid w:val="007F11F3"/>
    <w:rsid w:val="007F1499"/>
    <w:rsid w:val="007F1776"/>
    <w:rsid w:val="007F18C4"/>
    <w:rsid w:val="007F1926"/>
    <w:rsid w:val="007F1B33"/>
    <w:rsid w:val="007F1BD3"/>
    <w:rsid w:val="007F208E"/>
    <w:rsid w:val="007F20F6"/>
    <w:rsid w:val="007F2152"/>
    <w:rsid w:val="007F2220"/>
    <w:rsid w:val="007F24BA"/>
    <w:rsid w:val="007F2813"/>
    <w:rsid w:val="007F29D2"/>
    <w:rsid w:val="007F2A1E"/>
    <w:rsid w:val="007F2D0C"/>
    <w:rsid w:val="007F2F4F"/>
    <w:rsid w:val="007F3129"/>
    <w:rsid w:val="007F323C"/>
    <w:rsid w:val="007F3374"/>
    <w:rsid w:val="007F3498"/>
    <w:rsid w:val="007F35CC"/>
    <w:rsid w:val="007F35CD"/>
    <w:rsid w:val="007F3722"/>
    <w:rsid w:val="007F376E"/>
    <w:rsid w:val="007F3877"/>
    <w:rsid w:val="007F3A53"/>
    <w:rsid w:val="007F3AF1"/>
    <w:rsid w:val="007F3C63"/>
    <w:rsid w:val="007F3DDF"/>
    <w:rsid w:val="007F3DF2"/>
    <w:rsid w:val="007F3E84"/>
    <w:rsid w:val="007F3F2B"/>
    <w:rsid w:val="007F42D6"/>
    <w:rsid w:val="007F4504"/>
    <w:rsid w:val="007F4B3E"/>
    <w:rsid w:val="007F4C58"/>
    <w:rsid w:val="007F4E58"/>
    <w:rsid w:val="007F4ECD"/>
    <w:rsid w:val="007F4FA0"/>
    <w:rsid w:val="007F4FD2"/>
    <w:rsid w:val="007F4FDC"/>
    <w:rsid w:val="007F510E"/>
    <w:rsid w:val="007F530D"/>
    <w:rsid w:val="007F544A"/>
    <w:rsid w:val="007F555A"/>
    <w:rsid w:val="007F568C"/>
    <w:rsid w:val="007F56F9"/>
    <w:rsid w:val="007F5726"/>
    <w:rsid w:val="007F588A"/>
    <w:rsid w:val="007F5912"/>
    <w:rsid w:val="007F5D28"/>
    <w:rsid w:val="007F5D76"/>
    <w:rsid w:val="007F5D7D"/>
    <w:rsid w:val="007F5F2A"/>
    <w:rsid w:val="007F5F71"/>
    <w:rsid w:val="007F617E"/>
    <w:rsid w:val="007F61A6"/>
    <w:rsid w:val="007F636E"/>
    <w:rsid w:val="007F6376"/>
    <w:rsid w:val="007F67A8"/>
    <w:rsid w:val="007F6852"/>
    <w:rsid w:val="007F69D1"/>
    <w:rsid w:val="007F6A11"/>
    <w:rsid w:val="007F6A72"/>
    <w:rsid w:val="007F6C2A"/>
    <w:rsid w:val="007F75F8"/>
    <w:rsid w:val="007F7B31"/>
    <w:rsid w:val="007F7C20"/>
    <w:rsid w:val="007F7F77"/>
    <w:rsid w:val="007F7FAD"/>
    <w:rsid w:val="007F7FBC"/>
    <w:rsid w:val="00800132"/>
    <w:rsid w:val="008001AE"/>
    <w:rsid w:val="00800255"/>
    <w:rsid w:val="008005DB"/>
    <w:rsid w:val="0080076D"/>
    <w:rsid w:val="00800848"/>
    <w:rsid w:val="00800905"/>
    <w:rsid w:val="00800BC9"/>
    <w:rsid w:val="00800EE5"/>
    <w:rsid w:val="00801193"/>
    <w:rsid w:val="00801326"/>
    <w:rsid w:val="008015D0"/>
    <w:rsid w:val="00801652"/>
    <w:rsid w:val="0080198B"/>
    <w:rsid w:val="00801CBA"/>
    <w:rsid w:val="00801E47"/>
    <w:rsid w:val="00801EDE"/>
    <w:rsid w:val="00802075"/>
    <w:rsid w:val="00802197"/>
    <w:rsid w:val="0080234C"/>
    <w:rsid w:val="008023B4"/>
    <w:rsid w:val="00802566"/>
    <w:rsid w:val="00802635"/>
    <w:rsid w:val="008027B6"/>
    <w:rsid w:val="00802938"/>
    <w:rsid w:val="00802A35"/>
    <w:rsid w:val="00802AB4"/>
    <w:rsid w:val="00802B0F"/>
    <w:rsid w:val="00802D68"/>
    <w:rsid w:val="00802D89"/>
    <w:rsid w:val="00802F18"/>
    <w:rsid w:val="0080305B"/>
    <w:rsid w:val="00803148"/>
    <w:rsid w:val="008031AA"/>
    <w:rsid w:val="0080327C"/>
    <w:rsid w:val="008034BC"/>
    <w:rsid w:val="008035B0"/>
    <w:rsid w:val="00803612"/>
    <w:rsid w:val="008037CE"/>
    <w:rsid w:val="00803882"/>
    <w:rsid w:val="00803931"/>
    <w:rsid w:val="00803A81"/>
    <w:rsid w:val="00803ADE"/>
    <w:rsid w:val="00804138"/>
    <w:rsid w:val="0080431D"/>
    <w:rsid w:val="0080436A"/>
    <w:rsid w:val="0080436C"/>
    <w:rsid w:val="0080437E"/>
    <w:rsid w:val="0080438D"/>
    <w:rsid w:val="00804494"/>
    <w:rsid w:val="008045FA"/>
    <w:rsid w:val="0080466B"/>
    <w:rsid w:val="008049A9"/>
    <w:rsid w:val="008049E2"/>
    <w:rsid w:val="00804A5A"/>
    <w:rsid w:val="00804C6C"/>
    <w:rsid w:val="00804DD4"/>
    <w:rsid w:val="008050C2"/>
    <w:rsid w:val="0080517F"/>
    <w:rsid w:val="008053A0"/>
    <w:rsid w:val="00805487"/>
    <w:rsid w:val="0080549B"/>
    <w:rsid w:val="008054C6"/>
    <w:rsid w:val="0080581D"/>
    <w:rsid w:val="00805A86"/>
    <w:rsid w:val="008060B1"/>
    <w:rsid w:val="008062B6"/>
    <w:rsid w:val="008062D0"/>
    <w:rsid w:val="008062EC"/>
    <w:rsid w:val="0080641F"/>
    <w:rsid w:val="008065FF"/>
    <w:rsid w:val="00806651"/>
    <w:rsid w:val="0080679D"/>
    <w:rsid w:val="008067C3"/>
    <w:rsid w:val="008067C6"/>
    <w:rsid w:val="00806A5A"/>
    <w:rsid w:val="00806B1C"/>
    <w:rsid w:val="00806B81"/>
    <w:rsid w:val="00806C19"/>
    <w:rsid w:val="00806C4B"/>
    <w:rsid w:val="00806E34"/>
    <w:rsid w:val="00807000"/>
    <w:rsid w:val="008070BB"/>
    <w:rsid w:val="00807102"/>
    <w:rsid w:val="00807131"/>
    <w:rsid w:val="008071C2"/>
    <w:rsid w:val="00807589"/>
    <w:rsid w:val="008076EF"/>
    <w:rsid w:val="0080779F"/>
    <w:rsid w:val="0080782C"/>
    <w:rsid w:val="0080787D"/>
    <w:rsid w:val="00807888"/>
    <w:rsid w:val="008079BA"/>
    <w:rsid w:val="00807A05"/>
    <w:rsid w:val="00807ADE"/>
    <w:rsid w:val="00807B6E"/>
    <w:rsid w:val="00807B73"/>
    <w:rsid w:val="00807E2D"/>
    <w:rsid w:val="008100EF"/>
    <w:rsid w:val="0081015E"/>
    <w:rsid w:val="0081020C"/>
    <w:rsid w:val="00810270"/>
    <w:rsid w:val="00810401"/>
    <w:rsid w:val="0081042F"/>
    <w:rsid w:val="00810537"/>
    <w:rsid w:val="008105F1"/>
    <w:rsid w:val="00810D13"/>
    <w:rsid w:val="00810FC9"/>
    <w:rsid w:val="00810FF0"/>
    <w:rsid w:val="008113DF"/>
    <w:rsid w:val="008114AF"/>
    <w:rsid w:val="00811565"/>
    <w:rsid w:val="00811574"/>
    <w:rsid w:val="0081163A"/>
    <w:rsid w:val="00811B13"/>
    <w:rsid w:val="00811BC4"/>
    <w:rsid w:val="00811D0B"/>
    <w:rsid w:val="00811E39"/>
    <w:rsid w:val="00811E4A"/>
    <w:rsid w:val="00811EE4"/>
    <w:rsid w:val="00811F93"/>
    <w:rsid w:val="00812068"/>
    <w:rsid w:val="008123AA"/>
    <w:rsid w:val="00812740"/>
    <w:rsid w:val="008127AF"/>
    <w:rsid w:val="008128C6"/>
    <w:rsid w:val="008129B0"/>
    <w:rsid w:val="00812B46"/>
    <w:rsid w:val="00812C09"/>
    <w:rsid w:val="00812D00"/>
    <w:rsid w:val="00812D8E"/>
    <w:rsid w:val="00812E9F"/>
    <w:rsid w:val="00812F54"/>
    <w:rsid w:val="00812FA0"/>
    <w:rsid w:val="00812FE1"/>
    <w:rsid w:val="008130CA"/>
    <w:rsid w:val="0081323D"/>
    <w:rsid w:val="0081343B"/>
    <w:rsid w:val="00813442"/>
    <w:rsid w:val="0081344A"/>
    <w:rsid w:val="00813562"/>
    <w:rsid w:val="00813584"/>
    <w:rsid w:val="00813955"/>
    <w:rsid w:val="008139A1"/>
    <w:rsid w:val="00813A72"/>
    <w:rsid w:val="00813C46"/>
    <w:rsid w:val="00813EBC"/>
    <w:rsid w:val="0081401C"/>
    <w:rsid w:val="008141D5"/>
    <w:rsid w:val="008147BF"/>
    <w:rsid w:val="008147CE"/>
    <w:rsid w:val="00814A7B"/>
    <w:rsid w:val="00814D21"/>
    <w:rsid w:val="00814D61"/>
    <w:rsid w:val="00814FA0"/>
    <w:rsid w:val="00814FCB"/>
    <w:rsid w:val="0081504A"/>
    <w:rsid w:val="00815188"/>
    <w:rsid w:val="00815341"/>
    <w:rsid w:val="0081535C"/>
    <w:rsid w:val="00815460"/>
    <w:rsid w:val="008155A8"/>
    <w:rsid w:val="00815700"/>
    <w:rsid w:val="0081586E"/>
    <w:rsid w:val="008158F7"/>
    <w:rsid w:val="00815981"/>
    <w:rsid w:val="00815B3C"/>
    <w:rsid w:val="00815CA6"/>
    <w:rsid w:val="00815DB9"/>
    <w:rsid w:val="0081609C"/>
    <w:rsid w:val="00816333"/>
    <w:rsid w:val="0081636B"/>
    <w:rsid w:val="0081647A"/>
    <w:rsid w:val="008164D5"/>
    <w:rsid w:val="00816527"/>
    <w:rsid w:val="00816544"/>
    <w:rsid w:val="00816578"/>
    <w:rsid w:val="00816745"/>
    <w:rsid w:val="008168F2"/>
    <w:rsid w:val="0081697F"/>
    <w:rsid w:val="00816C63"/>
    <w:rsid w:val="00816CDE"/>
    <w:rsid w:val="00816D2C"/>
    <w:rsid w:val="00816DD4"/>
    <w:rsid w:val="008170F6"/>
    <w:rsid w:val="0081719E"/>
    <w:rsid w:val="008171BD"/>
    <w:rsid w:val="00817262"/>
    <w:rsid w:val="00817337"/>
    <w:rsid w:val="0081736D"/>
    <w:rsid w:val="00817396"/>
    <w:rsid w:val="00817A61"/>
    <w:rsid w:val="00817ACB"/>
    <w:rsid w:val="00817B70"/>
    <w:rsid w:val="00817C01"/>
    <w:rsid w:val="00817DE3"/>
    <w:rsid w:val="00817DFB"/>
    <w:rsid w:val="00817E52"/>
    <w:rsid w:val="00817E53"/>
    <w:rsid w:val="00817F68"/>
    <w:rsid w:val="008200B0"/>
    <w:rsid w:val="008200D9"/>
    <w:rsid w:val="008200E4"/>
    <w:rsid w:val="0082014F"/>
    <w:rsid w:val="0082027D"/>
    <w:rsid w:val="008202B6"/>
    <w:rsid w:val="008203A8"/>
    <w:rsid w:val="008203EA"/>
    <w:rsid w:val="008203EF"/>
    <w:rsid w:val="0082048F"/>
    <w:rsid w:val="00820525"/>
    <w:rsid w:val="00820571"/>
    <w:rsid w:val="00820626"/>
    <w:rsid w:val="00820785"/>
    <w:rsid w:val="008207A7"/>
    <w:rsid w:val="00820868"/>
    <w:rsid w:val="008209C2"/>
    <w:rsid w:val="00820C11"/>
    <w:rsid w:val="00820E82"/>
    <w:rsid w:val="00820F1F"/>
    <w:rsid w:val="00821395"/>
    <w:rsid w:val="00821B5B"/>
    <w:rsid w:val="00821C74"/>
    <w:rsid w:val="00821C8C"/>
    <w:rsid w:val="00821CC9"/>
    <w:rsid w:val="00822169"/>
    <w:rsid w:val="00822394"/>
    <w:rsid w:val="0082279B"/>
    <w:rsid w:val="00822840"/>
    <w:rsid w:val="0082292C"/>
    <w:rsid w:val="00822958"/>
    <w:rsid w:val="00822A0C"/>
    <w:rsid w:val="00822AF8"/>
    <w:rsid w:val="00822CA4"/>
    <w:rsid w:val="00822E73"/>
    <w:rsid w:val="0082307C"/>
    <w:rsid w:val="00823131"/>
    <w:rsid w:val="00823356"/>
    <w:rsid w:val="00823454"/>
    <w:rsid w:val="008236AD"/>
    <w:rsid w:val="00823891"/>
    <w:rsid w:val="00823A40"/>
    <w:rsid w:val="00823CCE"/>
    <w:rsid w:val="00823D2E"/>
    <w:rsid w:val="00823DE9"/>
    <w:rsid w:val="00823EDE"/>
    <w:rsid w:val="0082410C"/>
    <w:rsid w:val="008242D8"/>
    <w:rsid w:val="008243AD"/>
    <w:rsid w:val="00824400"/>
    <w:rsid w:val="00824749"/>
    <w:rsid w:val="0082480B"/>
    <w:rsid w:val="008248A3"/>
    <w:rsid w:val="00824B2D"/>
    <w:rsid w:val="00824D8A"/>
    <w:rsid w:val="00824F31"/>
    <w:rsid w:val="00825023"/>
    <w:rsid w:val="008254D5"/>
    <w:rsid w:val="00825621"/>
    <w:rsid w:val="00825671"/>
    <w:rsid w:val="0082573E"/>
    <w:rsid w:val="00825750"/>
    <w:rsid w:val="0082578F"/>
    <w:rsid w:val="00825910"/>
    <w:rsid w:val="008259FA"/>
    <w:rsid w:val="00825E2D"/>
    <w:rsid w:val="00825E36"/>
    <w:rsid w:val="00825E89"/>
    <w:rsid w:val="00825E9B"/>
    <w:rsid w:val="00826260"/>
    <w:rsid w:val="008264EB"/>
    <w:rsid w:val="008266FE"/>
    <w:rsid w:val="0082678C"/>
    <w:rsid w:val="00826884"/>
    <w:rsid w:val="00826ADA"/>
    <w:rsid w:val="00826B8F"/>
    <w:rsid w:val="00827096"/>
    <w:rsid w:val="00827686"/>
    <w:rsid w:val="008276CF"/>
    <w:rsid w:val="00827A06"/>
    <w:rsid w:val="00827AC4"/>
    <w:rsid w:val="00827DAF"/>
    <w:rsid w:val="00827DB9"/>
    <w:rsid w:val="00827DCB"/>
    <w:rsid w:val="00827E06"/>
    <w:rsid w:val="00827E3C"/>
    <w:rsid w:val="0083004C"/>
    <w:rsid w:val="00830174"/>
    <w:rsid w:val="00830377"/>
    <w:rsid w:val="008304BF"/>
    <w:rsid w:val="008306E6"/>
    <w:rsid w:val="00830A11"/>
    <w:rsid w:val="00830D1C"/>
    <w:rsid w:val="00830D8F"/>
    <w:rsid w:val="00830E8B"/>
    <w:rsid w:val="00830F7F"/>
    <w:rsid w:val="00831272"/>
    <w:rsid w:val="00831293"/>
    <w:rsid w:val="00831513"/>
    <w:rsid w:val="0083185D"/>
    <w:rsid w:val="008319C7"/>
    <w:rsid w:val="00831CDC"/>
    <w:rsid w:val="00831D68"/>
    <w:rsid w:val="00831E8A"/>
    <w:rsid w:val="00831F0A"/>
    <w:rsid w:val="00832163"/>
    <w:rsid w:val="00832164"/>
    <w:rsid w:val="00832278"/>
    <w:rsid w:val="008322D1"/>
    <w:rsid w:val="008323A1"/>
    <w:rsid w:val="00832414"/>
    <w:rsid w:val="00832438"/>
    <w:rsid w:val="00832478"/>
    <w:rsid w:val="00832636"/>
    <w:rsid w:val="008327EA"/>
    <w:rsid w:val="0083297C"/>
    <w:rsid w:val="00832B8A"/>
    <w:rsid w:val="00832CDA"/>
    <w:rsid w:val="00832D4B"/>
    <w:rsid w:val="00832DC6"/>
    <w:rsid w:val="00832E09"/>
    <w:rsid w:val="00832F39"/>
    <w:rsid w:val="008333FF"/>
    <w:rsid w:val="00833590"/>
    <w:rsid w:val="008335D1"/>
    <w:rsid w:val="008335DA"/>
    <w:rsid w:val="00833622"/>
    <w:rsid w:val="00833B3D"/>
    <w:rsid w:val="00833EC7"/>
    <w:rsid w:val="00834122"/>
    <w:rsid w:val="00834153"/>
    <w:rsid w:val="00834338"/>
    <w:rsid w:val="0083434F"/>
    <w:rsid w:val="0083457C"/>
    <w:rsid w:val="00834607"/>
    <w:rsid w:val="00834715"/>
    <w:rsid w:val="008347ED"/>
    <w:rsid w:val="00834E2C"/>
    <w:rsid w:val="00834EBB"/>
    <w:rsid w:val="00834F85"/>
    <w:rsid w:val="0083514A"/>
    <w:rsid w:val="008352C3"/>
    <w:rsid w:val="0083533B"/>
    <w:rsid w:val="00835427"/>
    <w:rsid w:val="0083558C"/>
    <w:rsid w:val="008355CC"/>
    <w:rsid w:val="008356A4"/>
    <w:rsid w:val="00835785"/>
    <w:rsid w:val="008357E7"/>
    <w:rsid w:val="00835827"/>
    <w:rsid w:val="0083595D"/>
    <w:rsid w:val="00835C76"/>
    <w:rsid w:val="00835CFE"/>
    <w:rsid w:val="00836294"/>
    <w:rsid w:val="00836298"/>
    <w:rsid w:val="008365F5"/>
    <w:rsid w:val="00836B48"/>
    <w:rsid w:val="0083700B"/>
    <w:rsid w:val="008372B3"/>
    <w:rsid w:val="00837717"/>
    <w:rsid w:val="00837808"/>
    <w:rsid w:val="008402CC"/>
    <w:rsid w:val="008402E7"/>
    <w:rsid w:val="008406A9"/>
    <w:rsid w:val="008407BE"/>
    <w:rsid w:val="00840830"/>
    <w:rsid w:val="0084089D"/>
    <w:rsid w:val="008409A1"/>
    <w:rsid w:val="008409DF"/>
    <w:rsid w:val="00840B61"/>
    <w:rsid w:val="00840D39"/>
    <w:rsid w:val="00840DCF"/>
    <w:rsid w:val="00840DE1"/>
    <w:rsid w:val="00840FF4"/>
    <w:rsid w:val="008411BE"/>
    <w:rsid w:val="00841528"/>
    <w:rsid w:val="008415BF"/>
    <w:rsid w:val="008415D2"/>
    <w:rsid w:val="00841905"/>
    <w:rsid w:val="00841D61"/>
    <w:rsid w:val="00841ECF"/>
    <w:rsid w:val="0084213C"/>
    <w:rsid w:val="00842287"/>
    <w:rsid w:val="008425E8"/>
    <w:rsid w:val="0084269E"/>
    <w:rsid w:val="008427F7"/>
    <w:rsid w:val="00842E17"/>
    <w:rsid w:val="00842EF4"/>
    <w:rsid w:val="00843049"/>
    <w:rsid w:val="00843079"/>
    <w:rsid w:val="00843086"/>
    <w:rsid w:val="008431B3"/>
    <w:rsid w:val="0084328B"/>
    <w:rsid w:val="00843313"/>
    <w:rsid w:val="00843383"/>
    <w:rsid w:val="008434BE"/>
    <w:rsid w:val="008435DB"/>
    <w:rsid w:val="00843603"/>
    <w:rsid w:val="008436D3"/>
    <w:rsid w:val="008436DB"/>
    <w:rsid w:val="00843704"/>
    <w:rsid w:val="0084384D"/>
    <w:rsid w:val="008438C1"/>
    <w:rsid w:val="00843A0D"/>
    <w:rsid w:val="00843CC9"/>
    <w:rsid w:val="00843F1D"/>
    <w:rsid w:val="00844009"/>
    <w:rsid w:val="0084401C"/>
    <w:rsid w:val="008441D0"/>
    <w:rsid w:val="008442DC"/>
    <w:rsid w:val="0084442B"/>
    <w:rsid w:val="008446AF"/>
    <w:rsid w:val="008446D2"/>
    <w:rsid w:val="00844923"/>
    <w:rsid w:val="008449BD"/>
    <w:rsid w:val="00844A6D"/>
    <w:rsid w:val="00844C23"/>
    <w:rsid w:val="00845137"/>
    <w:rsid w:val="008456C9"/>
    <w:rsid w:val="0084585A"/>
    <w:rsid w:val="00845AC3"/>
    <w:rsid w:val="00845AF3"/>
    <w:rsid w:val="00845B8E"/>
    <w:rsid w:val="00845BB3"/>
    <w:rsid w:val="00845BEC"/>
    <w:rsid w:val="00845C28"/>
    <w:rsid w:val="00845D36"/>
    <w:rsid w:val="00845EBE"/>
    <w:rsid w:val="0084603A"/>
    <w:rsid w:val="008460A4"/>
    <w:rsid w:val="00846127"/>
    <w:rsid w:val="008461D1"/>
    <w:rsid w:val="00846718"/>
    <w:rsid w:val="00846856"/>
    <w:rsid w:val="00846923"/>
    <w:rsid w:val="00846B88"/>
    <w:rsid w:val="00846DF2"/>
    <w:rsid w:val="00846E04"/>
    <w:rsid w:val="00846ED7"/>
    <w:rsid w:val="00846F35"/>
    <w:rsid w:val="00847020"/>
    <w:rsid w:val="0084717A"/>
    <w:rsid w:val="008473E4"/>
    <w:rsid w:val="008473F0"/>
    <w:rsid w:val="008473FC"/>
    <w:rsid w:val="008474D3"/>
    <w:rsid w:val="008477BE"/>
    <w:rsid w:val="00847BB7"/>
    <w:rsid w:val="00847C3F"/>
    <w:rsid w:val="00847F32"/>
    <w:rsid w:val="00847F73"/>
    <w:rsid w:val="00850151"/>
    <w:rsid w:val="00850202"/>
    <w:rsid w:val="0085038B"/>
    <w:rsid w:val="008505DE"/>
    <w:rsid w:val="00850626"/>
    <w:rsid w:val="0085067C"/>
    <w:rsid w:val="00850B6D"/>
    <w:rsid w:val="00850B7F"/>
    <w:rsid w:val="00850C6F"/>
    <w:rsid w:val="00850D83"/>
    <w:rsid w:val="00850DED"/>
    <w:rsid w:val="00850E78"/>
    <w:rsid w:val="00850ED8"/>
    <w:rsid w:val="008511A0"/>
    <w:rsid w:val="008512DA"/>
    <w:rsid w:val="0085131A"/>
    <w:rsid w:val="008513DD"/>
    <w:rsid w:val="008514F0"/>
    <w:rsid w:val="008516A5"/>
    <w:rsid w:val="0085178A"/>
    <w:rsid w:val="008518EB"/>
    <w:rsid w:val="00851B2A"/>
    <w:rsid w:val="00851E54"/>
    <w:rsid w:val="00851EA4"/>
    <w:rsid w:val="00851F39"/>
    <w:rsid w:val="00852085"/>
    <w:rsid w:val="0085209B"/>
    <w:rsid w:val="00852203"/>
    <w:rsid w:val="0085220F"/>
    <w:rsid w:val="00852614"/>
    <w:rsid w:val="008526D4"/>
    <w:rsid w:val="008527B0"/>
    <w:rsid w:val="008527E8"/>
    <w:rsid w:val="008528E5"/>
    <w:rsid w:val="00852AD1"/>
    <w:rsid w:val="00852D88"/>
    <w:rsid w:val="00852D90"/>
    <w:rsid w:val="00852E49"/>
    <w:rsid w:val="00852E9B"/>
    <w:rsid w:val="008532AD"/>
    <w:rsid w:val="008532B8"/>
    <w:rsid w:val="008535C9"/>
    <w:rsid w:val="008535F3"/>
    <w:rsid w:val="00853795"/>
    <w:rsid w:val="00853CC8"/>
    <w:rsid w:val="00853D41"/>
    <w:rsid w:val="00853D55"/>
    <w:rsid w:val="00853D96"/>
    <w:rsid w:val="0085413D"/>
    <w:rsid w:val="0085434D"/>
    <w:rsid w:val="008546CA"/>
    <w:rsid w:val="0085474B"/>
    <w:rsid w:val="00854B98"/>
    <w:rsid w:val="00854E72"/>
    <w:rsid w:val="00854FB6"/>
    <w:rsid w:val="0085517A"/>
    <w:rsid w:val="00855513"/>
    <w:rsid w:val="008557A5"/>
    <w:rsid w:val="0085581E"/>
    <w:rsid w:val="00855826"/>
    <w:rsid w:val="00855969"/>
    <w:rsid w:val="008559B1"/>
    <w:rsid w:val="00855A24"/>
    <w:rsid w:val="00855D1D"/>
    <w:rsid w:val="00855DCB"/>
    <w:rsid w:val="00855F42"/>
    <w:rsid w:val="00855F97"/>
    <w:rsid w:val="0085607C"/>
    <w:rsid w:val="00856181"/>
    <w:rsid w:val="0085621E"/>
    <w:rsid w:val="00856624"/>
    <w:rsid w:val="0085664E"/>
    <w:rsid w:val="0085673D"/>
    <w:rsid w:val="00856976"/>
    <w:rsid w:val="0085698A"/>
    <w:rsid w:val="00856A0C"/>
    <w:rsid w:val="00856AAC"/>
    <w:rsid w:val="00856B46"/>
    <w:rsid w:val="00856B5C"/>
    <w:rsid w:val="00856B66"/>
    <w:rsid w:val="00856D4C"/>
    <w:rsid w:val="00856E3C"/>
    <w:rsid w:val="0085708E"/>
    <w:rsid w:val="008574DA"/>
    <w:rsid w:val="00857A8A"/>
    <w:rsid w:val="00857B32"/>
    <w:rsid w:val="00857CB2"/>
    <w:rsid w:val="00857CC8"/>
    <w:rsid w:val="00857CDA"/>
    <w:rsid w:val="00857F43"/>
    <w:rsid w:val="00860579"/>
    <w:rsid w:val="00860590"/>
    <w:rsid w:val="00860609"/>
    <w:rsid w:val="008606EA"/>
    <w:rsid w:val="0086077F"/>
    <w:rsid w:val="008607DE"/>
    <w:rsid w:val="00860900"/>
    <w:rsid w:val="008609C2"/>
    <w:rsid w:val="00860A45"/>
    <w:rsid w:val="00860CF1"/>
    <w:rsid w:val="00860E6A"/>
    <w:rsid w:val="00860EE1"/>
    <w:rsid w:val="00860F83"/>
    <w:rsid w:val="00860FAA"/>
    <w:rsid w:val="00860FC9"/>
    <w:rsid w:val="008612A7"/>
    <w:rsid w:val="0086142A"/>
    <w:rsid w:val="0086143D"/>
    <w:rsid w:val="0086154A"/>
    <w:rsid w:val="00861575"/>
    <w:rsid w:val="00861593"/>
    <w:rsid w:val="00861779"/>
    <w:rsid w:val="00861A5F"/>
    <w:rsid w:val="00861AE7"/>
    <w:rsid w:val="00861AEB"/>
    <w:rsid w:val="00861CA6"/>
    <w:rsid w:val="00861CD3"/>
    <w:rsid w:val="00861E3C"/>
    <w:rsid w:val="00861E67"/>
    <w:rsid w:val="00861E7F"/>
    <w:rsid w:val="00861F61"/>
    <w:rsid w:val="0086219F"/>
    <w:rsid w:val="008622DE"/>
    <w:rsid w:val="0086271F"/>
    <w:rsid w:val="008628CF"/>
    <w:rsid w:val="00862C9A"/>
    <w:rsid w:val="00862D05"/>
    <w:rsid w:val="00862DCD"/>
    <w:rsid w:val="00862DE6"/>
    <w:rsid w:val="00862EB7"/>
    <w:rsid w:val="00862FBB"/>
    <w:rsid w:val="0086311A"/>
    <w:rsid w:val="0086334C"/>
    <w:rsid w:val="0086335A"/>
    <w:rsid w:val="008634E3"/>
    <w:rsid w:val="008635E1"/>
    <w:rsid w:val="008637C5"/>
    <w:rsid w:val="008638B4"/>
    <w:rsid w:val="00863976"/>
    <w:rsid w:val="008639C1"/>
    <w:rsid w:val="00863A54"/>
    <w:rsid w:val="00863DD5"/>
    <w:rsid w:val="00863F18"/>
    <w:rsid w:val="008642EA"/>
    <w:rsid w:val="008644AD"/>
    <w:rsid w:val="00864555"/>
    <w:rsid w:val="00864AB4"/>
    <w:rsid w:val="00864B4D"/>
    <w:rsid w:val="00864BD5"/>
    <w:rsid w:val="00864CAE"/>
    <w:rsid w:val="00864D17"/>
    <w:rsid w:val="00864E4D"/>
    <w:rsid w:val="00864F81"/>
    <w:rsid w:val="008651AB"/>
    <w:rsid w:val="0086533B"/>
    <w:rsid w:val="00865528"/>
    <w:rsid w:val="008655AF"/>
    <w:rsid w:val="008655BE"/>
    <w:rsid w:val="00865735"/>
    <w:rsid w:val="008657E2"/>
    <w:rsid w:val="00865DB9"/>
    <w:rsid w:val="00865DDB"/>
    <w:rsid w:val="00865E08"/>
    <w:rsid w:val="00865E37"/>
    <w:rsid w:val="00865F3F"/>
    <w:rsid w:val="00865F4A"/>
    <w:rsid w:val="00866319"/>
    <w:rsid w:val="008663AD"/>
    <w:rsid w:val="0086651B"/>
    <w:rsid w:val="00866607"/>
    <w:rsid w:val="00866EE2"/>
    <w:rsid w:val="00866F10"/>
    <w:rsid w:val="0086705A"/>
    <w:rsid w:val="00867126"/>
    <w:rsid w:val="00867190"/>
    <w:rsid w:val="00867251"/>
    <w:rsid w:val="008672E8"/>
    <w:rsid w:val="0086745E"/>
    <w:rsid w:val="00867538"/>
    <w:rsid w:val="008676BB"/>
    <w:rsid w:val="008676E4"/>
    <w:rsid w:val="008676FF"/>
    <w:rsid w:val="008677AB"/>
    <w:rsid w:val="008678CA"/>
    <w:rsid w:val="008679C0"/>
    <w:rsid w:val="00867CB1"/>
    <w:rsid w:val="00867DC1"/>
    <w:rsid w:val="00867E59"/>
    <w:rsid w:val="00867ED2"/>
    <w:rsid w:val="00867EE8"/>
    <w:rsid w:val="00867FF9"/>
    <w:rsid w:val="00870656"/>
    <w:rsid w:val="00870664"/>
    <w:rsid w:val="0087082B"/>
    <w:rsid w:val="00870B11"/>
    <w:rsid w:val="00870C22"/>
    <w:rsid w:val="00871202"/>
    <w:rsid w:val="008712FE"/>
    <w:rsid w:val="00871375"/>
    <w:rsid w:val="00871423"/>
    <w:rsid w:val="00871635"/>
    <w:rsid w:val="0087164A"/>
    <w:rsid w:val="00871974"/>
    <w:rsid w:val="008719B5"/>
    <w:rsid w:val="00871AC8"/>
    <w:rsid w:val="00871B94"/>
    <w:rsid w:val="00871BEB"/>
    <w:rsid w:val="00871E26"/>
    <w:rsid w:val="0087211B"/>
    <w:rsid w:val="0087226D"/>
    <w:rsid w:val="008722FA"/>
    <w:rsid w:val="00872429"/>
    <w:rsid w:val="00872565"/>
    <w:rsid w:val="008725C7"/>
    <w:rsid w:val="00872909"/>
    <w:rsid w:val="00872968"/>
    <w:rsid w:val="00872A7A"/>
    <w:rsid w:val="00872B11"/>
    <w:rsid w:val="00872C6D"/>
    <w:rsid w:val="00872E57"/>
    <w:rsid w:val="00873036"/>
    <w:rsid w:val="0087314E"/>
    <w:rsid w:val="0087325B"/>
    <w:rsid w:val="008733D5"/>
    <w:rsid w:val="008734DD"/>
    <w:rsid w:val="00873779"/>
    <w:rsid w:val="008737E9"/>
    <w:rsid w:val="0087387D"/>
    <w:rsid w:val="008738D9"/>
    <w:rsid w:val="00873C77"/>
    <w:rsid w:val="00873D90"/>
    <w:rsid w:val="00873FC8"/>
    <w:rsid w:val="008740D1"/>
    <w:rsid w:val="008744F6"/>
    <w:rsid w:val="00874520"/>
    <w:rsid w:val="008746B6"/>
    <w:rsid w:val="0087473C"/>
    <w:rsid w:val="008748A0"/>
    <w:rsid w:val="008748AD"/>
    <w:rsid w:val="00874937"/>
    <w:rsid w:val="00874A44"/>
    <w:rsid w:val="00874AC8"/>
    <w:rsid w:val="00874B30"/>
    <w:rsid w:val="00874B71"/>
    <w:rsid w:val="00874B92"/>
    <w:rsid w:val="00874E44"/>
    <w:rsid w:val="00874ECA"/>
    <w:rsid w:val="00874F22"/>
    <w:rsid w:val="00874FC9"/>
    <w:rsid w:val="00874FF1"/>
    <w:rsid w:val="0087505D"/>
    <w:rsid w:val="00875066"/>
    <w:rsid w:val="00875162"/>
    <w:rsid w:val="008751DA"/>
    <w:rsid w:val="0087540A"/>
    <w:rsid w:val="008754A3"/>
    <w:rsid w:val="008756C7"/>
    <w:rsid w:val="00875B3B"/>
    <w:rsid w:val="00875CE4"/>
    <w:rsid w:val="00875CF0"/>
    <w:rsid w:val="00875F52"/>
    <w:rsid w:val="00876010"/>
    <w:rsid w:val="0087613C"/>
    <w:rsid w:val="00876379"/>
    <w:rsid w:val="00876474"/>
    <w:rsid w:val="008764D2"/>
    <w:rsid w:val="008765C9"/>
    <w:rsid w:val="0087664B"/>
    <w:rsid w:val="0087666D"/>
    <w:rsid w:val="00876B9D"/>
    <w:rsid w:val="00876C67"/>
    <w:rsid w:val="00876DE7"/>
    <w:rsid w:val="00876FF2"/>
    <w:rsid w:val="00877046"/>
    <w:rsid w:val="0087726B"/>
    <w:rsid w:val="0087744E"/>
    <w:rsid w:val="0087762C"/>
    <w:rsid w:val="00877654"/>
    <w:rsid w:val="0087774E"/>
    <w:rsid w:val="008778D3"/>
    <w:rsid w:val="008779A4"/>
    <w:rsid w:val="00877BC4"/>
    <w:rsid w:val="00877D04"/>
    <w:rsid w:val="0088002F"/>
    <w:rsid w:val="00880162"/>
    <w:rsid w:val="008802DB"/>
    <w:rsid w:val="008803FC"/>
    <w:rsid w:val="00880489"/>
    <w:rsid w:val="008805BC"/>
    <w:rsid w:val="008805D7"/>
    <w:rsid w:val="00880837"/>
    <w:rsid w:val="00880B0F"/>
    <w:rsid w:val="00880B4B"/>
    <w:rsid w:val="00880B96"/>
    <w:rsid w:val="00880E30"/>
    <w:rsid w:val="008810CC"/>
    <w:rsid w:val="0088126F"/>
    <w:rsid w:val="008813D0"/>
    <w:rsid w:val="008813D1"/>
    <w:rsid w:val="00881449"/>
    <w:rsid w:val="008818F4"/>
    <w:rsid w:val="0088193C"/>
    <w:rsid w:val="00881B28"/>
    <w:rsid w:val="00881C57"/>
    <w:rsid w:val="00881C7A"/>
    <w:rsid w:val="00881EC5"/>
    <w:rsid w:val="008821BE"/>
    <w:rsid w:val="008822B2"/>
    <w:rsid w:val="008822D3"/>
    <w:rsid w:val="008824B2"/>
    <w:rsid w:val="00882668"/>
    <w:rsid w:val="008827B2"/>
    <w:rsid w:val="00882805"/>
    <w:rsid w:val="0088280C"/>
    <w:rsid w:val="00882ADA"/>
    <w:rsid w:val="00882E6C"/>
    <w:rsid w:val="00882F28"/>
    <w:rsid w:val="00882FDC"/>
    <w:rsid w:val="008830BD"/>
    <w:rsid w:val="008831F9"/>
    <w:rsid w:val="0088326D"/>
    <w:rsid w:val="008835B1"/>
    <w:rsid w:val="008836DC"/>
    <w:rsid w:val="00883718"/>
    <w:rsid w:val="00883790"/>
    <w:rsid w:val="00883882"/>
    <w:rsid w:val="008838DE"/>
    <w:rsid w:val="008838F7"/>
    <w:rsid w:val="00883A23"/>
    <w:rsid w:val="00883AC3"/>
    <w:rsid w:val="00883B86"/>
    <w:rsid w:val="00883DD1"/>
    <w:rsid w:val="00883EE3"/>
    <w:rsid w:val="00883FD8"/>
    <w:rsid w:val="0088401C"/>
    <w:rsid w:val="00884057"/>
    <w:rsid w:val="00884512"/>
    <w:rsid w:val="008845A3"/>
    <w:rsid w:val="008845CA"/>
    <w:rsid w:val="0088469C"/>
    <w:rsid w:val="00884C63"/>
    <w:rsid w:val="00884E8D"/>
    <w:rsid w:val="008850C2"/>
    <w:rsid w:val="00885216"/>
    <w:rsid w:val="00885348"/>
    <w:rsid w:val="00885818"/>
    <w:rsid w:val="00885908"/>
    <w:rsid w:val="00885A5F"/>
    <w:rsid w:val="00885CEA"/>
    <w:rsid w:val="00885D1A"/>
    <w:rsid w:val="008862D3"/>
    <w:rsid w:val="008864A5"/>
    <w:rsid w:val="008864B7"/>
    <w:rsid w:val="00886539"/>
    <w:rsid w:val="00886564"/>
    <w:rsid w:val="008865A8"/>
    <w:rsid w:val="00886826"/>
    <w:rsid w:val="00886957"/>
    <w:rsid w:val="00886D58"/>
    <w:rsid w:val="00886D87"/>
    <w:rsid w:val="00886E7D"/>
    <w:rsid w:val="008870BF"/>
    <w:rsid w:val="008871AF"/>
    <w:rsid w:val="008872CB"/>
    <w:rsid w:val="0088735C"/>
    <w:rsid w:val="00887700"/>
    <w:rsid w:val="00887933"/>
    <w:rsid w:val="008879B7"/>
    <w:rsid w:val="008879EC"/>
    <w:rsid w:val="00890128"/>
    <w:rsid w:val="00890345"/>
    <w:rsid w:val="008903DA"/>
    <w:rsid w:val="008903DD"/>
    <w:rsid w:val="00890436"/>
    <w:rsid w:val="008906F8"/>
    <w:rsid w:val="0089071B"/>
    <w:rsid w:val="00890991"/>
    <w:rsid w:val="008909CF"/>
    <w:rsid w:val="00890AA9"/>
    <w:rsid w:val="00890AD6"/>
    <w:rsid w:val="00890B10"/>
    <w:rsid w:val="00890B89"/>
    <w:rsid w:val="00890EEC"/>
    <w:rsid w:val="0089106F"/>
    <w:rsid w:val="00891111"/>
    <w:rsid w:val="008912F1"/>
    <w:rsid w:val="008913D0"/>
    <w:rsid w:val="00891503"/>
    <w:rsid w:val="00891624"/>
    <w:rsid w:val="0089176F"/>
    <w:rsid w:val="008918B7"/>
    <w:rsid w:val="00891C52"/>
    <w:rsid w:val="0089215A"/>
    <w:rsid w:val="0089234E"/>
    <w:rsid w:val="008923BD"/>
    <w:rsid w:val="008924AA"/>
    <w:rsid w:val="00892684"/>
    <w:rsid w:val="008927D7"/>
    <w:rsid w:val="00892825"/>
    <w:rsid w:val="0089290D"/>
    <w:rsid w:val="00892BE3"/>
    <w:rsid w:val="00892F7F"/>
    <w:rsid w:val="0089331D"/>
    <w:rsid w:val="0089340C"/>
    <w:rsid w:val="0089342E"/>
    <w:rsid w:val="0089389B"/>
    <w:rsid w:val="008939B6"/>
    <w:rsid w:val="00893AA5"/>
    <w:rsid w:val="00893B9E"/>
    <w:rsid w:val="00893C58"/>
    <w:rsid w:val="00893D3E"/>
    <w:rsid w:val="00893F33"/>
    <w:rsid w:val="008940C7"/>
    <w:rsid w:val="00894626"/>
    <w:rsid w:val="008948B1"/>
    <w:rsid w:val="008948D1"/>
    <w:rsid w:val="008949CC"/>
    <w:rsid w:val="008949E0"/>
    <w:rsid w:val="00894A4C"/>
    <w:rsid w:val="00894A89"/>
    <w:rsid w:val="00894D88"/>
    <w:rsid w:val="00894E03"/>
    <w:rsid w:val="00894F52"/>
    <w:rsid w:val="0089532E"/>
    <w:rsid w:val="00895732"/>
    <w:rsid w:val="00895863"/>
    <w:rsid w:val="008959BE"/>
    <w:rsid w:val="008959D6"/>
    <w:rsid w:val="008959FB"/>
    <w:rsid w:val="00895A28"/>
    <w:rsid w:val="00895AD5"/>
    <w:rsid w:val="00895B0D"/>
    <w:rsid w:val="00895EFC"/>
    <w:rsid w:val="00895FE7"/>
    <w:rsid w:val="008964B2"/>
    <w:rsid w:val="008964C3"/>
    <w:rsid w:val="0089666F"/>
    <w:rsid w:val="0089677E"/>
    <w:rsid w:val="0089683F"/>
    <w:rsid w:val="00896960"/>
    <w:rsid w:val="00896CBF"/>
    <w:rsid w:val="00896D24"/>
    <w:rsid w:val="00896DAC"/>
    <w:rsid w:val="00896DD3"/>
    <w:rsid w:val="00896E22"/>
    <w:rsid w:val="00896E8C"/>
    <w:rsid w:val="00896EC7"/>
    <w:rsid w:val="0089722B"/>
    <w:rsid w:val="00897283"/>
    <w:rsid w:val="008972AE"/>
    <w:rsid w:val="00897740"/>
    <w:rsid w:val="008979B4"/>
    <w:rsid w:val="00897BCF"/>
    <w:rsid w:val="00897BDE"/>
    <w:rsid w:val="00897EB2"/>
    <w:rsid w:val="00897F4E"/>
    <w:rsid w:val="00897F62"/>
    <w:rsid w:val="00897F88"/>
    <w:rsid w:val="008A00D4"/>
    <w:rsid w:val="008A025A"/>
    <w:rsid w:val="008A0309"/>
    <w:rsid w:val="008A036D"/>
    <w:rsid w:val="008A0657"/>
    <w:rsid w:val="008A0772"/>
    <w:rsid w:val="008A07BB"/>
    <w:rsid w:val="008A082A"/>
    <w:rsid w:val="008A0A28"/>
    <w:rsid w:val="008A0AD0"/>
    <w:rsid w:val="008A0CB3"/>
    <w:rsid w:val="008A0D0B"/>
    <w:rsid w:val="008A0E28"/>
    <w:rsid w:val="008A0E9C"/>
    <w:rsid w:val="008A111A"/>
    <w:rsid w:val="008A11C8"/>
    <w:rsid w:val="008A13B3"/>
    <w:rsid w:val="008A1481"/>
    <w:rsid w:val="008A14B8"/>
    <w:rsid w:val="008A1763"/>
    <w:rsid w:val="008A1801"/>
    <w:rsid w:val="008A1890"/>
    <w:rsid w:val="008A1EA3"/>
    <w:rsid w:val="008A1F95"/>
    <w:rsid w:val="008A2036"/>
    <w:rsid w:val="008A20E8"/>
    <w:rsid w:val="008A20FE"/>
    <w:rsid w:val="008A2183"/>
    <w:rsid w:val="008A2232"/>
    <w:rsid w:val="008A237C"/>
    <w:rsid w:val="008A2530"/>
    <w:rsid w:val="008A26F4"/>
    <w:rsid w:val="008A2939"/>
    <w:rsid w:val="008A2EAD"/>
    <w:rsid w:val="008A2F0E"/>
    <w:rsid w:val="008A2FA3"/>
    <w:rsid w:val="008A30A7"/>
    <w:rsid w:val="008A31EF"/>
    <w:rsid w:val="008A3255"/>
    <w:rsid w:val="008A340E"/>
    <w:rsid w:val="008A360E"/>
    <w:rsid w:val="008A3A76"/>
    <w:rsid w:val="008A3BA1"/>
    <w:rsid w:val="008A3CD4"/>
    <w:rsid w:val="008A3E45"/>
    <w:rsid w:val="008A42CF"/>
    <w:rsid w:val="008A4320"/>
    <w:rsid w:val="008A469D"/>
    <w:rsid w:val="008A47A4"/>
    <w:rsid w:val="008A4DE0"/>
    <w:rsid w:val="008A4E0C"/>
    <w:rsid w:val="008A4E96"/>
    <w:rsid w:val="008A5011"/>
    <w:rsid w:val="008A5044"/>
    <w:rsid w:val="008A5126"/>
    <w:rsid w:val="008A51FD"/>
    <w:rsid w:val="008A52BC"/>
    <w:rsid w:val="008A5493"/>
    <w:rsid w:val="008A5992"/>
    <w:rsid w:val="008A5A76"/>
    <w:rsid w:val="008A5E10"/>
    <w:rsid w:val="008A5EA5"/>
    <w:rsid w:val="008A5F6C"/>
    <w:rsid w:val="008A5F90"/>
    <w:rsid w:val="008A5FFF"/>
    <w:rsid w:val="008A677B"/>
    <w:rsid w:val="008A68E4"/>
    <w:rsid w:val="008A6B86"/>
    <w:rsid w:val="008A6C69"/>
    <w:rsid w:val="008A6CDF"/>
    <w:rsid w:val="008A6D33"/>
    <w:rsid w:val="008A6F8A"/>
    <w:rsid w:val="008A7002"/>
    <w:rsid w:val="008A701C"/>
    <w:rsid w:val="008A71FC"/>
    <w:rsid w:val="008A72F6"/>
    <w:rsid w:val="008A73C7"/>
    <w:rsid w:val="008A7438"/>
    <w:rsid w:val="008A757B"/>
    <w:rsid w:val="008A7669"/>
    <w:rsid w:val="008A76E0"/>
    <w:rsid w:val="008A7729"/>
    <w:rsid w:val="008A7842"/>
    <w:rsid w:val="008A7A58"/>
    <w:rsid w:val="008A7B10"/>
    <w:rsid w:val="008A7B76"/>
    <w:rsid w:val="008A7BAA"/>
    <w:rsid w:val="008A7C78"/>
    <w:rsid w:val="008A7CC1"/>
    <w:rsid w:val="008A7D93"/>
    <w:rsid w:val="008B027D"/>
    <w:rsid w:val="008B029D"/>
    <w:rsid w:val="008B0777"/>
    <w:rsid w:val="008B0833"/>
    <w:rsid w:val="008B08B7"/>
    <w:rsid w:val="008B0975"/>
    <w:rsid w:val="008B0B0D"/>
    <w:rsid w:val="008B0C31"/>
    <w:rsid w:val="008B0D91"/>
    <w:rsid w:val="008B0E07"/>
    <w:rsid w:val="008B0E3C"/>
    <w:rsid w:val="008B0F56"/>
    <w:rsid w:val="008B1186"/>
    <w:rsid w:val="008B11C1"/>
    <w:rsid w:val="008B121E"/>
    <w:rsid w:val="008B125C"/>
    <w:rsid w:val="008B126E"/>
    <w:rsid w:val="008B1334"/>
    <w:rsid w:val="008B136F"/>
    <w:rsid w:val="008B16A0"/>
    <w:rsid w:val="008B1A76"/>
    <w:rsid w:val="008B1B28"/>
    <w:rsid w:val="008B1D01"/>
    <w:rsid w:val="008B1DF3"/>
    <w:rsid w:val="008B1EFC"/>
    <w:rsid w:val="008B1F25"/>
    <w:rsid w:val="008B204E"/>
    <w:rsid w:val="008B2068"/>
    <w:rsid w:val="008B2093"/>
    <w:rsid w:val="008B210E"/>
    <w:rsid w:val="008B2244"/>
    <w:rsid w:val="008B2446"/>
    <w:rsid w:val="008B2479"/>
    <w:rsid w:val="008B24F1"/>
    <w:rsid w:val="008B25A6"/>
    <w:rsid w:val="008B25C5"/>
    <w:rsid w:val="008B2A69"/>
    <w:rsid w:val="008B2B88"/>
    <w:rsid w:val="008B2D68"/>
    <w:rsid w:val="008B2EAC"/>
    <w:rsid w:val="008B32A0"/>
    <w:rsid w:val="008B3434"/>
    <w:rsid w:val="008B3614"/>
    <w:rsid w:val="008B361B"/>
    <w:rsid w:val="008B36F9"/>
    <w:rsid w:val="008B38CE"/>
    <w:rsid w:val="008B39A7"/>
    <w:rsid w:val="008B3AAC"/>
    <w:rsid w:val="008B3D7B"/>
    <w:rsid w:val="008B3DC9"/>
    <w:rsid w:val="008B3FBF"/>
    <w:rsid w:val="008B404E"/>
    <w:rsid w:val="008B4127"/>
    <w:rsid w:val="008B428B"/>
    <w:rsid w:val="008B43A7"/>
    <w:rsid w:val="008B44A5"/>
    <w:rsid w:val="008B4604"/>
    <w:rsid w:val="008B46A0"/>
    <w:rsid w:val="008B47BD"/>
    <w:rsid w:val="008B4997"/>
    <w:rsid w:val="008B4B37"/>
    <w:rsid w:val="008B4C37"/>
    <w:rsid w:val="008B4CD9"/>
    <w:rsid w:val="008B5083"/>
    <w:rsid w:val="008B5212"/>
    <w:rsid w:val="008B52FE"/>
    <w:rsid w:val="008B5304"/>
    <w:rsid w:val="008B5433"/>
    <w:rsid w:val="008B54BA"/>
    <w:rsid w:val="008B5746"/>
    <w:rsid w:val="008B57A8"/>
    <w:rsid w:val="008B595F"/>
    <w:rsid w:val="008B5994"/>
    <w:rsid w:val="008B5C7B"/>
    <w:rsid w:val="008B5C95"/>
    <w:rsid w:val="008B5D0C"/>
    <w:rsid w:val="008B5DEE"/>
    <w:rsid w:val="008B5EA5"/>
    <w:rsid w:val="008B5FD8"/>
    <w:rsid w:val="008B6006"/>
    <w:rsid w:val="008B6141"/>
    <w:rsid w:val="008B617A"/>
    <w:rsid w:val="008B6182"/>
    <w:rsid w:val="008B62E0"/>
    <w:rsid w:val="008B6B77"/>
    <w:rsid w:val="008B6B7F"/>
    <w:rsid w:val="008B6BEF"/>
    <w:rsid w:val="008B6D2D"/>
    <w:rsid w:val="008B6E8C"/>
    <w:rsid w:val="008B6E8E"/>
    <w:rsid w:val="008B6F11"/>
    <w:rsid w:val="008B6F15"/>
    <w:rsid w:val="008B70D9"/>
    <w:rsid w:val="008B747D"/>
    <w:rsid w:val="008B7612"/>
    <w:rsid w:val="008B783E"/>
    <w:rsid w:val="008B7B2E"/>
    <w:rsid w:val="008B7D22"/>
    <w:rsid w:val="008B7E25"/>
    <w:rsid w:val="008B7E80"/>
    <w:rsid w:val="008C013E"/>
    <w:rsid w:val="008C01EF"/>
    <w:rsid w:val="008C0278"/>
    <w:rsid w:val="008C0552"/>
    <w:rsid w:val="008C0724"/>
    <w:rsid w:val="008C0925"/>
    <w:rsid w:val="008C09DB"/>
    <w:rsid w:val="008C0B99"/>
    <w:rsid w:val="008C0ED3"/>
    <w:rsid w:val="008C0F75"/>
    <w:rsid w:val="008C1089"/>
    <w:rsid w:val="008C1095"/>
    <w:rsid w:val="008C10CA"/>
    <w:rsid w:val="008C1371"/>
    <w:rsid w:val="008C147B"/>
    <w:rsid w:val="008C155C"/>
    <w:rsid w:val="008C18A2"/>
    <w:rsid w:val="008C1943"/>
    <w:rsid w:val="008C1D42"/>
    <w:rsid w:val="008C1D9E"/>
    <w:rsid w:val="008C1E56"/>
    <w:rsid w:val="008C1E66"/>
    <w:rsid w:val="008C224C"/>
    <w:rsid w:val="008C24E9"/>
    <w:rsid w:val="008C2694"/>
    <w:rsid w:val="008C26AA"/>
    <w:rsid w:val="008C27D2"/>
    <w:rsid w:val="008C2903"/>
    <w:rsid w:val="008C2BEE"/>
    <w:rsid w:val="008C2C87"/>
    <w:rsid w:val="008C2CEA"/>
    <w:rsid w:val="008C2D49"/>
    <w:rsid w:val="008C2D93"/>
    <w:rsid w:val="008C33B0"/>
    <w:rsid w:val="008C341C"/>
    <w:rsid w:val="008C344A"/>
    <w:rsid w:val="008C34A5"/>
    <w:rsid w:val="008C36CF"/>
    <w:rsid w:val="008C38B5"/>
    <w:rsid w:val="008C390B"/>
    <w:rsid w:val="008C3996"/>
    <w:rsid w:val="008C39E5"/>
    <w:rsid w:val="008C3BE4"/>
    <w:rsid w:val="008C3EB0"/>
    <w:rsid w:val="008C40FB"/>
    <w:rsid w:val="008C414F"/>
    <w:rsid w:val="008C4415"/>
    <w:rsid w:val="008C44A4"/>
    <w:rsid w:val="008C46B4"/>
    <w:rsid w:val="008C4800"/>
    <w:rsid w:val="008C4A62"/>
    <w:rsid w:val="008C4B84"/>
    <w:rsid w:val="008C4CB4"/>
    <w:rsid w:val="008C4CCD"/>
    <w:rsid w:val="008C570D"/>
    <w:rsid w:val="008C5715"/>
    <w:rsid w:val="008C57DB"/>
    <w:rsid w:val="008C5800"/>
    <w:rsid w:val="008C5A34"/>
    <w:rsid w:val="008C5A5A"/>
    <w:rsid w:val="008C5E46"/>
    <w:rsid w:val="008C5FE2"/>
    <w:rsid w:val="008C600D"/>
    <w:rsid w:val="008C6167"/>
    <w:rsid w:val="008C61CB"/>
    <w:rsid w:val="008C623D"/>
    <w:rsid w:val="008C623F"/>
    <w:rsid w:val="008C62EC"/>
    <w:rsid w:val="008C6345"/>
    <w:rsid w:val="008C641A"/>
    <w:rsid w:val="008C6549"/>
    <w:rsid w:val="008C66E7"/>
    <w:rsid w:val="008C6731"/>
    <w:rsid w:val="008C67C8"/>
    <w:rsid w:val="008C69E6"/>
    <w:rsid w:val="008C6B81"/>
    <w:rsid w:val="008C6C67"/>
    <w:rsid w:val="008C6C8E"/>
    <w:rsid w:val="008C6D2A"/>
    <w:rsid w:val="008C6D2E"/>
    <w:rsid w:val="008C6D3D"/>
    <w:rsid w:val="008C6DC2"/>
    <w:rsid w:val="008C6EA0"/>
    <w:rsid w:val="008C6F6B"/>
    <w:rsid w:val="008C6F78"/>
    <w:rsid w:val="008C6FFA"/>
    <w:rsid w:val="008C7570"/>
    <w:rsid w:val="008C77AD"/>
    <w:rsid w:val="008C7806"/>
    <w:rsid w:val="008C7813"/>
    <w:rsid w:val="008C7C23"/>
    <w:rsid w:val="008C7D2F"/>
    <w:rsid w:val="008C7D6F"/>
    <w:rsid w:val="008C7F74"/>
    <w:rsid w:val="008D02FD"/>
    <w:rsid w:val="008D0361"/>
    <w:rsid w:val="008D037C"/>
    <w:rsid w:val="008D0533"/>
    <w:rsid w:val="008D05B0"/>
    <w:rsid w:val="008D06A7"/>
    <w:rsid w:val="008D07F3"/>
    <w:rsid w:val="008D081C"/>
    <w:rsid w:val="008D0845"/>
    <w:rsid w:val="008D0903"/>
    <w:rsid w:val="008D0983"/>
    <w:rsid w:val="008D0AA0"/>
    <w:rsid w:val="008D0BCD"/>
    <w:rsid w:val="008D0BDD"/>
    <w:rsid w:val="008D0DBD"/>
    <w:rsid w:val="008D112C"/>
    <w:rsid w:val="008D127E"/>
    <w:rsid w:val="008D180F"/>
    <w:rsid w:val="008D18EA"/>
    <w:rsid w:val="008D1A94"/>
    <w:rsid w:val="008D1A95"/>
    <w:rsid w:val="008D1BE0"/>
    <w:rsid w:val="008D1E5D"/>
    <w:rsid w:val="008D2178"/>
    <w:rsid w:val="008D21BF"/>
    <w:rsid w:val="008D2239"/>
    <w:rsid w:val="008D2418"/>
    <w:rsid w:val="008D24EB"/>
    <w:rsid w:val="008D2602"/>
    <w:rsid w:val="008D26E9"/>
    <w:rsid w:val="008D2766"/>
    <w:rsid w:val="008D276F"/>
    <w:rsid w:val="008D2A04"/>
    <w:rsid w:val="008D2A9F"/>
    <w:rsid w:val="008D2C38"/>
    <w:rsid w:val="008D2C8D"/>
    <w:rsid w:val="008D2E25"/>
    <w:rsid w:val="008D2EB4"/>
    <w:rsid w:val="008D3082"/>
    <w:rsid w:val="008D31FD"/>
    <w:rsid w:val="008D36A6"/>
    <w:rsid w:val="008D3960"/>
    <w:rsid w:val="008D42CB"/>
    <w:rsid w:val="008D474B"/>
    <w:rsid w:val="008D47CA"/>
    <w:rsid w:val="008D4846"/>
    <w:rsid w:val="008D48C9"/>
    <w:rsid w:val="008D4A12"/>
    <w:rsid w:val="008D4B08"/>
    <w:rsid w:val="008D4B8A"/>
    <w:rsid w:val="008D51B6"/>
    <w:rsid w:val="008D5215"/>
    <w:rsid w:val="008D5347"/>
    <w:rsid w:val="008D5580"/>
    <w:rsid w:val="008D583A"/>
    <w:rsid w:val="008D594E"/>
    <w:rsid w:val="008D5A38"/>
    <w:rsid w:val="008D5B79"/>
    <w:rsid w:val="008D5E38"/>
    <w:rsid w:val="008D5FDD"/>
    <w:rsid w:val="008D6006"/>
    <w:rsid w:val="008D6044"/>
    <w:rsid w:val="008D60E7"/>
    <w:rsid w:val="008D610F"/>
    <w:rsid w:val="008D6284"/>
    <w:rsid w:val="008D62DA"/>
    <w:rsid w:val="008D6379"/>
    <w:rsid w:val="008D6381"/>
    <w:rsid w:val="008D63B0"/>
    <w:rsid w:val="008D6729"/>
    <w:rsid w:val="008D69DD"/>
    <w:rsid w:val="008D6DDE"/>
    <w:rsid w:val="008D7106"/>
    <w:rsid w:val="008D7148"/>
    <w:rsid w:val="008D7461"/>
    <w:rsid w:val="008D76E7"/>
    <w:rsid w:val="008D791F"/>
    <w:rsid w:val="008D792B"/>
    <w:rsid w:val="008D79CA"/>
    <w:rsid w:val="008D7B37"/>
    <w:rsid w:val="008D7E5A"/>
    <w:rsid w:val="008D7E64"/>
    <w:rsid w:val="008D7E6E"/>
    <w:rsid w:val="008D7EA2"/>
    <w:rsid w:val="008D7EDB"/>
    <w:rsid w:val="008D7F52"/>
    <w:rsid w:val="008D7F54"/>
    <w:rsid w:val="008D7FA8"/>
    <w:rsid w:val="008E01B3"/>
    <w:rsid w:val="008E04B6"/>
    <w:rsid w:val="008E0776"/>
    <w:rsid w:val="008E07ED"/>
    <w:rsid w:val="008E089B"/>
    <w:rsid w:val="008E09AC"/>
    <w:rsid w:val="008E0AC9"/>
    <w:rsid w:val="008E0B37"/>
    <w:rsid w:val="008E0BAE"/>
    <w:rsid w:val="008E0C77"/>
    <w:rsid w:val="008E0D27"/>
    <w:rsid w:val="008E0F7E"/>
    <w:rsid w:val="008E0FB9"/>
    <w:rsid w:val="008E1055"/>
    <w:rsid w:val="008E10A9"/>
    <w:rsid w:val="008E113E"/>
    <w:rsid w:val="008E13A4"/>
    <w:rsid w:val="008E1610"/>
    <w:rsid w:val="008E1786"/>
    <w:rsid w:val="008E1864"/>
    <w:rsid w:val="008E1BA0"/>
    <w:rsid w:val="008E1BEA"/>
    <w:rsid w:val="008E1E2D"/>
    <w:rsid w:val="008E1E6F"/>
    <w:rsid w:val="008E205A"/>
    <w:rsid w:val="008E20BE"/>
    <w:rsid w:val="008E263E"/>
    <w:rsid w:val="008E28A0"/>
    <w:rsid w:val="008E2994"/>
    <w:rsid w:val="008E2A49"/>
    <w:rsid w:val="008E2D62"/>
    <w:rsid w:val="008E2D6D"/>
    <w:rsid w:val="008E2EFA"/>
    <w:rsid w:val="008E309C"/>
    <w:rsid w:val="008E31ED"/>
    <w:rsid w:val="008E36A4"/>
    <w:rsid w:val="008E3758"/>
    <w:rsid w:val="008E3789"/>
    <w:rsid w:val="008E3913"/>
    <w:rsid w:val="008E3C1A"/>
    <w:rsid w:val="008E3EE2"/>
    <w:rsid w:val="008E3F74"/>
    <w:rsid w:val="008E42C2"/>
    <w:rsid w:val="008E444D"/>
    <w:rsid w:val="008E46A4"/>
    <w:rsid w:val="008E481C"/>
    <w:rsid w:val="008E4CEC"/>
    <w:rsid w:val="008E4D44"/>
    <w:rsid w:val="008E4D4B"/>
    <w:rsid w:val="008E4DCD"/>
    <w:rsid w:val="008E4F9F"/>
    <w:rsid w:val="008E5197"/>
    <w:rsid w:val="008E51E5"/>
    <w:rsid w:val="008E5316"/>
    <w:rsid w:val="008E53F8"/>
    <w:rsid w:val="008E5487"/>
    <w:rsid w:val="008E5553"/>
    <w:rsid w:val="008E55FA"/>
    <w:rsid w:val="008E5717"/>
    <w:rsid w:val="008E5756"/>
    <w:rsid w:val="008E5986"/>
    <w:rsid w:val="008E598E"/>
    <w:rsid w:val="008E599F"/>
    <w:rsid w:val="008E59A1"/>
    <w:rsid w:val="008E5BC2"/>
    <w:rsid w:val="008E5CC4"/>
    <w:rsid w:val="008E5DBA"/>
    <w:rsid w:val="008E5F2B"/>
    <w:rsid w:val="008E5F73"/>
    <w:rsid w:val="008E6208"/>
    <w:rsid w:val="008E625F"/>
    <w:rsid w:val="008E62ED"/>
    <w:rsid w:val="008E62F0"/>
    <w:rsid w:val="008E6354"/>
    <w:rsid w:val="008E63EB"/>
    <w:rsid w:val="008E66F4"/>
    <w:rsid w:val="008E6726"/>
    <w:rsid w:val="008E6A5E"/>
    <w:rsid w:val="008E6B1F"/>
    <w:rsid w:val="008E6B7E"/>
    <w:rsid w:val="008E6C4C"/>
    <w:rsid w:val="008E6DC6"/>
    <w:rsid w:val="008E71B9"/>
    <w:rsid w:val="008E748F"/>
    <w:rsid w:val="008E75ED"/>
    <w:rsid w:val="008E7A64"/>
    <w:rsid w:val="008E7D0D"/>
    <w:rsid w:val="008E7DCA"/>
    <w:rsid w:val="008E7E99"/>
    <w:rsid w:val="008E7EE1"/>
    <w:rsid w:val="008F01CC"/>
    <w:rsid w:val="008F0389"/>
    <w:rsid w:val="008F03E6"/>
    <w:rsid w:val="008F0548"/>
    <w:rsid w:val="008F05A0"/>
    <w:rsid w:val="008F064D"/>
    <w:rsid w:val="008F074D"/>
    <w:rsid w:val="008F0858"/>
    <w:rsid w:val="008F096C"/>
    <w:rsid w:val="008F0E3A"/>
    <w:rsid w:val="008F0E9C"/>
    <w:rsid w:val="008F0FF0"/>
    <w:rsid w:val="008F13AE"/>
    <w:rsid w:val="008F1583"/>
    <w:rsid w:val="008F16D2"/>
    <w:rsid w:val="008F1751"/>
    <w:rsid w:val="008F1A87"/>
    <w:rsid w:val="008F1A9E"/>
    <w:rsid w:val="008F1AD0"/>
    <w:rsid w:val="008F1BB9"/>
    <w:rsid w:val="008F1C8E"/>
    <w:rsid w:val="008F1D5C"/>
    <w:rsid w:val="008F1F5B"/>
    <w:rsid w:val="008F2020"/>
    <w:rsid w:val="008F207F"/>
    <w:rsid w:val="008F20C9"/>
    <w:rsid w:val="008F22A0"/>
    <w:rsid w:val="008F2425"/>
    <w:rsid w:val="008F2456"/>
    <w:rsid w:val="008F264D"/>
    <w:rsid w:val="008F276A"/>
    <w:rsid w:val="008F276F"/>
    <w:rsid w:val="008F2850"/>
    <w:rsid w:val="008F2B0C"/>
    <w:rsid w:val="008F2B17"/>
    <w:rsid w:val="008F2B67"/>
    <w:rsid w:val="008F2BE7"/>
    <w:rsid w:val="008F2D36"/>
    <w:rsid w:val="008F2EA5"/>
    <w:rsid w:val="008F2FF8"/>
    <w:rsid w:val="008F300B"/>
    <w:rsid w:val="008F342E"/>
    <w:rsid w:val="008F350E"/>
    <w:rsid w:val="008F3612"/>
    <w:rsid w:val="008F382B"/>
    <w:rsid w:val="008F384B"/>
    <w:rsid w:val="008F3BB0"/>
    <w:rsid w:val="008F3CE4"/>
    <w:rsid w:val="008F3D32"/>
    <w:rsid w:val="008F3F0C"/>
    <w:rsid w:val="008F3F3F"/>
    <w:rsid w:val="008F44A2"/>
    <w:rsid w:val="008F454D"/>
    <w:rsid w:val="008F4651"/>
    <w:rsid w:val="008F4892"/>
    <w:rsid w:val="008F4897"/>
    <w:rsid w:val="008F4943"/>
    <w:rsid w:val="008F4993"/>
    <w:rsid w:val="008F4A42"/>
    <w:rsid w:val="008F4B80"/>
    <w:rsid w:val="008F4C2A"/>
    <w:rsid w:val="008F4D7A"/>
    <w:rsid w:val="008F4DFB"/>
    <w:rsid w:val="008F4EB5"/>
    <w:rsid w:val="008F4FEB"/>
    <w:rsid w:val="008F5032"/>
    <w:rsid w:val="008F50CD"/>
    <w:rsid w:val="008F5493"/>
    <w:rsid w:val="008F5567"/>
    <w:rsid w:val="008F57D6"/>
    <w:rsid w:val="008F5A0B"/>
    <w:rsid w:val="008F5BE0"/>
    <w:rsid w:val="008F5BF5"/>
    <w:rsid w:val="008F5C8E"/>
    <w:rsid w:val="008F5CFE"/>
    <w:rsid w:val="008F5E9F"/>
    <w:rsid w:val="008F5EFD"/>
    <w:rsid w:val="008F5F12"/>
    <w:rsid w:val="008F6014"/>
    <w:rsid w:val="008F60FB"/>
    <w:rsid w:val="008F6110"/>
    <w:rsid w:val="008F621C"/>
    <w:rsid w:val="008F623F"/>
    <w:rsid w:val="008F6810"/>
    <w:rsid w:val="008F6837"/>
    <w:rsid w:val="008F6B1D"/>
    <w:rsid w:val="008F6E93"/>
    <w:rsid w:val="008F6F3C"/>
    <w:rsid w:val="008F701B"/>
    <w:rsid w:val="008F706D"/>
    <w:rsid w:val="008F7183"/>
    <w:rsid w:val="008F71A3"/>
    <w:rsid w:val="008F7269"/>
    <w:rsid w:val="008F72DD"/>
    <w:rsid w:val="008F7503"/>
    <w:rsid w:val="008F78A2"/>
    <w:rsid w:val="008F7B1E"/>
    <w:rsid w:val="008F7C2B"/>
    <w:rsid w:val="008F7E0C"/>
    <w:rsid w:val="008F7E2D"/>
    <w:rsid w:val="008F7EF3"/>
    <w:rsid w:val="008F7F3D"/>
    <w:rsid w:val="00900363"/>
    <w:rsid w:val="00900676"/>
    <w:rsid w:val="00900832"/>
    <w:rsid w:val="0090089F"/>
    <w:rsid w:val="00900A11"/>
    <w:rsid w:val="00900A30"/>
    <w:rsid w:val="00900F66"/>
    <w:rsid w:val="009010A5"/>
    <w:rsid w:val="009010F1"/>
    <w:rsid w:val="0090128D"/>
    <w:rsid w:val="0090166C"/>
    <w:rsid w:val="00901756"/>
    <w:rsid w:val="009017D1"/>
    <w:rsid w:val="009018C6"/>
    <w:rsid w:val="00901982"/>
    <w:rsid w:val="00901B71"/>
    <w:rsid w:val="00901BB4"/>
    <w:rsid w:val="00901BFE"/>
    <w:rsid w:val="00901CE0"/>
    <w:rsid w:val="00901D58"/>
    <w:rsid w:val="00901F81"/>
    <w:rsid w:val="009027D2"/>
    <w:rsid w:val="00902B06"/>
    <w:rsid w:val="00902B46"/>
    <w:rsid w:val="00902C0C"/>
    <w:rsid w:val="00902EA8"/>
    <w:rsid w:val="00902F1C"/>
    <w:rsid w:val="00902F97"/>
    <w:rsid w:val="00903178"/>
    <w:rsid w:val="0090322D"/>
    <w:rsid w:val="00903392"/>
    <w:rsid w:val="0090344C"/>
    <w:rsid w:val="009034AB"/>
    <w:rsid w:val="009035BA"/>
    <w:rsid w:val="00903741"/>
    <w:rsid w:val="009037F7"/>
    <w:rsid w:val="00903856"/>
    <w:rsid w:val="00903934"/>
    <w:rsid w:val="009039DE"/>
    <w:rsid w:val="00903A1C"/>
    <w:rsid w:val="00903DBA"/>
    <w:rsid w:val="009040D2"/>
    <w:rsid w:val="009041B0"/>
    <w:rsid w:val="00904757"/>
    <w:rsid w:val="009048DA"/>
    <w:rsid w:val="00904DC8"/>
    <w:rsid w:val="00904F40"/>
    <w:rsid w:val="00905364"/>
    <w:rsid w:val="009058C8"/>
    <w:rsid w:val="009059F4"/>
    <w:rsid w:val="00905AE2"/>
    <w:rsid w:val="00905B4A"/>
    <w:rsid w:val="00905F54"/>
    <w:rsid w:val="009063E6"/>
    <w:rsid w:val="00906711"/>
    <w:rsid w:val="0090678B"/>
    <w:rsid w:val="009067C3"/>
    <w:rsid w:val="0090686E"/>
    <w:rsid w:val="009068B7"/>
    <w:rsid w:val="009069EA"/>
    <w:rsid w:val="00906BA1"/>
    <w:rsid w:val="00906BA4"/>
    <w:rsid w:val="00906D7B"/>
    <w:rsid w:val="00906E1C"/>
    <w:rsid w:val="00906FEB"/>
    <w:rsid w:val="009072AE"/>
    <w:rsid w:val="00907384"/>
    <w:rsid w:val="00907427"/>
    <w:rsid w:val="00907465"/>
    <w:rsid w:val="009074E1"/>
    <w:rsid w:val="0090766A"/>
    <w:rsid w:val="0090766C"/>
    <w:rsid w:val="00907775"/>
    <w:rsid w:val="009079F7"/>
    <w:rsid w:val="00907B0C"/>
    <w:rsid w:val="00907B4D"/>
    <w:rsid w:val="00907CA4"/>
    <w:rsid w:val="00907CF0"/>
    <w:rsid w:val="00907D3D"/>
    <w:rsid w:val="00907DA3"/>
    <w:rsid w:val="00907F76"/>
    <w:rsid w:val="0091022B"/>
    <w:rsid w:val="00910298"/>
    <w:rsid w:val="009104C6"/>
    <w:rsid w:val="009106FD"/>
    <w:rsid w:val="00910753"/>
    <w:rsid w:val="009108D7"/>
    <w:rsid w:val="00910ACC"/>
    <w:rsid w:val="00910ACD"/>
    <w:rsid w:val="00910BC8"/>
    <w:rsid w:val="00911000"/>
    <w:rsid w:val="009111FD"/>
    <w:rsid w:val="009112F7"/>
    <w:rsid w:val="009113BB"/>
    <w:rsid w:val="0091142E"/>
    <w:rsid w:val="009116B2"/>
    <w:rsid w:val="009119A7"/>
    <w:rsid w:val="00911DD7"/>
    <w:rsid w:val="00911FB9"/>
    <w:rsid w:val="00912203"/>
    <w:rsid w:val="009122AF"/>
    <w:rsid w:val="009127BC"/>
    <w:rsid w:val="00912AB1"/>
    <w:rsid w:val="00912BF9"/>
    <w:rsid w:val="00912C84"/>
    <w:rsid w:val="00912D54"/>
    <w:rsid w:val="00912D58"/>
    <w:rsid w:val="00912EBA"/>
    <w:rsid w:val="00912F85"/>
    <w:rsid w:val="00913019"/>
    <w:rsid w:val="00913399"/>
    <w:rsid w:val="00913492"/>
    <w:rsid w:val="0091357B"/>
    <w:rsid w:val="0091358A"/>
    <w:rsid w:val="00913613"/>
    <w:rsid w:val="009136F5"/>
    <w:rsid w:val="0091389F"/>
    <w:rsid w:val="00913CD3"/>
    <w:rsid w:val="00913CF9"/>
    <w:rsid w:val="00913D81"/>
    <w:rsid w:val="00913DDF"/>
    <w:rsid w:val="00914370"/>
    <w:rsid w:val="00914414"/>
    <w:rsid w:val="00914489"/>
    <w:rsid w:val="0091484B"/>
    <w:rsid w:val="00914879"/>
    <w:rsid w:val="00914994"/>
    <w:rsid w:val="00914DC6"/>
    <w:rsid w:val="00914FCD"/>
    <w:rsid w:val="00914FF1"/>
    <w:rsid w:val="0091528B"/>
    <w:rsid w:val="009152C2"/>
    <w:rsid w:val="0091533F"/>
    <w:rsid w:val="0091561E"/>
    <w:rsid w:val="009156C5"/>
    <w:rsid w:val="00915723"/>
    <w:rsid w:val="009158DA"/>
    <w:rsid w:val="00915A5D"/>
    <w:rsid w:val="00915C49"/>
    <w:rsid w:val="00915C59"/>
    <w:rsid w:val="00915F32"/>
    <w:rsid w:val="00916068"/>
    <w:rsid w:val="0091609A"/>
    <w:rsid w:val="009162FE"/>
    <w:rsid w:val="0091635C"/>
    <w:rsid w:val="009164B3"/>
    <w:rsid w:val="009165A6"/>
    <w:rsid w:val="00916663"/>
    <w:rsid w:val="009166A2"/>
    <w:rsid w:val="00916806"/>
    <w:rsid w:val="0091685B"/>
    <w:rsid w:val="0091691D"/>
    <w:rsid w:val="00916997"/>
    <w:rsid w:val="00916A49"/>
    <w:rsid w:val="00916EAB"/>
    <w:rsid w:val="00916EDB"/>
    <w:rsid w:val="00916FDA"/>
    <w:rsid w:val="009172A0"/>
    <w:rsid w:val="00917352"/>
    <w:rsid w:val="009173F7"/>
    <w:rsid w:val="0091755C"/>
    <w:rsid w:val="0091764C"/>
    <w:rsid w:val="009178C1"/>
    <w:rsid w:val="00917917"/>
    <w:rsid w:val="00917929"/>
    <w:rsid w:val="00917D53"/>
    <w:rsid w:val="00917DB8"/>
    <w:rsid w:val="00917EAA"/>
    <w:rsid w:val="00917ED2"/>
    <w:rsid w:val="00917F23"/>
    <w:rsid w:val="00920073"/>
    <w:rsid w:val="0092014B"/>
    <w:rsid w:val="00920355"/>
    <w:rsid w:val="0092035A"/>
    <w:rsid w:val="00920432"/>
    <w:rsid w:val="00920440"/>
    <w:rsid w:val="00920444"/>
    <w:rsid w:val="0092057A"/>
    <w:rsid w:val="0092071A"/>
    <w:rsid w:val="0092082C"/>
    <w:rsid w:val="009208F7"/>
    <w:rsid w:val="009209CF"/>
    <w:rsid w:val="00920A43"/>
    <w:rsid w:val="00920C1E"/>
    <w:rsid w:val="00920C68"/>
    <w:rsid w:val="00920FBA"/>
    <w:rsid w:val="009211BC"/>
    <w:rsid w:val="0092133E"/>
    <w:rsid w:val="0092146F"/>
    <w:rsid w:val="009214B2"/>
    <w:rsid w:val="00921673"/>
    <w:rsid w:val="0092169C"/>
    <w:rsid w:val="0092182E"/>
    <w:rsid w:val="009218BE"/>
    <w:rsid w:val="00921959"/>
    <w:rsid w:val="00921DE9"/>
    <w:rsid w:val="00921E05"/>
    <w:rsid w:val="00921EC6"/>
    <w:rsid w:val="00921ECB"/>
    <w:rsid w:val="00922061"/>
    <w:rsid w:val="009220C2"/>
    <w:rsid w:val="00922180"/>
    <w:rsid w:val="009221B8"/>
    <w:rsid w:val="009221BA"/>
    <w:rsid w:val="0092242C"/>
    <w:rsid w:val="00922478"/>
    <w:rsid w:val="00922517"/>
    <w:rsid w:val="009225BD"/>
    <w:rsid w:val="0092262B"/>
    <w:rsid w:val="00922683"/>
    <w:rsid w:val="00922722"/>
    <w:rsid w:val="00922976"/>
    <w:rsid w:val="0092298D"/>
    <w:rsid w:val="009229A2"/>
    <w:rsid w:val="00922A0B"/>
    <w:rsid w:val="00922A40"/>
    <w:rsid w:val="00922A73"/>
    <w:rsid w:val="00922BFF"/>
    <w:rsid w:val="00922CFE"/>
    <w:rsid w:val="00922D60"/>
    <w:rsid w:val="00922DBA"/>
    <w:rsid w:val="00922F0D"/>
    <w:rsid w:val="00923280"/>
    <w:rsid w:val="009234C2"/>
    <w:rsid w:val="0092362A"/>
    <w:rsid w:val="0092368C"/>
    <w:rsid w:val="009237A1"/>
    <w:rsid w:val="00923B00"/>
    <w:rsid w:val="00923B59"/>
    <w:rsid w:val="00923D6C"/>
    <w:rsid w:val="0092411D"/>
    <w:rsid w:val="009242BB"/>
    <w:rsid w:val="0092465F"/>
    <w:rsid w:val="0092482B"/>
    <w:rsid w:val="009249AC"/>
    <w:rsid w:val="00924C58"/>
    <w:rsid w:val="00924CB0"/>
    <w:rsid w:val="00924EE7"/>
    <w:rsid w:val="00924EF2"/>
    <w:rsid w:val="00924EF6"/>
    <w:rsid w:val="00924F96"/>
    <w:rsid w:val="00925038"/>
    <w:rsid w:val="0092533F"/>
    <w:rsid w:val="00925357"/>
    <w:rsid w:val="009253D3"/>
    <w:rsid w:val="00925598"/>
    <w:rsid w:val="009255E5"/>
    <w:rsid w:val="009257E7"/>
    <w:rsid w:val="00925C03"/>
    <w:rsid w:val="00925C86"/>
    <w:rsid w:val="00925CB1"/>
    <w:rsid w:val="00925D48"/>
    <w:rsid w:val="00925EBE"/>
    <w:rsid w:val="009261E6"/>
    <w:rsid w:val="009263BA"/>
    <w:rsid w:val="009263C1"/>
    <w:rsid w:val="00926454"/>
    <w:rsid w:val="0092670D"/>
    <w:rsid w:val="009267A4"/>
    <w:rsid w:val="00926855"/>
    <w:rsid w:val="009268E1"/>
    <w:rsid w:val="009269E3"/>
    <w:rsid w:val="009269F8"/>
    <w:rsid w:val="00926ABE"/>
    <w:rsid w:val="00926B5E"/>
    <w:rsid w:val="00926C67"/>
    <w:rsid w:val="00926F59"/>
    <w:rsid w:val="0092711A"/>
    <w:rsid w:val="009271D8"/>
    <w:rsid w:val="00927B3D"/>
    <w:rsid w:val="00927BB4"/>
    <w:rsid w:val="00927E1D"/>
    <w:rsid w:val="009302BF"/>
    <w:rsid w:val="00930411"/>
    <w:rsid w:val="00930648"/>
    <w:rsid w:val="009306CE"/>
    <w:rsid w:val="0093076E"/>
    <w:rsid w:val="0093090E"/>
    <w:rsid w:val="009309D0"/>
    <w:rsid w:val="00930A30"/>
    <w:rsid w:val="00930AD6"/>
    <w:rsid w:val="00930C1C"/>
    <w:rsid w:val="00930DDB"/>
    <w:rsid w:val="00930DE3"/>
    <w:rsid w:val="00930EE0"/>
    <w:rsid w:val="00930F75"/>
    <w:rsid w:val="009311B2"/>
    <w:rsid w:val="00931222"/>
    <w:rsid w:val="00931277"/>
    <w:rsid w:val="009316A5"/>
    <w:rsid w:val="00931897"/>
    <w:rsid w:val="00931A7D"/>
    <w:rsid w:val="00931B94"/>
    <w:rsid w:val="00931D92"/>
    <w:rsid w:val="00931F3F"/>
    <w:rsid w:val="00931F44"/>
    <w:rsid w:val="00931FB4"/>
    <w:rsid w:val="009320AA"/>
    <w:rsid w:val="009323D8"/>
    <w:rsid w:val="009325FC"/>
    <w:rsid w:val="00932758"/>
    <w:rsid w:val="009327CE"/>
    <w:rsid w:val="009328E4"/>
    <w:rsid w:val="00932B0E"/>
    <w:rsid w:val="00932B67"/>
    <w:rsid w:val="00932D4E"/>
    <w:rsid w:val="00932D5B"/>
    <w:rsid w:val="00932E3C"/>
    <w:rsid w:val="00932F04"/>
    <w:rsid w:val="00933050"/>
    <w:rsid w:val="0093310F"/>
    <w:rsid w:val="00933262"/>
    <w:rsid w:val="0093330B"/>
    <w:rsid w:val="00933367"/>
    <w:rsid w:val="00933377"/>
    <w:rsid w:val="0093353A"/>
    <w:rsid w:val="00933689"/>
    <w:rsid w:val="009336D1"/>
    <w:rsid w:val="00933801"/>
    <w:rsid w:val="0093388E"/>
    <w:rsid w:val="00933995"/>
    <w:rsid w:val="00933CCA"/>
    <w:rsid w:val="00933E31"/>
    <w:rsid w:val="00933E78"/>
    <w:rsid w:val="009341DA"/>
    <w:rsid w:val="009342F1"/>
    <w:rsid w:val="00934368"/>
    <w:rsid w:val="009345BB"/>
    <w:rsid w:val="00934778"/>
    <w:rsid w:val="00934B44"/>
    <w:rsid w:val="00934C02"/>
    <w:rsid w:val="00934D5D"/>
    <w:rsid w:val="00934F2F"/>
    <w:rsid w:val="00934F5A"/>
    <w:rsid w:val="00935006"/>
    <w:rsid w:val="0093521B"/>
    <w:rsid w:val="00935234"/>
    <w:rsid w:val="0093524B"/>
    <w:rsid w:val="00935371"/>
    <w:rsid w:val="00935B14"/>
    <w:rsid w:val="00935BB2"/>
    <w:rsid w:val="00935C5D"/>
    <w:rsid w:val="00935D95"/>
    <w:rsid w:val="009360F6"/>
    <w:rsid w:val="00936178"/>
    <w:rsid w:val="00936186"/>
    <w:rsid w:val="009361E7"/>
    <w:rsid w:val="00936305"/>
    <w:rsid w:val="00936788"/>
    <w:rsid w:val="00936B5F"/>
    <w:rsid w:val="00936B98"/>
    <w:rsid w:val="00936C61"/>
    <w:rsid w:val="00936DEB"/>
    <w:rsid w:val="00936E85"/>
    <w:rsid w:val="00936F34"/>
    <w:rsid w:val="00936F73"/>
    <w:rsid w:val="00936FE4"/>
    <w:rsid w:val="009375C8"/>
    <w:rsid w:val="009375DB"/>
    <w:rsid w:val="009375F0"/>
    <w:rsid w:val="00937693"/>
    <w:rsid w:val="0093771E"/>
    <w:rsid w:val="0093794D"/>
    <w:rsid w:val="00937A50"/>
    <w:rsid w:val="00937B3B"/>
    <w:rsid w:val="00937B42"/>
    <w:rsid w:val="00937C46"/>
    <w:rsid w:val="00937D05"/>
    <w:rsid w:val="00937E19"/>
    <w:rsid w:val="00937EE5"/>
    <w:rsid w:val="00937FED"/>
    <w:rsid w:val="00940236"/>
    <w:rsid w:val="009403AF"/>
    <w:rsid w:val="009405ED"/>
    <w:rsid w:val="0094062F"/>
    <w:rsid w:val="0094074B"/>
    <w:rsid w:val="00940BFD"/>
    <w:rsid w:val="00940DEB"/>
    <w:rsid w:val="00940E89"/>
    <w:rsid w:val="00941038"/>
    <w:rsid w:val="009415CA"/>
    <w:rsid w:val="0094186C"/>
    <w:rsid w:val="00941A44"/>
    <w:rsid w:val="00941B3C"/>
    <w:rsid w:val="00941BA7"/>
    <w:rsid w:val="00941D1E"/>
    <w:rsid w:val="00941D50"/>
    <w:rsid w:val="00941E5A"/>
    <w:rsid w:val="00941E91"/>
    <w:rsid w:val="00941EDB"/>
    <w:rsid w:val="00942024"/>
    <w:rsid w:val="00942264"/>
    <w:rsid w:val="00942476"/>
    <w:rsid w:val="0094250E"/>
    <w:rsid w:val="009427B5"/>
    <w:rsid w:val="00942B2C"/>
    <w:rsid w:val="00942DE6"/>
    <w:rsid w:val="00942DEA"/>
    <w:rsid w:val="00942EE0"/>
    <w:rsid w:val="00942FD3"/>
    <w:rsid w:val="009431C0"/>
    <w:rsid w:val="009431E8"/>
    <w:rsid w:val="0094324F"/>
    <w:rsid w:val="00943543"/>
    <w:rsid w:val="009437E2"/>
    <w:rsid w:val="009438A8"/>
    <w:rsid w:val="009438CE"/>
    <w:rsid w:val="00943948"/>
    <w:rsid w:val="00943B66"/>
    <w:rsid w:val="00943D41"/>
    <w:rsid w:val="00943E21"/>
    <w:rsid w:val="00943E9E"/>
    <w:rsid w:val="00943EA6"/>
    <w:rsid w:val="00943EB2"/>
    <w:rsid w:val="0094440B"/>
    <w:rsid w:val="00944493"/>
    <w:rsid w:val="00944518"/>
    <w:rsid w:val="00944780"/>
    <w:rsid w:val="00944B49"/>
    <w:rsid w:val="00944C22"/>
    <w:rsid w:val="00944EF4"/>
    <w:rsid w:val="00944F10"/>
    <w:rsid w:val="00944FA0"/>
    <w:rsid w:val="009451FA"/>
    <w:rsid w:val="00945334"/>
    <w:rsid w:val="0094562F"/>
    <w:rsid w:val="00945633"/>
    <w:rsid w:val="00945791"/>
    <w:rsid w:val="00945C56"/>
    <w:rsid w:val="00945E7F"/>
    <w:rsid w:val="00946017"/>
    <w:rsid w:val="0094633D"/>
    <w:rsid w:val="0094641D"/>
    <w:rsid w:val="009465C3"/>
    <w:rsid w:val="009467C4"/>
    <w:rsid w:val="00946B5B"/>
    <w:rsid w:val="0094701C"/>
    <w:rsid w:val="00947119"/>
    <w:rsid w:val="0094717A"/>
    <w:rsid w:val="0094737C"/>
    <w:rsid w:val="009475A9"/>
    <w:rsid w:val="009475AE"/>
    <w:rsid w:val="00947873"/>
    <w:rsid w:val="00947B2F"/>
    <w:rsid w:val="00947EE2"/>
    <w:rsid w:val="00947F95"/>
    <w:rsid w:val="00950085"/>
    <w:rsid w:val="009503DC"/>
    <w:rsid w:val="0095050D"/>
    <w:rsid w:val="00950627"/>
    <w:rsid w:val="009507BA"/>
    <w:rsid w:val="009508FB"/>
    <w:rsid w:val="009509C1"/>
    <w:rsid w:val="00950B2F"/>
    <w:rsid w:val="00950BE9"/>
    <w:rsid w:val="00950D0C"/>
    <w:rsid w:val="00950EAA"/>
    <w:rsid w:val="009511F8"/>
    <w:rsid w:val="009512AD"/>
    <w:rsid w:val="009512C4"/>
    <w:rsid w:val="00951325"/>
    <w:rsid w:val="0095133D"/>
    <w:rsid w:val="0095140B"/>
    <w:rsid w:val="009514E6"/>
    <w:rsid w:val="00951612"/>
    <w:rsid w:val="00951721"/>
    <w:rsid w:val="0095192D"/>
    <w:rsid w:val="0095193D"/>
    <w:rsid w:val="00951A8B"/>
    <w:rsid w:val="00951C49"/>
    <w:rsid w:val="00951C72"/>
    <w:rsid w:val="00951E75"/>
    <w:rsid w:val="00951FF5"/>
    <w:rsid w:val="00952427"/>
    <w:rsid w:val="0095242D"/>
    <w:rsid w:val="00952521"/>
    <w:rsid w:val="00952749"/>
    <w:rsid w:val="009527AB"/>
    <w:rsid w:val="0095289B"/>
    <w:rsid w:val="00952A2B"/>
    <w:rsid w:val="00952CB3"/>
    <w:rsid w:val="00952DF4"/>
    <w:rsid w:val="00952ECC"/>
    <w:rsid w:val="00952FCE"/>
    <w:rsid w:val="00953141"/>
    <w:rsid w:val="009531C9"/>
    <w:rsid w:val="00953347"/>
    <w:rsid w:val="009534E7"/>
    <w:rsid w:val="00953540"/>
    <w:rsid w:val="009535D1"/>
    <w:rsid w:val="00953712"/>
    <w:rsid w:val="0095387B"/>
    <w:rsid w:val="00953906"/>
    <w:rsid w:val="00953B7C"/>
    <w:rsid w:val="00953E14"/>
    <w:rsid w:val="00953E35"/>
    <w:rsid w:val="00953FA9"/>
    <w:rsid w:val="009543B1"/>
    <w:rsid w:val="00954420"/>
    <w:rsid w:val="0095478A"/>
    <w:rsid w:val="009547F6"/>
    <w:rsid w:val="0095486A"/>
    <w:rsid w:val="009548E1"/>
    <w:rsid w:val="00954BD2"/>
    <w:rsid w:val="00954C99"/>
    <w:rsid w:val="00954F05"/>
    <w:rsid w:val="00954F5C"/>
    <w:rsid w:val="00954FA4"/>
    <w:rsid w:val="00955003"/>
    <w:rsid w:val="009550CA"/>
    <w:rsid w:val="00955628"/>
    <w:rsid w:val="0095563B"/>
    <w:rsid w:val="00955657"/>
    <w:rsid w:val="0095569C"/>
    <w:rsid w:val="00955735"/>
    <w:rsid w:val="009557C1"/>
    <w:rsid w:val="00955827"/>
    <w:rsid w:val="009558DF"/>
    <w:rsid w:val="00955A5A"/>
    <w:rsid w:val="00955AF5"/>
    <w:rsid w:val="00955C1B"/>
    <w:rsid w:val="00955C38"/>
    <w:rsid w:val="00955CA8"/>
    <w:rsid w:val="00955D39"/>
    <w:rsid w:val="00955DEC"/>
    <w:rsid w:val="00956318"/>
    <w:rsid w:val="00956390"/>
    <w:rsid w:val="00956476"/>
    <w:rsid w:val="009564F1"/>
    <w:rsid w:val="009565DF"/>
    <w:rsid w:val="0095661E"/>
    <w:rsid w:val="00956820"/>
    <w:rsid w:val="00956A64"/>
    <w:rsid w:val="00956AD7"/>
    <w:rsid w:val="009572BB"/>
    <w:rsid w:val="0095730F"/>
    <w:rsid w:val="00957426"/>
    <w:rsid w:val="0095763F"/>
    <w:rsid w:val="00957AE6"/>
    <w:rsid w:val="00957D96"/>
    <w:rsid w:val="00957D9F"/>
    <w:rsid w:val="00957DDC"/>
    <w:rsid w:val="009600FE"/>
    <w:rsid w:val="00960188"/>
    <w:rsid w:val="009603C4"/>
    <w:rsid w:val="00960624"/>
    <w:rsid w:val="0096086F"/>
    <w:rsid w:val="00960B37"/>
    <w:rsid w:val="00960BFA"/>
    <w:rsid w:val="00960D6E"/>
    <w:rsid w:val="00960F1B"/>
    <w:rsid w:val="009610EA"/>
    <w:rsid w:val="0096138B"/>
    <w:rsid w:val="0096147F"/>
    <w:rsid w:val="0096150E"/>
    <w:rsid w:val="0096154C"/>
    <w:rsid w:val="009615AA"/>
    <w:rsid w:val="00961F63"/>
    <w:rsid w:val="00962066"/>
    <w:rsid w:val="009625B4"/>
    <w:rsid w:val="00962707"/>
    <w:rsid w:val="0096288A"/>
    <w:rsid w:val="00962E5C"/>
    <w:rsid w:val="00963036"/>
    <w:rsid w:val="009630D8"/>
    <w:rsid w:val="00963148"/>
    <w:rsid w:val="00963226"/>
    <w:rsid w:val="009632A7"/>
    <w:rsid w:val="00963442"/>
    <w:rsid w:val="0096361A"/>
    <w:rsid w:val="00963693"/>
    <w:rsid w:val="009639B3"/>
    <w:rsid w:val="00963A79"/>
    <w:rsid w:val="00963B70"/>
    <w:rsid w:val="00963C24"/>
    <w:rsid w:val="00963E52"/>
    <w:rsid w:val="00963FAD"/>
    <w:rsid w:val="00964151"/>
    <w:rsid w:val="009641D5"/>
    <w:rsid w:val="009642A2"/>
    <w:rsid w:val="00964364"/>
    <w:rsid w:val="00964598"/>
    <w:rsid w:val="00964883"/>
    <w:rsid w:val="00964B77"/>
    <w:rsid w:val="00964CA6"/>
    <w:rsid w:val="00964CB8"/>
    <w:rsid w:val="00964F35"/>
    <w:rsid w:val="00965199"/>
    <w:rsid w:val="00965213"/>
    <w:rsid w:val="009655DD"/>
    <w:rsid w:val="0096580E"/>
    <w:rsid w:val="00965BCC"/>
    <w:rsid w:val="00965DF1"/>
    <w:rsid w:val="00965EAD"/>
    <w:rsid w:val="00965F70"/>
    <w:rsid w:val="00966086"/>
    <w:rsid w:val="00966322"/>
    <w:rsid w:val="0096641F"/>
    <w:rsid w:val="0096655F"/>
    <w:rsid w:val="00966659"/>
    <w:rsid w:val="00966782"/>
    <w:rsid w:val="00966829"/>
    <w:rsid w:val="00966BB3"/>
    <w:rsid w:val="00967147"/>
    <w:rsid w:val="00967305"/>
    <w:rsid w:val="00967367"/>
    <w:rsid w:val="009676E5"/>
    <w:rsid w:val="00967714"/>
    <w:rsid w:val="009677B1"/>
    <w:rsid w:val="009678B4"/>
    <w:rsid w:val="00967A51"/>
    <w:rsid w:val="00967ADA"/>
    <w:rsid w:val="00967B05"/>
    <w:rsid w:val="00967B10"/>
    <w:rsid w:val="00967B4C"/>
    <w:rsid w:val="00967BED"/>
    <w:rsid w:val="00967C2B"/>
    <w:rsid w:val="00967DC2"/>
    <w:rsid w:val="00967E4E"/>
    <w:rsid w:val="00967E96"/>
    <w:rsid w:val="00967F32"/>
    <w:rsid w:val="00970006"/>
    <w:rsid w:val="009700E1"/>
    <w:rsid w:val="00970214"/>
    <w:rsid w:val="0097027B"/>
    <w:rsid w:val="009702F2"/>
    <w:rsid w:val="009703FE"/>
    <w:rsid w:val="0097048E"/>
    <w:rsid w:val="009706C2"/>
    <w:rsid w:val="00970BB4"/>
    <w:rsid w:val="00970C81"/>
    <w:rsid w:val="00970D15"/>
    <w:rsid w:val="00970F00"/>
    <w:rsid w:val="00970F6E"/>
    <w:rsid w:val="009710B5"/>
    <w:rsid w:val="0097118C"/>
    <w:rsid w:val="00971361"/>
    <w:rsid w:val="009714F9"/>
    <w:rsid w:val="00971637"/>
    <w:rsid w:val="00971939"/>
    <w:rsid w:val="009719B1"/>
    <w:rsid w:val="00971B85"/>
    <w:rsid w:val="00971D0B"/>
    <w:rsid w:val="00972160"/>
    <w:rsid w:val="00972206"/>
    <w:rsid w:val="0097221E"/>
    <w:rsid w:val="00972349"/>
    <w:rsid w:val="0097235E"/>
    <w:rsid w:val="009723B9"/>
    <w:rsid w:val="009727FD"/>
    <w:rsid w:val="00972814"/>
    <w:rsid w:val="00972BC1"/>
    <w:rsid w:val="00972BE6"/>
    <w:rsid w:val="00972D59"/>
    <w:rsid w:val="00972E22"/>
    <w:rsid w:val="00972E44"/>
    <w:rsid w:val="00973084"/>
    <w:rsid w:val="009731BB"/>
    <w:rsid w:val="0097322A"/>
    <w:rsid w:val="009733BA"/>
    <w:rsid w:val="0097359C"/>
    <w:rsid w:val="009737BD"/>
    <w:rsid w:val="009737DB"/>
    <w:rsid w:val="0097387F"/>
    <w:rsid w:val="00973927"/>
    <w:rsid w:val="0097394E"/>
    <w:rsid w:val="00973960"/>
    <w:rsid w:val="00973976"/>
    <w:rsid w:val="00973A6F"/>
    <w:rsid w:val="00973B49"/>
    <w:rsid w:val="00973CBE"/>
    <w:rsid w:val="0097416F"/>
    <w:rsid w:val="00974304"/>
    <w:rsid w:val="0097439D"/>
    <w:rsid w:val="009746F2"/>
    <w:rsid w:val="009747B0"/>
    <w:rsid w:val="00974881"/>
    <w:rsid w:val="00974A5B"/>
    <w:rsid w:val="00974A63"/>
    <w:rsid w:val="00974B59"/>
    <w:rsid w:val="00974F35"/>
    <w:rsid w:val="00974F69"/>
    <w:rsid w:val="00974F7D"/>
    <w:rsid w:val="00975018"/>
    <w:rsid w:val="0097504B"/>
    <w:rsid w:val="00975303"/>
    <w:rsid w:val="0097544A"/>
    <w:rsid w:val="009754E5"/>
    <w:rsid w:val="00975600"/>
    <w:rsid w:val="009756E8"/>
    <w:rsid w:val="009757E9"/>
    <w:rsid w:val="00975A11"/>
    <w:rsid w:val="00975A4A"/>
    <w:rsid w:val="00975B34"/>
    <w:rsid w:val="00975B81"/>
    <w:rsid w:val="009760FF"/>
    <w:rsid w:val="0097614F"/>
    <w:rsid w:val="009763D7"/>
    <w:rsid w:val="0097646A"/>
    <w:rsid w:val="009764EE"/>
    <w:rsid w:val="009765B9"/>
    <w:rsid w:val="009767A7"/>
    <w:rsid w:val="009767BB"/>
    <w:rsid w:val="00976866"/>
    <w:rsid w:val="009768BA"/>
    <w:rsid w:val="0097691E"/>
    <w:rsid w:val="00976C78"/>
    <w:rsid w:val="00976F7C"/>
    <w:rsid w:val="009772D4"/>
    <w:rsid w:val="00977325"/>
    <w:rsid w:val="0097743B"/>
    <w:rsid w:val="009774EC"/>
    <w:rsid w:val="0097751A"/>
    <w:rsid w:val="0097788D"/>
    <w:rsid w:val="009778A5"/>
    <w:rsid w:val="009778D2"/>
    <w:rsid w:val="00977ACF"/>
    <w:rsid w:val="00977D3A"/>
    <w:rsid w:val="00977DC1"/>
    <w:rsid w:val="00977DCB"/>
    <w:rsid w:val="00977E40"/>
    <w:rsid w:val="00980026"/>
    <w:rsid w:val="00980027"/>
    <w:rsid w:val="00980181"/>
    <w:rsid w:val="00980259"/>
    <w:rsid w:val="0098029F"/>
    <w:rsid w:val="00980328"/>
    <w:rsid w:val="009803A8"/>
    <w:rsid w:val="009806F6"/>
    <w:rsid w:val="00980952"/>
    <w:rsid w:val="00980956"/>
    <w:rsid w:val="00980DD4"/>
    <w:rsid w:val="00980E20"/>
    <w:rsid w:val="0098103E"/>
    <w:rsid w:val="00981206"/>
    <w:rsid w:val="0098126A"/>
    <w:rsid w:val="009813EB"/>
    <w:rsid w:val="0098156D"/>
    <w:rsid w:val="009816D2"/>
    <w:rsid w:val="0098187B"/>
    <w:rsid w:val="00981B2D"/>
    <w:rsid w:val="00981D24"/>
    <w:rsid w:val="00981D4A"/>
    <w:rsid w:val="009820FD"/>
    <w:rsid w:val="00982160"/>
    <w:rsid w:val="0098222C"/>
    <w:rsid w:val="00982241"/>
    <w:rsid w:val="0098289E"/>
    <w:rsid w:val="00982A7C"/>
    <w:rsid w:val="00982CA4"/>
    <w:rsid w:val="00982CBE"/>
    <w:rsid w:val="00982DAC"/>
    <w:rsid w:val="00982DF5"/>
    <w:rsid w:val="00982EAF"/>
    <w:rsid w:val="00983351"/>
    <w:rsid w:val="0098340B"/>
    <w:rsid w:val="00983782"/>
    <w:rsid w:val="00983809"/>
    <w:rsid w:val="0098395E"/>
    <w:rsid w:val="00983A36"/>
    <w:rsid w:val="00983BEE"/>
    <w:rsid w:val="00983E07"/>
    <w:rsid w:val="00983F8F"/>
    <w:rsid w:val="00984061"/>
    <w:rsid w:val="00984387"/>
    <w:rsid w:val="009844DD"/>
    <w:rsid w:val="009845D9"/>
    <w:rsid w:val="00984751"/>
    <w:rsid w:val="00984A65"/>
    <w:rsid w:val="00984A75"/>
    <w:rsid w:val="00984B5C"/>
    <w:rsid w:val="00984C23"/>
    <w:rsid w:val="009850B2"/>
    <w:rsid w:val="00985277"/>
    <w:rsid w:val="009854C7"/>
    <w:rsid w:val="00985624"/>
    <w:rsid w:val="0098565F"/>
    <w:rsid w:val="009857C8"/>
    <w:rsid w:val="00985885"/>
    <w:rsid w:val="00985891"/>
    <w:rsid w:val="009858EF"/>
    <w:rsid w:val="00985A3B"/>
    <w:rsid w:val="00985A6F"/>
    <w:rsid w:val="00985BE6"/>
    <w:rsid w:val="00985DB4"/>
    <w:rsid w:val="009860AA"/>
    <w:rsid w:val="0098679E"/>
    <w:rsid w:val="009867A0"/>
    <w:rsid w:val="0098680A"/>
    <w:rsid w:val="00986830"/>
    <w:rsid w:val="00986A32"/>
    <w:rsid w:val="00986AC5"/>
    <w:rsid w:val="00986C87"/>
    <w:rsid w:val="00986D67"/>
    <w:rsid w:val="0098706D"/>
    <w:rsid w:val="00987310"/>
    <w:rsid w:val="0098744B"/>
    <w:rsid w:val="0098759D"/>
    <w:rsid w:val="0098771E"/>
    <w:rsid w:val="00987794"/>
    <w:rsid w:val="0098782E"/>
    <w:rsid w:val="00987A43"/>
    <w:rsid w:val="00987B2F"/>
    <w:rsid w:val="00987CCF"/>
    <w:rsid w:val="00987D9C"/>
    <w:rsid w:val="00987DE6"/>
    <w:rsid w:val="00987FEA"/>
    <w:rsid w:val="0099030B"/>
    <w:rsid w:val="00990591"/>
    <w:rsid w:val="009905D5"/>
    <w:rsid w:val="009907F5"/>
    <w:rsid w:val="0099096E"/>
    <w:rsid w:val="009909CE"/>
    <w:rsid w:val="00990A06"/>
    <w:rsid w:val="00990A40"/>
    <w:rsid w:val="00990C75"/>
    <w:rsid w:val="009912DB"/>
    <w:rsid w:val="00991392"/>
    <w:rsid w:val="00991444"/>
    <w:rsid w:val="0099150B"/>
    <w:rsid w:val="00991635"/>
    <w:rsid w:val="009919AC"/>
    <w:rsid w:val="00991A85"/>
    <w:rsid w:val="00991C80"/>
    <w:rsid w:val="00991E1A"/>
    <w:rsid w:val="00991E5A"/>
    <w:rsid w:val="00991FD4"/>
    <w:rsid w:val="00992055"/>
    <w:rsid w:val="00992349"/>
    <w:rsid w:val="0099238B"/>
    <w:rsid w:val="00992395"/>
    <w:rsid w:val="00992468"/>
    <w:rsid w:val="009924C3"/>
    <w:rsid w:val="00992918"/>
    <w:rsid w:val="00992AEF"/>
    <w:rsid w:val="00992B25"/>
    <w:rsid w:val="00992C51"/>
    <w:rsid w:val="00992DD1"/>
    <w:rsid w:val="00992FB8"/>
    <w:rsid w:val="00993004"/>
    <w:rsid w:val="00993102"/>
    <w:rsid w:val="00993119"/>
    <w:rsid w:val="00993614"/>
    <w:rsid w:val="0099362C"/>
    <w:rsid w:val="009936CD"/>
    <w:rsid w:val="0099373C"/>
    <w:rsid w:val="00993A59"/>
    <w:rsid w:val="00993B14"/>
    <w:rsid w:val="00993B76"/>
    <w:rsid w:val="00993DFA"/>
    <w:rsid w:val="00993F05"/>
    <w:rsid w:val="009941ED"/>
    <w:rsid w:val="009942CF"/>
    <w:rsid w:val="00994435"/>
    <w:rsid w:val="009945A0"/>
    <w:rsid w:val="0099469B"/>
    <w:rsid w:val="009946AC"/>
    <w:rsid w:val="009948DA"/>
    <w:rsid w:val="009949B5"/>
    <w:rsid w:val="009949E3"/>
    <w:rsid w:val="00994A4C"/>
    <w:rsid w:val="00994C9D"/>
    <w:rsid w:val="00994CA1"/>
    <w:rsid w:val="00994FA2"/>
    <w:rsid w:val="00995108"/>
    <w:rsid w:val="00995173"/>
    <w:rsid w:val="009951F1"/>
    <w:rsid w:val="009952E6"/>
    <w:rsid w:val="009956B2"/>
    <w:rsid w:val="00995720"/>
    <w:rsid w:val="00995746"/>
    <w:rsid w:val="00995832"/>
    <w:rsid w:val="00995904"/>
    <w:rsid w:val="00995ABE"/>
    <w:rsid w:val="00995ADD"/>
    <w:rsid w:val="00995B84"/>
    <w:rsid w:val="00995C3B"/>
    <w:rsid w:val="00995DF2"/>
    <w:rsid w:val="00995E62"/>
    <w:rsid w:val="00995FE9"/>
    <w:rsid w:val="00996112"/>
    <w:rsid w:val="00996219"/>
    <w:rsid w:val="00996247"/>
    <w:rsid w:val="00996271"/>
    <w:rsid w:val="00996349"/>
    <w:rsid w:val="0099638E"/>
    <w:rsid w:val="009964A7"/>
    <w:rsid w:val="009966B9"/>
    <w:rsid w:val="0099694F"/>
    <w:rsid w:val="0099699C"/>
    <w:rsid w:val="009969A6"/>
    <w:rsid w:val="00996B62"/>
    <w:rsid w:val="00996CA6"/>
    <w:rsid w:val="00996CB5"/>
    <w:rsid w:val="00996DB8"/>
    <w:rsid w:val="00996F99"/>
    <w:rsid w:val="0099721D"/>
    <w:rsid w:val="00997293"/>
    <w:rsid w:val="00997479"/>
    <w:rsid w:val="00997958"/>
    <w:rsid w:val="00997B06"/>
    <w:rsid w:val="00997BCB"/>
    <w:rsid w:val="00997D66"/>
    <w:rsid w:val="00997F0A"/>
    <w:rsid w:val="009A028A"/>
    <w:rsid w:val="009A03BA"/>
    <w:rsid w:val="009A04BE"/>
    <w:rsid w:val="009A04E3"/>
    <w:rsid w:val="009A04E7"/>
    <w:rsid w:val="009A0546"/>
    <w:rsid w:val="009A05B7"/>
    <w:rsid w:val="009A0668"/>
    <w:rsid w:val="009A06AA"/>
    <w:rsid w:val="009A0AB6"/>
    <w:rsid w:val="009A0C1B"/>
    <w:rsid w:val="009A0C51"/>
    <w:rsid w:val="009A0CE2"/>
    <w:rsid w:val="009A0E5A"/>
    <w:rsid w:val="009A10AF"/>
    <w:rsid w:val="009A18AC"/>
    <w:rsid w:val="009A1915"/>
    <w:rsid w:val="009A1AF8"/>
    <w:rsid w:val="009A1BC8"/>
    <w:rsid w:val="009A1CB0"/>
    <w:rsid w:val="009A1DD6"/>
    <w:rsid w:val="009A1FD7"/>
    <w:rsid w:val="009A2124"/>
    <w:rsid w:val="009A21E8"/>
    <w:rsid w:val="009A2582"/>
    <w:rsid w:val="009A2664"/>
    <w:rsid w:val="009A28FA"/>
    <w:rsid w:val="009A2905"/>
    <w:rsid w:val="009A2975"/>
    <w:rsid w:val="009A2987"/>
    <w:rsid w:val="009A2D27"/>
    <w:rsid w:val="009A2F30"/>
    <w:rsid w:val="009A317F"/>
    <w:rsid w:val="009A32A9"/>
    <w:rsid w:val="009A3380"/>
    <w:rsid w:val="009A343C"/>
    <w:rsid w:val="009A343E"/>
    <w:rsid w:val="009A34CE"/>
    <w:rsid w:val="009A3924"/>
    <w:rsid w:val="009A3D26"/>
    <w:rsid w:val="009A3EB3"/>
    <w:rsid w:val="009A417C"/>
    <w:rsid w:val="009A42F5"/>
    <w:rsid w:val="009A43AB"/>
    <w:rsid w:val="009A44B5"/>
    <w:rsid w:val="009A483A"/>
    <w:rsid w:val="009A4B87"/>
    <w:rsid w:val="009A4CD2"/>
    <w:rsid w:val="009A4DBD"/>
    <w:rsid w:val="009A4EA1"/>
    <w:rsid w:val="009A4FBA"/>
    <w:rsid w:val="009A50E6"/>
    <w:rsid w:val="009A53DF"/>
    <w:rsid w:val="009A5402"/>
    <w:rsid w:val="009A5956"/>
    <w:rsid w:val="009A595B"/>
    <w:rsid w:val="009A59F2"/>
    <w:rsid w:val="009A5B82"/>
    <w:rsid w:val="009A5C56"/>
    <w:rsid w:val="009A5F0D"/>
    <w:rsid w:val="009A5F5C"/>
    <w:rsid w:val="009A5F63"/>
    <w:rsid w:val="009A6104"/>
    <w:rsid w:val="009A61C9"/>
    <w:rsid w:val="009A61F4"/>
    <w:rsid w:val="009A62BB"/>
    <w:rsid w:val="009A6436"/>
    <w:rsid w:val="009A6497"/>
    <w:rsid w:val="009A66B3"/>
    <w:rsid w:val="009A690C"/>
    <w:rsid w:val="009A6B5A"/>
    <w:rsid w:val="009A6CF9"/>
    <w:rsid w:val="009A6F64"/>
    <w:rsid w:val="009A6F9A"/>
    <w:rsid w:val="009A6FC7"/>
    <w:rsid w:val="009A715A"/>
    <w:rsid w:val="009A71D8"/>
    <w:rsid w:val="009A73C2"/>
    <w:rsid w:val="009A7583"/>
    <w:rsid w:val="009A7740"/>
    <w:rsid w:val="009A7785"/>
    <w:rsid w:val="009A7908"/>
    <w:rsid w:val="009A7C41"/>
    <w:rsid w:val="009A7F4F"/>
    <w:rsid w:val="009B0007"/>
    <w:rsid w:val="009B00F7"/>
    <w:rsid w:val="009B043D"/>
    <w:rsid w:val="009B044F"/>
    <w:rsid w:val="009B05A5"/>
    <w:rsid w:val="009B0719"/>
    <w:rsid w:val="009B0B83"/>
    <w:rsid w:val="009B0CBD"/>
    <w:rsid w:val="009B11A3"/>
    <w:rsid w:val="009B1391"/>
    <w:rsid w:val="009B169F"/>
    <w:rsid w:val="009B17F3"/>
    <w:rsid w:val="009B1885"/>
    <w:rsid w:val="009B19FA"/>
    <w:rsid w:val="009B1A17"/>
    <w:rsid w:val="009B1C30"/>
    <w:rsid w:val="009B1C45"/>
    <w:rsid w:val="009B1FF2"/>
    <w:rsid w:val="009B20C2"/>
    <w:rsid w:val="009B2211"/>
    <w:rsid w:val="009B2262"/>
    <w:rsid w:val="009B231F"/>
    <w:rsid w:val="009B23E7"/>
    <w:rsid w:val="009B2426"/>
    <w:rsid w:val="009B252A"/>
    <w:rsid w:val="009B25E9"/>
    <w:rsid w:val="009B25FF"/>
    <w:rsid w:val="009B27ED"/>
    <w:rsid w:val="009B281A"/>
    <w:rsid w:val="009B283D"/>
    <w:rsid w:val="009B29D8"/>
    <w:rsid w:val="009B2AC0"/>
    <w:rsid w:val="009B309B"/>
    <w:rsid w:val="009B31DD"/>
    <w:rsid w:val="009B337E"/>
    <w:rsid w:val="009B33AC"/>
    <w:rsid w:val="009B343E"/>
    <w:rsid w:val="009B34AB"/>
    <w:rsid w:val="009B3AD7"/>
    <w:rsid w:val="009B3AED"/>
    <w:rsid w:val="009B3AFB"/>
    <w:rsid w:val="009B3C26"/>
    <w:rsid w:val="009B3C72"/>
    <w:rsid w:val="009B3DCD"/>
    <w:rsid w:val="009B3DE9"/>
    <w:rsid w:val="009B3E23"/>
    <w:rsid w:val="009B40A7"/>
    <w:rsid w:val="009B414E"/>
    <w:rsid w:val="009B4316"/>
    <w:rsid w:val="009B43D3"/>
    <w:rsid w:val="009B43EC"/>
    <w:rsid w:val="009B43FF"/>
    <w:rsid w:val="009B4644"/>
    <w:rsid w:val="009B47D2"/>
    <w:rsid w:val="009B49BC"/>
    <w:rsid w:val="009B4A80"/>
    <w:rsid w:val="009B4B0C"/>
    <w:rsid w:val="009B4C8F"/>
    <w:rsid w:val="009B4CD6"/>
    <w:rsid w:val="009B4F4E"/>
    <w:rsid w:val="009B4F52"/>
    <w:rsid w:val="009B504E"/>
    <w:rsid w:val="009B5120"/>
    <w:rsid w:val="009B533D"/>
    <w:rsid w:val="009B5342"/>
    <w:rsid w:val="009B5346"/>
    <w:rsid w:val="009B5510"/>
    <w:rsid w:val="009B5601"/>
    <w:rsid w:val="009B5627"/>
    <w:rsid w:val="009B56C3"/>
    <w:rsid w:val="009B5737"/>
    <w:rsid w:val="009B5894"/>
    <w:rsid w:val="009B5C36"/>
    <w:rsid w:val="009B5FB9"/>
    <w:rsid w:val="009B6013"/>
    <w:rsid w:val="009B6261"/>
    <w:rsid w:val="009B628A"/>
    <w:rsid w:val="009B654B"/>
    <w:rsid w:val="009B66CC"/>
    <w:rsid w:val="009B6AC0"/>
    <w:rsid w:val="009B6B57"/>
    <w:rsid w:val="009B6D58"/>
    <w:rsid w:val="009B6E8B"/>
    <w:rsid w:val="009B6FE1"/>
    <w:rsid w:val="009B73E7"/>
    <w:rsid w:val="009B744A"/>
    <w:rsid w:val="009B7750"/>
    <w:rsid w:val="009B77AC"/>
    <w:rsid w:val="009B77F8"/>
    <w:rsid w:val="009B7B40"/>
    <w:rsid w:val="009B7C4F"/>
    <w:rsid w:val="009B7E10"/>
    <w:rsid w:val="009B7E7F"/>
    <w:rsid w:val="009C01AA"/>
    <w:rsid w:val="009C030F"/>
    <w:rsid w:val="009C0A2C"/>
    <w:rsid w:val="009C0ACA"/>
    <w:rsid w:val="009C0B25"/>
    <w:rsid w:val="009C0CD9"/>
    <w:rsid w:val="009C0D87"/>
    <w:rsid w:val="009C0DBE"/>
    <w:rsid w:val="009C0DC8"/>
    <w:rsid w:val="009C0F13"/>
    <w:rsid w:val="009C0FF2"/>
    <w:rsid w:val="009C105E"/>
    <w:rsid w:val="009C1064"/>
    <w:rsid w:val="009C10AE"/>
    <w:rsid w:val="009C10F7"/>
    <w:rsid w:val="009C1207"/>
    <w:rsid w:val="009C124E"/>
    <w:rsid w:val="009C13BE"/>
    <w:rsid w:val="009C1604"/>
    <w:rsid w:val="009C172C"/>
    <w:rsid w:val="009C182F"/>
    <w:rsid w:val="009C188D"/>
    <w:rsid w:val="009C194C"/>
    <w:rsid w:val="009C1BC3"/>
    <w:rsid w:val="009C1D00"/>
    <w:rsid w:val="009C1F27"/>
    <w:rsid w:val="009C20BD"/>
    <w:rsid w:val="009C20EA"/>
    <w:rsid w:val="009C21D1"/>
    <w:rsid w:val="009C2352"/>
    <w:rsid w:val="009C24F5"/>
    <w:rsid w:val="009C25FF"/>
    <w:rsid w:val="009C263C"/>
    <w:rsid w:val="009C2DF0"/>
    <w:rsid w:val="009C311D"/>
    <w:rsid w:val="009C374F"/>
    <w:rsid w:val="009C379A"/>
    <w:rsid w:val="009C3877"/>
    <w:rsid w:val="009C3B56"/>
    <w:rsid w:val="009C3EC7"/>
    <w:rsid w:val="009C427C"/>
    <w:rsid w:val="009C4312"/>
    <w:rsid w:val="009C43D3"/>
    <w:rsid w:val="009C4507"/>
    <w:rsid w:val="009C4519"/>
    <w:rsid w:val="009C453C"/>
    <w:rsid w:val="009C45AA"/>
    <w:rsid w:val="009C4621"/>
    <w:rsid w:val="009C470E"/>
    <w:rsid w:val="009C48EE"/>
    <w:rsid w:val="009C49EC"/>
    <w:rsid w:val="009C4A39"/>
    <w:rsid w:val="009C4AE5"/>
    <w:rsid w:val="009C4EBA"/>
    <w:rsid w:val="009C4F48"/>
    <w:rsid w:val="009C4F7D"/>
    <w:rsid w:val="009C4FB0"/>
    <w:rsid w:val="009C50E2"/>
    <w:rsid w:val="009C51BA"/>
    <w:rsid w:val="009C5396"/>
    <w:rsid w:val="009C53F3"/>
    <w:rsid w:val="009C55C4"/>
    <w:rsid w:val="009C567B"/>
    <w:rsid w:val="009C57DB"/>
    <w:rsid w:val="009C597E"/>
    <w:rsid w:val="009C5B57"/>
    <w:rsid w:val="009C5BA8"/>
    <w:rsid w:val="009C603C"/>
    <w:rsid w:val="009C63AA"/>
    <w:rsid w:val="009C65D8"/>
    <w:rsid w:val="009C65F4"/>
    <w:rsid w:val="009C6619"/>
    <w:rsid w:val="009C662D"/>
    <w:rsid w:val="009C66C0"/>
    <w:rsid w:val="009C66DD"/>
    <w:rsid w:val="009C6718"/>
    <w:rsid w:val="009C6765"/>
    <w:rsid w:val="009C6956"/>
    <w:rsid w:val="009C6B02"/>
    <w:rsid w:val="009C6C3D"/>
    <w:rsid w:val="009C6D61"/>
    <w:rsid w:val="009C6F10"/>
    <w:rsid w:val="009C7032"/>
    <w:rsid w:val="009C725F"/>
    <w:rsid w:val="009C73BF"/>
    <w:rsid w:val="009C73E5"/>
    <w:rsid w:val="009C74B3"/>
    <w:rsid w:val="009C75C7"/>
    <w:rsid w:val="009C7886"/>
    <w:rsid w:val="009C7899"/>
    <w:rsid w:val="009C7AF7"/>
    <w:rsid w:val="009C7B67"/>
    <w:rsid w:val="009C7BB3"/>
    <w:rsid w:val="009C7FA1"/>
    <w:rsid w:val="009D0041"/>
    <w:rsid w:val="009D0056"/>
    <w:rsid w:val="009D0125"/>
    <w:rsid w:val="009D0169"/>
    <w:rsid w:val="009D03A2"/>
    <w:rsid w:val="009D03D0"/>
    <w:rsid w:val="009D0519"/>
    <w:rsid w:val="009D069A"/>
    <w:rsid w:val="009D06AD"/>
    <w:rsid w:val="009D0792"/>
    <w:rsid w:val="009D0945"/>
    <w:rsid w:val="009D0ACF"/>
    <w:rsid w:val="009D0B44"/>
    <w:rsid w:val="009D0CAB"/>
    <w:rsid w:val="009D0CB9"/>
    <w:rsid w:val="009D106B"/>
    <w:rsid w:val="009D10E1"/>
    <w:rsid w:val="009D1141"/>
    <w:rsid w:val="009D1194"/>
    <w:rsid w:val="009D126A"/>
    <w:rsid w:val="009D146E"/>
    <w:rsid w:val="009D148F"/>
    <w:rsid w:val="009D1690"/>
    <w:rsid w:val="009D1739"/>
    <w:rsid w:val="009D1872"/>
    <w:rsid w:val="009D19BC"/>
    <w:rsid w:val="009D19E3"/>
    <w:rsid w:val="009D1A30"/>
    <w:rsid w:val="009D1B3B"/>
    <w:rsid w:val="009D1BDB"/>
    <w:rsid w:val="009D1C19"/>
    <w:rsid w:val="009D1E0F"/>
    <w:rsid w:val="009D1FDC"/>
    <w:rsid w:val="009D20E7"/>
    <w:rsid w:val="009D21EA"/>
    <w:rsid w:val="009D21F0"/>
    <w:rsid w:val="009D2359"/>
    <w:rsid w:val="009D2761"/>
    <w:rsid w:val="009D27A7"/>
    <w:rsid w:val="009D29D2"/>
    <w:rsid w:val="009D2C6C"/>
    <w:rsid w:val="009D3036"/>
    <w:rsid w:val="009D3110"/>
    <w:rsid w:val="009D31B3"/>
    <w:rsid w:val="009D325C"/>
    <w:rsid w:val="009D3335"/>
    <w:rsid w:val="009D3388"/>
    <w:rsid w:val="009D3661"/>
    <w:rsid w:val="009D3707"/>
    <w:rsid w:val="009D38A2"/>
    <w:rsid w:val="009D3B8C"/>
    <w:rsid w:val="009D3C4C"/>
    <w:rsid w:val="009D3C86"/>
    <w:rsid w:val="009D3C9E"/>
    <w:rsid w:val="009D3D70"/>
    <w:rsid w:val="009D3F06"/>
    <w:rsid w:val="009D3F15"/>
    <w:rsid w:val="009D4278"/>
    <w:rsid w:val="009D4419"/>
    <w:rsid w:val="009D4629"/>
    <w:rsid w:val="009D4802"/>
    <w:rsid w:val="009D486F"/>
    <w:rsid w:val="009D4A2C"/>
    <w:rsid w:val="009D4A81"/>
    <w:rsid w:val="009D4A8D"/>
    <w:rsid w:val="009D4C95"/>
    <w:rsid w:val="009D4CFA"/>
    <w:rsid w:val="009D4FF6"/>
    <w:rsid w:val="009D539C"/>
    <w:rsid w:val="009D5C7B"/>
    <w:rsid w:val="009D5E2E"/>
    <w:rsid w:val="009D5F5F"/>
    <w:rsid w:val="009D5F6D"/>
    <w:rsid w:val="009D5F98"/>
    <w:rsid w:val="009D6348"/>
    <w:rsid w:val="009D638D"/>
    <w:rsid w:val="009D66EF"/>
    <w:rsid w:val="009D6A83"/>
    <w:rsid w:val="009D6B7B"/>
    <w:rsid w:val="009D6C98"/>
    <w:rsid w:val="009D7036"/>
    <w:rsid w:val="009D70CC"/>
    <w:rsid w:val="009D7512"/>
    <w:rsid w:val="009D770A"/>
    <w:rsid w:val="009D77D1"/>
    <w:rsid w:val="009D77EB"/>
    <w:rsid w:val="009D789F"/>
    <w:rsid w:val="009D7933"/>
    <w:rsid w:val="009D7A72"/>
    <w:rsid w:val="009D7B45"/>
    <w:rsid w:val="009D7B70"/>
    <w:rsid w:val="009D7F4C"/>
    <w:rsid w:val="009E0093"/>
    <w:rsid w:val="009E0279"/>
    <w:rsid w:val="009E044A"/>
    <w:rsid w:val="009E073F"/>
    <w:rsid w:val="009E0B6A"/>
    <w:rsid w:val="009E0FFE"/>
    <w:rsid w:val="009E1230"/>
    <w:rsid w:val="009E1448"/>
    <w:rsid w:val="009E158D"/>
    <w:rsid w:val="009E17C0"/>
    <w:rsid w:val="009E1D31"/>
    <w:rsid w:val="009E1E2A"/>
    <w:rsid w:val="009E20CE"/>
    <w:rsid w:val="009E20F0"/>
    <w:rsid w:val="009E2157"/>
    <w:rsid w:val="009E233D"/>
    <w:rsid w:val="009E250C"/>
    <w:rsid w:val="009E25BA"/>
    <w:rsid w:val="009E2638"/>
    <w:rsid w:val="009E29D1"/>
    <w:rsid w:val="009E2B4B"/>
    <w:rsid w:val="009E2DA8"/>
    <w:rsid w:val="009E2EA1"/>
    <w:rsid w:val="009E3090"/>
    <w:rsid w:val="009E30CF"/>
    <w:rsid w:val="009E34CF"/>
    <w:rsid w:val="009E36ED"/>
    <w:rsid w:val="009E3904"/>
    <w:rsid w:val="009E3B18"/>
    <w:rsid w:val="009E3B83"/>
    <w:rsid w:val="009E3BEC"/>
    <w:rsid w:val="009E3E7D"/>
    <w:rsid w:val="009E3EF8"/>
    <w:rsid w:val="009E4141"/>
    <w:rsid w:val="009E4177"/>
    <w:rsid w:val="009E4436"/>
    <w:rsid w:val="009E4454"/>
    <w:rsid w:val="009E447B"/>
    <w:rsid w:val="009E44DF"/>
    <w:rsid w:val="009E44FC"/>
    <w:rsid w:val="009E4615"/>
    <w:rsid w:val="009E49FF"/>
    <w:rsid w:val="009E4BEB"/>
    <w:rsid w:val="009E4CA7"/>
    <w:rsid w:val="009E4D89"/>
    <w:rsid w:val="009E5027"/>
    <w:rsid w:val="009E50E3"/>
    <w:rsid w:val="009E528C"/>
    <w:rsid w:val="009E52E4"/>
    <w:rsid w:val="009E5376"/>
    <w:rsid w:val="009E538B"/>
    <w:rsid w:val="009E5794"/>
    <w:rsid w:val="009E5862"/>
    <w:rsid w:val="009E59F1"/>
    <w:rsid w:val="009E5ABC"/>
    <w:rsid w:val="009E5B87"/>
    <w:rsid w:val="009E5C34"/>
    <w:rsid w:val="009E5DCC"/>
    <w:rsid w:val="009E5EE1"/>
    <w:rsid w:val="009E5F36"/>
    <w:rsid w:val="009E623C"/>
    <w:rsid w:val="009E631D"/>
    <w:rsid w:val="009E6336"/>
    <w:rsid w:val="009E6367"/>
    <w:rsid w:val="009E644B"/>
    <w:rsid w:val="009E6470"/>
    <w:rsid w:val="009E64ED"/>
    <w:rsid w:val="009E6552"/>
    <w:rsid w:val="009E6674"/>
    <w:rsid w:val="009E66B5"/>
    <w:rsid w:val="009E671C"/>
    <w:rsid w:val="009E6777"/>
    <w:rsid w:val="009E6807"/>
    <w:rsid w:val="009E69D0"/>
    <w:rsid w:val="009E6BEA"/>
    <w:rsid w:val="009E6E22"/>
    <w:rsid w:val="009E6E6C"/>
    <w:rsid w:val="009E6F7E"/>
    <w:rsid w:val="009E7727"/>
    <w:rsid w:val="009E7A57"/>
    <w:rsid w:val="009E7B40"/>
    <w:rsid w:val="009E7C36"/>
    <w:rsid w:val="009E7C52"/>
    <w:rsid w:val="009E7DF6"/>
    <w:rsid w:val="009E7F00"/>
    <w:rsid w:val="009F00E5"/>
    <w:rsid w:val="009F018F"/>
    <w:rsid w:val="009F01FA"/>
    <w:rsid w:val="009F0215"/>
    <w:rsid w:val="009F0296"/>
    <w:rsid w:val="009F02E4"/>
    <w:rsid w:val="009F0334"/>
    <w:rsid w:val="009F037D"/>
    <w:rsid w:val="009F04B2"/>
    <w:rsid w:val="009F0CA8"/>
    <w:rsid w:val="009F0DE9"/>
    <w:rsid w:val="009F0E52"/>
    <w:rsid w:val="009F0FC7"/>
    <w:rsid w:val="009F1033"/>
    <w:rsid w:val="009F1062"/>
    <w:rsid w:val="009F10E5"/>
    <w:rsid w:val="009F1309"/>
    <w:rsid w:val="009F1588"/>
    <w:rsid w:val="009F1BC1"/>
    <w:rsid w:val="009F1CFE"/>
    <w:rsid w:val="009F1DD9"/>
    <w:rsid w:val="009F1E2F"/>
    <w:rsid w:val="009F2008"/>
    <w:rsid w:val="009F20D3"/>
    <w:rsid w:val="009F20DB"/>
    <w:rsid w:val="009F2115"/>
    <w:rsid w:val="009F227F"/>
    <w:rsid w:val="009F22B7"/>
    <w:rsid w:val="009F250C"/>
    <w:rsid w:val="009F254D"/>
    <w:rsid w:val="009F257D"/>
    <w:rsid w:val="009F2721"/>
    <w:rsid w:val="009F28B0"/>
    <w:rsid w:val="009F2A3A"/>
    <w:rsid w:val="009F2ABA"/>
    <w:rsid w:val="009F2C00"/>
    <w:rsid w:val="009F2DD6"/>
    <w:rsid w:val="009F316E"/>
    <w:rsid w:val="009F3242"/>
    <w:rsid w:val="009F34A9"/>
    <w:rsid w:val="009F37C6"/>
    <w:rsid w:val="009F3A13"/>
    <w:rsid w:val="009F3ADC"/>
    <w:rsid w:val="009F3B16"/>
    <w:rsid w:val="009F3CF6"/>
    <w:rsid w:val="009F3FD9"/>
    <w:rsid w:val="009F411C"/>
    <w:rsid w:val="009F416E"/>
    <w:rsid w:val="009F42CC"/>
    <w:rsid w:val="009F4307"/>
    <w:rsid w:val="009F4410"/>
    <w:rsid w:val="009F4598"/>
    <w:rsid w:val="009F4C11"/>
    <w:rsid w:val="009F4E5C"/>
    <w:rsid w:val="009F4F55"/>
    <w:rsid w:val="009F4F6A"/>
    <w:rsid w:val="009F4F91"/>
    <w:rsid w:val="009F5019"/>
    <w:rsid w:val="009F503F"/>
    <w:rsid w:val="009F5042"/>
    <w:rsid w:val="009F512B"/>
    <w:rsid w:val="009F5142"/>
    <w:rsid w:val="009F5184"/>
    <w:rsid w:val="009F51A6"/>
    <w:rsid w:val="009F548C"/>
    <w:rsid w:val="009F5603"/>
    <w:rsid w:val="009F5763"/>
    <w:rsid w:val="009F5923"/>
    <w:rsid w:val="009F59F3"/>
    <w:rsid w:val="009F5B8C"/>
    <w:rsid w:val="009F5C50"/>
    <w:rsid w:val="009F6004"/>
    <w:rsid w:val="009F63BE"/>
    <w:rsid w:val="009F6435"/>
    <w:rsid w:val="009F6541"/>
    <w:rsid w:val="009F66AC"/>
    <w:rsid w:val="009F683C"/>
    <w:rsid w:val="009F68CA"/>
    <w:rsid w:val="009F69CF"/>
    <w:rsid w:val="009F6A04"/>
    <w:rsid w:val="009F6B13"/>
    <w:rsid w:val="009F6CDC"/>
    <w:rsid w:val="009F6D72"/>
    <w:rsid w:val="009F6EEE"/>
    <w:rsid w:val="009F6F2A"/>
    <w:rsid w:val="009F7113"/>
    <w:rsid w:val="009F7241"/>
    <w:rsid w:val="009F741E"/>
    <w:rsid w:val="009F7472"/>
    <w:rsid w:val="009F7483"/>
    <w:rsid w:val="009F7556"/>
    <w:rsid w:val="009F7764"/>
    <w:rsid w:val="009F77B5"/>
    <w:rsid w:val="009F77BE"/>
    <w:rsid w:val="009F781B"/>
    <w:rsid w:val="009F7928"/>
    <w:rsid w:val="009F79D3"/>
    <w:rsid w:val="009F7CEF"/>
    <w:rsid w:val="00A001E1"/>
    <w:rsid w:val="00A00232"/>
    <w:rsid w:val="00A0023F"/>
    <w:rsid w:val="00A00250"/>
    <w:rsid w:val="00A00279"/>
    <w:rsid w:val="00A002BF"/>
    <w:rsid w:val="00A00375"/>
    <w:rsid w:val="00A003B9"/>
    <w:rsid w:val="00A00457"/>
    <w:rsid w:val="00A004C4"/>
    <w:rsid w:val="00A0077A"/>
    <w:rsid w:val="00A00921"/>
    <w:rsid w:val="00A009D2"/>
    <w:rsid w:val="00A00B8E"/>
    <w:rsid w:val="00A00C0E"/>
    <w:rsid w:val="00A00C36"/>
    <w:rsid w:val="00A00ECD"/>
    <w:rsid w:val="00A012DF"/>
    <w:rsid w:val="00A013E8"/>
    <w:rsid w:val="00A01576"/>
    <w:rsid w:val="00A016CA"/>
    <w:rsid w:val="00A01787"/>
    <w:rsid w:val="00A01839"/>
    <w:rsid w:val="00A018CF"/>
    <w:rsid w:val="00A01D4E"/>
    <w:rsid w:val="00A01EA4"/>
    <w:rsid w:val="00A0210B"/>
    <w:rsid w:val="00A02131"/>
    <w:rsid w:val="00A024A1"/>
    <w:rsid w:val="00A02675"/>
    <w:rsid w:val="00A0286B"/>
    <w:rsid w:val="00A028A7"/>
    <w:rsid w:val="00A02A57"/>
    <w:rsid w:val="00A02AA7"/>
    <w:rsid w:val="00A02B3C"/>
    <w:rsid w:val="00A02EBC"/>
    <w:rsid w:val="00A0311D"/>
    <w:rsid w:val="00A0330F"/>
    <w:rsid w:val="00A034AD"/>
    <w:rsid w:val="00A035F8"/>
    <w:rsid w:val="00A03842"/>
    <w:rsid w:val="00A0394B"/>
    <w:rsid w:val="00A039DE"/>
    <w:rsid w:val="00A03A26"/>
    <w:rsid w:val="00A04084"/>
    <w:rsid w:val="00A040F4"/>
    <w:rsid w:val="00A0418F"/>
    <w:rsid w:val="00A04357"/>
    <w:rsid w:val="00A0449A"/>
    <w:rsid w:val="00A0460A"/>
    <w:rsid w:val="00A046A0"/>
    <w:rsid w:val="00A047F2"/>
    <w:rsid w:val="00A0503A"/>
    <w:rsid w:val="00A0509C"/>
    <w:rsid w:val="00A054B7"/>
    <w:rsid w:val="00A0567B"/>
    <w:rsid w:val="00A0579A"/>
    <w:rsid w:val="00A05A24"/>
    <w:rsid w:val="00A05B34"/>
    <w:rsid w:val="00A05CA8"/>
    <w:rsid w:val="00A05D45"/>
    <w:rsid w:val="00A05DE9"/>
    <w:rsid w:val="00A060E1"/>
    <w:rsid w:val="00A06143"/>
    <w:rsid w:val="00A061A3"/>
    <w:rsid w:val="00A062DD"/>
    <w:rsid w:val="00A063A2"/>
    <w:rsid w:val="00A06C9C"/>
    <w:rsid w:val="00A06F0C"/>
    <w:rsid w:val="00A074A8"/>
    <w:rsid w:val="00A0756F"/>
    <w:rsid w:val="00A075CD"/>
    <w:rsid w:val="00A07604"/>
    <w:rsid w:val="00A07A6A"/>
    <w:rsid w:val="00A07BD0"/>
    <w:rsid w:val="00A07FB1"/>
    <w:rsid w:val="00A10470"/>
    <w:rsid w:val="00A104CC"/>
    <w:rsid w:val="00A107CA"/>
    <w:rsid w:val="00A10EEE"/>
    <w:rsid w:val="00A10EF5"/>
    <w:rsid w:val="00A10F4D"/>
    <w:rsid w:val="00A10F9D"/>
    <w:rsid w:val="00A111B3"/>
    <w:rsid w:val="00A111D3"/>
    <w:rsid w:val="00A11398"/>
    <w:rsid w:val="00A1140E"/>
    <w:rsid w:val="00A1162E"/>
    <w:rsid w:val="00A116CB"/>
    <w:rsid w:val="00A119CB"/>
    <w:rsid w:val="00A11AB6"/>
    <w:rsid w:val="00A11B62"/>
    <w:rsid w:val="00A11D73"/>
    <w:rsid w:val="00A11DFC"/>
    <w:rsid w:val="00A11E63"/>
    <w:rsid w:val="00A11EAE"/>
    <w:rsid w:val="00A11FE7"/>
    <w:rsid w:val="00A1207A"/>
    <w:rsid w:val="00A120DF"/>
    <w:rsid w:val="00A1210A"/>
    <w:rsid w:val="00A1248B"/>
    <w:rsid w:val="00A125A2"/>
    <w:rsid w:val="00A12763"/>
    <w:rsid w:val="00A127A9"/>
    <w:rsid w:val="00A127EA"/>
    <w:rsid w:val="00A12875"/>
    <w:rsid w:val="00A12995"/>
    <w:rsid w:val="00A12B08"/>
    <w:rsid w:val="00A12B18"/>
    <w:rsid w:val="00A12CF0"/>
    <w:rsid w:val="00A12DB5"/>
    <w:rsid w:val="00A12DF3"/>
    <w:rsid w:val="00A12EC3"/>
    <w:rsid w:val="00A13141"/>
    <w:rsid w:val="00A132A9"/>
    <w:rsid w:val="00A134DC"/>
    <w:rsid w:val="00A13558"/>
    <w:rsid w:val="00A13640"/>
    <w:rsid w:val="00A13821"/>
    <w:rsid w:val="00A13880"/>
    <w:rsid w:val="00A13A77"/>
    <w:rsid w:val="00A13A79"/>
    <w:rsid w:val="00A13B57"/>
    <w:rsid w:val="00A13C89"/>
    <w:rsid w:val="00A13E51"/>
    <w:rsid w:val="00A1400D"/>
    <w:rsid w:val="00A141C1"/>
    <w:rsid w:val="00A141D5"/>
    <w:rsid w:val="00A1468A"/>
    <w:rsid w:val="00A14993"/>
    <w:rsid w:val="00A14B1D"/>
    <w:rsid w:val="00A14CAF"/>
    <w:rsid w:val="00A14D3D"/>
    <w:rsid w:val="00A14DDD"/>
    <w:rsid w:val="00A15246"/>
    <w:rsid w:val="00A15494"/>
    <w:rsid w:val="00A154E7"/>
    <w:rsid w:val="00A15669"/>
    <w:rsid w:val="00A15884"/>
    <w:rsid w:val="00A15973"/>
    <w:rsid w:val="00A15985"/>
    <w:rsid w:val="00A15C0E"/>
    <w:rsid w:val="00A15C9F"/>
    <w:rsid w:val="00A15CBA"/>
    <w:rsid w:val="00A15DDB"/>
    <w:rsid w:val="00A15EF8"/>
    <w:rsid w:val="00A15FC8"/>
    <w:rsid w:val="00A1605F"/>
    <w:rsid w:val="00A160FB"/>
    <w:rsid w:val="00A163D2"/>
    <w:rsid w:val="00A16496"/>
    <w:rsid w:val="00A1658A"/>
    <w:rsid w:val="00A1686D"/>
    <w:rsid w:val="00A1697D"/>
    <w:rsid w:val="00A16DC1"/>
    <w:rsid w:val="00A16E36"/>
    <w:rsid w:val="00A16E97"/>
    <w:rsid w:val="00A16EE8"/>
    <w:rsid w:val="00A16F28"/>
    <w:rsid w:val="00A170C1"/>
    <w:rsid w:val="00A17155"/>
    <w:rsid w:val="00A17487"/>
    <w:rsid w:val="00A17643"/>
    <w:rsid w:val="00A176E0"/>
    <w:rsid w:val="00A17990"/>
    <w:rsid w:val="00A17A37"/>
    <w:rsid w:val="00A17ADF"/>
    <w:rsid w:val="00A17B53"/>
    <w:rsid w:val="00A17BA5"/>
    <w:rsid w:val="00A17DD5"/>
    <w:rsid w:val="00A17E28"/>
    <w:rsid w:val="00A202E3"/>
    <w:rsid w:val="00A204B7"/>
    <w:rsid w:val="00A209FD"/>
    <w:rsid w:val="00A20A26"/>
    <w:rsid w:val="00A20B51"/>
    <w:rsid w:val="00A20CD0"/>
    <w:rsid w:val="00A20D46"/>
    <w:rsid w:val="00A20E9B"/>
    <w:rsid w:val="00A2106B"/>
    <w:rsid w:val="00A21202"/>
    <w:rsid w:val="00A2121F"/>
    <w:rsid w:val="00A2156E"/>
    <w:rsid w:val="00A21657"/>
    <w:rsid w:val="00A21858"/>
    <w:rsid w:val="00A21B26"/>
    <w:rsid w:val="00A21F89"/>
    <w:rsid w:val="00A22220"/>
    <w:rsid w:val="00A222BF"/>
    <w:rsid w:val="00A225BD"/>
    <w:rsid w:val="00A227E1"/>
    <w:rsid w:val="00A2292B"/>
    <w:rsid w:val="00A229DB"/>
    <w:rsid w:val="00A22CF6"/>
    <w:rsid w:val="00A22E59"/>
    <w:rsid w:val="00A22FBD"/>
    <w:rsid w:val="00A230E0"/>
    <w:rsid w:val="00A2387E"/>
    <w:rsid w:val="00A23B5B"/>
    <w:rsid w:val="00A24021"/>
    <w:rsid w:val="00A2405A"/>
    <w:rsid w:val="00A2406B"/>
    <w:rsid w:val="00A2411A"/>
    <w:rsid w:val="00A24170"/>
    <w:rsid w:val="00A24172"/>
    <w:rsid w:val="00A24307"/>
    <w:rsid w:val="00A24316"/>
    <w:rsid w:val="00A244BE"/>
    <w:rsid w:val="00A244E8"/>
    <w:rsid w:val="00A24602"/>
    <w:rsid w:val="00A24961"/>
    <w:rsid w:val="00A24A15"/>
    <w:rsid w:val="00A24B05"/>
    <w:rsid w:val="00A24B10"/>
    <w:rsid w:val="00A24BC1"/>
    <w:rsid w:val="00A24D53"/>
    <w:rsid w:val="00A24E2C"/>
    <w:rsid w:val="00A24E76"/>
    <w:rsid w:val="00A24FCA"/>
    <w:rsid w:val="00A250AD"/>
    <w:rsid w:val="00A2515C"/>
    <w:rsid w:val="00A25343"/>
    <w:rsid w:val="00A25363"/>
    <w:rsid w:val="00A2536F"/>
    <w:rsid w:val="00A25580"/>
    <w:rsid w:val="00A255FA"/>
    <w:rsid w:val="00A259DF"/>
    <w:rsid w:val="00A25BE7"/>
    <w:rsid w:val="00A25C38"/>
    <w:rsid w:val="00A25D29"/>
    <w:rsid w:val="00A262EA"/>
    <w:rsid w:val="00A2648B"/>
    <w:rsid w:val="00A264D2"/>
    <w:rsid w:val="00A2658A"/>
    <w:rsid w:val="00A265D1"/>
    <w:rsid w:val="00A26877"/>
    <w:rsid w:val="00A2697E"/>
    <w:rsid w:val="00A2699F"/>
    <w:rsid w:val="00A26B2B"/>
    <w:rsid w:val="00A26D82"/>
    <w:rsid w:val="00A26E74"/>
    <w:rsid w:val="00A271CF"/>
    <w:rsid w:val="00A27404"/>
    <w:rsid w:val="00A2750B"/>
    <w:rsid w:val="00A27693"/>
    <w:rsid w:val="00A27A34"/>
    <w:rsid w:val="00A27B57"/>
    <w:rsid w:val="00A27BC0"/>
    <w:rsid w:val="00A27D01"/>
    <w:rsid w:val="00A27F8D"/>
    <w:rsid w:val="00A3002F"/>
    <w:rsid w:val="00A3010A"/>
    <w:rsid w:val="00A3013F"/>
    <w:rsid w:val="00A3025E"/>
    <w:rsid w:val="00A30290"/>
    <w:rsid w:val="00A3034A"/>
    <w:rsid w:val="00A30372"/>
    <w:rsid w:val="00A30416"/>
    <w:rsid w:val="00A30479"/>
    <w:rsid w:val="00A30601"/>
    <w:rsid w:val="00A30694"/>
    <w:rsid w:val="00A3074E"/>
    <w:rsid w:val="00A3078C"/>
    <w:rsid w:val="00A3080A"/>
    <w:rsid w:val="00A30A14"/>
    <w:rsid w:val="00A30A2E"/>
    <w:rsid w:val="00A30AD3"/>
    <w:rsid w:val="00A30DD1"/>
    <w:rsid w:val="00A30DDE"/>
    <w:rsid w:val="00A30E9B"/>
    <w:rsid w:val="00A30E9C"/>
    <w:rsid w:val="00A3131E"/>
    <w:rsid w:val="00A31443"/>
    <w:rsid w:val="00A3163A"/>
    <w:rsid w:val="00A316D4"/>
    <w:rsid w:val="00A3181A"/>
    <w:rsid w:val="00A31E79"/>
    <w:rsid w:val="00A32015"/>
    <w:rsid w:val="00A322C8"/>
    <w:rsid w:val="00A322DC"/>
    <w:rsid w:val="00A3241D"/>
    <w:rsid w:val="00A3243D"/>
    <w:rsid w:val="00A326DE"/>
    <w:rsid w:val="00A32B50"/>
    <w:rsid w:val="00A32BD6"/>
    <w:rsid w:val="00A32DFB"/>
    <w:rsid w:val="00A32E22"/>
    <w:rsid w:val="00A32EA7"/>
    <w:rsid w:val="00A33222"/>
    <w:rsid w:val="00A33282"/>
    <w:rsid w:val="00A33290"/>
    <w:rsid w:val="00A33346"/>
    <w:rsid w:val="00A33508"/>
    <w:rsid w:val="00A335C4"/>
    <w:rsid w:val="00A3373B"/>
    <w:rsid w:val="00A33769"/>
    <w:rsid w:val="00A3385B"/>
    <w:rsid w:val="00A33996"/>
    <w:rsid w:val="00A33A96"/>
    <w:rsid w:val="00A33AB4"/>
    <w:rsid w:val="00A33AE5"/>
    <w:rsid w:val="00A33C04"/>
    <w:rsid w:val="00A33C6A"/>
    <w:rsid w:val="00A33D9A"/>
    <w:rsid w:val="00A33F51"/>
    <w:rsid w:val="00A34425"/>
    <w:rsid w:val="00A3456E"/>
    <w:rsid w:val="00A348FA"/>
    <w:rsid w:val="00A34911"/>
    <w:rsid w:val="00A34B7A"/>
    <w:rsid w:val="00A34B96"/>
    <w:rsid w:val="00A34DED"/>
    <w:rsid w:val="00A34E1B"/>
    <w:rsid w:val="00A34E54"/>
    <w:rsid w:val="00A34F37"/>
    <w:rsid w:val="00A34FFE"/>
    <w:rsid w:val="00A35130"/>
    <w:rsid w:val="00A3519E"/>
    <w:rsid w:val="00A352DB"/>
    <w:rsid w:val="00A352F1"/>
    <w:rsid w:val="00A355D4"/>
    <w:rsid w:val="00A3561F"/>
    <w:rsid w:val="00A3571E"/>
    <w:rsid w:val="00A35762"/>
    <w:rsid w:val="00A357BF"/>
    <w:rsid w:val="00A3585B"/>
    <w:rsid w:val="00A35FEA"/>
    <w:rsid w:val="00A361AE"/>
    <w:rsid w:val="00A361D0"/>
    <w:rsid w:val="00A36387"/>
    <w:rsid w:val="00A3657C"/>
    <w:rsid w:val="00A36585"/>
    <w:rsid w:val="00A368BF"/>
    <w:rsid w:val="00A3694F"/>
    <w:rsid w:val="00A36EAF"/>
    <w:rsid w:val="00A37031"/>
    <w:rsid w:val="00A37203"/>
    <w:rsid w:val="00A3727F"/>
    <w:rsid w:val="00A373D2"/>
    <w:rsid w:val="00A3743F"/>
    <w:rsid w:val="00A37473"/>
    <w:rsid w:val="00A374BB"/>
    <w:rsid w:val="00A375C8"/>
    <w:rsid w:val="00A40070"/>
    <w:rsid w:val="00A40321"/>
    <w:rsid w:val="00A407BF"/>
    <w:rsid w:val="00A40973"/>
    <w:rsid w:val="00A40B82"/>
    <w:rsid w:val="00A40C4C"/>
    <w:rsid w:val="00A40D6D"/>
    <w:rsid w:val="00A40D8B"/>
    <w:rsid w:val="00A41031"/>
    <w:rsid w:val="00A410A8"/>
    <w:rsid w:val="00A41298"/>
    <w:rsid w:val="00A416E7"/>
    <w:rsid w:val="00A41A42"/>
    <w:rsid w:val="00A41C51"/>
    <w:rsid w:val="00A41D97"/>
    <w:rsid w:val="00A41DA9"/>
    <w:rsid w:val="00A41DD8"/>
    <w:rsid w:val="00A4220C"/>
    <w:rsid w:val="00A423DC"/>
    <w:rsid w:val="00A426DD"/>
    <w:rsid w:val="00A428C9"/>
    <w:rsid w:val="00A42936"/>
    <w:rsid w:val="00A42A30"/>
    <w:rsid w:val="00A42B66"/>
    <w:rsid w:val="00A42B9D"/>
    <w:rsid w:val="00A42BEF"/>
    <w:rsid w:val="00A42C7F"/>
    <w:rsid w:val="00A42FFB"/>
    <w:rsid w:val="00A43026"/>
    <w:rsid w:val="00A432F3"/>
    <w:rsid w:val="00A43371"/>
    <w:rsid w:val="00A433C8"/>
    <w:rsid w:val="00A4342F"/>
    <w:rsid w:val="00A4359F"/>
    <w:rsid w:val="00A43910"/>
    <w:rsid w:val="00A439D7"/>
    <w:rsid w:val="00A43A22"/>
    <w:rsid w:val="00A43D34"/>
    <w:rsid w:val="00A43FA4"/>
    <w:rsid w:val="00A44034"/>
    <w:rsid w:val="00A44070"/>
    <w:rsid w:val="00A440FE"/>
    <w:rsid w:val="00A44492"/>
    <w:rsid w:val="00A44537"/>
    <w:rsid w:val="00A445DB"/>
    <w:rsid w:val="00A445F4"/>
    <w:rsid w:val="00A44712"/>
    <w:rsid w:val="00A4495F"/>
    <w:rsid w:val="00A449F5"/>
    <w:rsid w:val="00A44A24"/>
    <w:rsid w:val="00A450F5"/>
    <w:rsid w:val="00A4512D"/>
    <w:rsid w:val="00A452A7"/>
    <w:rsid w:val="00A4579C"/>
    <w:rsid w:val="00A4595E"/>
    <w:rsid w:val="00A45C16"/>
    <w:rsid w:val="00A45C90"/>
    <w:rsid w:val="00A45E2F"/>
    <w:rsid w:val="00A45E88"/>
    <w:rsid w:val="00A45EFA"/>
    <w:rsid w:val="00A45F94"/>
    <w:rsid w:val="00A46020"/>
    <w:rsid w:val="00A46124"/>
    <w:rsid w:val="00A462C0"/>
    <w:rsid w:val="00A46708"/>
    <w:rsid w:val="00A46D1D"/>
    <w:rsid w:val="00A46E4A"/>
    <w:rsid w:val="00A470A0"/>
    <w:rsid w:val="00A472B4"/>
    <w:rsid w:val="00A47552"/>
    <w:rsid w:val="00A475AF"/>
    <w:rsid w:val="00A47689"/>
    <w:rsid w:val="00A479E9"/>
    <w:rsid w:val="00A47A98"/>
    <w:rsid w:val="00A47C27"/>
    <w:rsid w:val="00A47E98"/>
    <w:rsid w:val="00A4E429"/>
    <w:rsid w:val="00A5002F"/>
    <w:rsid w:val="00A5004B"/>
    <w:rsid w:val="00A50244"/>
    <w:rsid w:val="00A5050F"/>
    <w:rsid w:val="00A50519"/>
    <w:rsid w:val="00A5058E"/>
    <w:rsid w:val="00A50677"/>
    <w:rsid w:val="00A50689"/>
    <w:rsid w:val="00A50814"/>
    <w:rsid w:val="00A508B2"/>
    <w:rsid w:val="00A509AD"/>
    <w:rsid w:val="00A50C60"/>
    <w:rsid w:val="00A50CE6"/>
    <w:rsid w:val="00A50ECE"/>
    <w:rsid w:val="00A50FBF"/>
    <w:rsid w:val="00A513F8"/>
    <w:rsid w:val="00A514B8"/>
    <w:rsid w:val="00A5177D"/>
    <w:rsid w:val="00A51968"/>
    <w:rsid w:val="00A51AAD"/>
    <w:rsid w:val="00A51BA6"/>
    <w:rsid w:val="00A51D03"/>
    <w:rsid w:val="00A51D85"/>
    <w:rsid w:val="00A5203D"/>
    <w:rsid w:val="00A520A3"/>
    <w:rsid w:val="00A522FA"/>
    <w:rsid w:val="00A523F6"/>
    <w:rsid w:val="00A52467"/>
    <w:rsid w:val="00A527CD"/>
    <w:rsid w:val="00A52801"/>
    <w:rsid w:val="00A52833"/>
    <w:rsid w:val="00A52AFF"/>
    <w:rsid w:val="00A52F13"/>
    <w:rsid w:val="00A52FCF"/>
    <w:rsid w:val="00A530DA"/>
    <w:rsid w:val="00A531E6"/>
    <w:rsid w:val="00A53589"/>
    <w:rsid w:val="00A535B7"/>
    <w:rsid w:val="00A5369C"/>
    <w:rsid w:val="00A53720"/>
    <w:rsid w:val="00A5378B"/>
    <w:rsid w:val="00A53792"/>
    <w:rsid w:val="00A5387C"/>
    <w:rsid w:val="00A53DD2"/>
    <w:rsid w:val="00A53EB2"/>
    <w:rsid w:val="00A5401E"/>
    <w:rsid w:val="00A5415D"/>
    <w:rsid w:val="00A54313"/>
    <w:rsid w:val="00A54670"/>
    <w:rsid w:val="00A5467F"/>
    <w:rsid w:val="00A54694"/>
    <w:rsid w:val="00A546D2"/>
    <w:rsid w:val="00A54774"/>
    <w:rsid w:val="00A548CF"/>
    <w:rsid w:val="00A54D10"/>
    <w:rsid w:val="00A54D45"/>
    <w:rsid w:val="00A54EC3"/>
    <w:rsid w:val="00A54F50"/>
    <w:rsid w:val="00A54F63"/>
    <w:rsid w:val="00A55017"/>
    <w:rsid w:val="00A553D5"/>
    <w:rsid w:val="00A55547"/>
    <w:rsid w:val="00A5558C"/>
    <w:rsid w:val="00A556DA"/>
    <w:rsid w:val="00A55AC0"/>
    <w:rsid w:val="00A55CBD"/>
    <w:rsid w:val="00A55D5E"/>
    <w:rsid w:val="00A55DC8"/>
    <w:rsid w:val="00A55EC8"/>
    <w:rsid w:val="00A55F38"/>
    <w:rsid w:val="00A56013"/>
    <w:rsid w:val="00A5607D"/>
    <w:rsid w:val="00A560A1"/>
    <w:rsid w:val="00A560DB"/>
    <w:rsid w:val="00A56214"/>
    <w:rsid w:val="00A5625E"/>
    <w:rsid w:val="00A562E0"/>
    <w:rsid w:val="00A563FD"/>
    <w:rsid w:val="00A5666B"/>
    <w:rsid w:val="00A56888"/>
    <w:rsid w:val="00A569A5"/>
    <w:rsid w:val="00A56A25"/>
    <w:rsid w:val="00A56A43"/>
    <w:rsid w:val="00A56D15"/>
    <w:rsid w:val="00A56F17"/>
    <w:rsid w:val="00A5716A"/>
    <w:rsid w:val="00A57218"/>
    <w:rsid w:val="00A57362"/>
    <w:rsid w:val="00A57386"/>
    <w:rsid w:val="00A573EA"/>
    <w:rsid w:val="00A57603"/>
    <w:rsid w:val="00A5762F"/>
    <w:rsid w:val="00A57655"/>
    <w:rsid w:val="00A57705"/>
    <w:rsid w:val="00A57772"/>
    <w:rsid w:val="00A57990"/>
    <w:rsid w:val="00A57B0C"/>
    <w:rsid w:val="00A57E8B"/>
    <w:rsid w:val="00A60127"/>
    <w:rsid w:val="00A60140"/>
    <w:rsid w:val="00A60176"/>
    <w:rsid w:val="00A6031C"/>
    <w:rsid w:val="00A605F3"/>
    <w:rsid w:val="00A6065E"/>
    <w:rsid w:val="00A6088A"/>
    <w:rsid w:val="00A60895"/>
    <w:rsid w:val="00A608AB"/>
    <w:rsid w:val="00A60A41"/>
    <w:rsid w:val="00A60C56"/>
    <w:rsid w:val="00A6138B"/>
    <w:rsid w:val="00A616D7"/>
    <w:rsid w:val="00A61804"/>
    <w:rsid w:val="00A61819"/>
    <w:rsid w:val="00A61A60"/>
    <w:rsid w:val="00A61A65"/>
    <w:rsid w:val="00A61C4F"/>
    <w:rsid w:val="00A61CB1"/>
    <w:rsid w:val="00A61E9A"/>
    <w:rsid w:val="00A620A3"/>
    <w:rsid w:val="00A62179"/>
    <w:rsid w:val="00A62194"/>
    <w:rsid w:val="00A62252"/>
    <w:rsid w:val="00A6249A"/>
    <w:rsid w:val="00A624FD"/>
    <w:rsid w:val="00A62575"/>
    <w:rsid w:val="00A625D9"/>
    <w:rsid w:val="00A6272B"/>
    <w:rsid w:val="00A62766"/>
    <w:rsid w:val="00A627D7"/>
    <w:rsid w:val="00A627F9"/>
    <w:rsid w:val="00A629BB"/>
    <w:rsid w:val="00A62A17"/>
    <w:rsid w:val="00A62AB5"/>
    <w:rsid w:val="00A62B8F"/>
    <w:rsid w:val="00A62BB0"/>
    <w:rsid w:val="00A62DBF"/>
    <w:rsid w:val="00A62F96"/>
    <w:rsid w:val="00A6315A"/>
    <w:rsid w:val="00A63212"/>
    <w:rsid w:val="00A632EA"/>
    <w:rsid w:val="00A63328"/>
    <w:rsid w:val="00A63354"/>
    <w:rsid w:val="00A63406"/>
    <w:rsid w:val="00A635D5"/>
    <w:rsid w:val="00A63A1B"/>
    <w:rsid w:val="00A63B11"/>
    <w:rsid w:val="00A63B35"/>
    <w:rsid w:val="00A63C59"/>
    <w:rsid w:val="00A63D32"/>
    <w:rsid w:val="00A643B9"/>
    <w:rsid w:val="00A644A8"/>
    <w:rsid w:val="00A64530"/>
    <w:rsid w:val="00A6489E"/>
    <w:rsid w:val="00A649C6"/>
    <w:rsid w:val="00A64C8F"/>
    <w:rsid w:val="00A64CE6"/>
    <w:rsid w:val="00A64FF1"/>
    <w:rsid w:val="00A65061"/>
    <w:rsid w:val="00A650A0"/>
    <w:rsid w:val="00A65247"/>
    <w:rsid w:val="00A652A9"/>
    <w:rsid w:val="00A652C6"/>
    <w:rsid w:val="00A652F9"/>
    <w:rsid w:val="00A65381"/>
    <w:rsid w:val="00A65564"/>
    <w:rsid w:val="00A656C7"/>
    <w:rsid w:val="00A65886"/>
    <w:rsid w:val="00A65A10"/>
    <w:rsid w:val="00A65C4D"/>
    <w:rsid w:val="00A65DCA"/>
    <w:rsid w:val="00A65EDF"/>
    <w:rsid w:val="00A65F3A"/>
    <w:rsid w:val="00A660A4"/>
    <w:rsid w:val="00A662D1"/>
    <w:rsid w:val="00A66A0F"/>
    <w:rsid w:val="00A66ABA"/>
    <w:rsid w:val="00A66B5D"/>
    <w:rsid w:val="00A66C87"/>
    <w:rsid w:val="00A66DFF"/>
    <w:rsid w:val="00A66F3C"/>
    <w:rsid w:val="00A66F47"/>
    <w:rsid w:val="00A670FA"/>
    <w:rsid w:val="00A6738A"/>
    <w:rsid w:val="00A67614"/>
    <w:rsid w:val="00A67616"/>
    <w:rsid w:val="00A677EA"/>
    <w:rsid w:val="00A6797A"/>
    <w:rsid w:val="00A67984"/>
    <w:rsid w:val="00A67C6A"/>
    <w:rsid w:val="00A67EBB"/>
    <w:rsid w:val="00A67F43"/>
    <w:rsid w:val="00A67F56"/>
    <w:rsid w:val="00A67FB3"/>
    <w:rsid w:val="00A700BC"/>
    <w:rsid w:val="00A7010C"/>
    <w:rsid w:val="00A7011E"/>
    <w:rsid w:val="00A70130"/>
    <w:rsid w:val="00A7018B"/>
    <w:rsid w:val="00A70346"/>
    <w:rsid w:val="00A703EF"/>
    <w:rsid w:val="00A705AF"/>
    <w:rsid w:val="00A7066F"/>
    <w:rsid w:val="00A70C37"/>
    <w:rsid w:val="00A70D03"/>
    <w:rsid w:val="00A70E0E"/>
    <w:rsid w:val="00A70EAA"/>
    <w:rsid w:val="00A70F70"/>
    <w:rsid w:val="00A712D4"/>
    <w:rsid w:val="00A7143E"/>
    <w:rsid w:val="00A7174C"/>
    <w:rsid w:val="00A7187F"/>
    <w:rsid w:val="00A71AA6"/>
    <w:rsid w:val="00A71C24"/>
    <w:rsid w:val="00A71C43"/>
    <w:rsid w:val="00A71D0B"/>
    <w:rsid w:val="00A71DE2"/>
    <w:rsid w:val="00A71E05"/>
    <w:rsid w:val="00A71F72"/>
    <w:rsid w:val="00A72075"/>
    <w:rsid w:val="00A722F5"/>
    <w:rsid w:val="00A72454"/>
    <w:rsid w:val="00A724E8"/>
    <w:rsid w:val="00A72540"/>
    <w:rsid w:val="00A7257D"/>
    <w:rsid w:val="00A72707"/>
    <w:rsid w:val="00A7277F"/>
    <w:rsid w:val="00A7287D"/>
    <w:rsid w:val="00A728F2"/>
    <w:rsid w:val="00A72983"/>
    <w:rsid w:val="00A72994"/>
    <w:rsid w:val="00A72CD5"/>
    <w:rsid w:val="00A72D0E"/>
    <w:rsid w:val="00A72D3C"/>
    <w:rsid w:val="00A72DA0"/>
    <w:rsid w:val="00A72DF4"/>
    <w:rsid w:val="00A72E0A"/>
    <w:rsid w:val="00A72E39"/>
    <w:rsid w:val="00A73146"/>
    <w:rsid w:val="00A731C4"/>
    <w:rsid w:val="00A73371"/>
    <w:rsid w:val="00A733B2"/>
    <w:rsid w:val="00A73477"/>
    <w:rsid w:val="00A735AB"/>
    <w:rsid w:val="00A736C5"/>
    <w:rsid w:val="00A7375B"/>
    <w:rsid w:val="00A7377B"/>
    <w:rsid w:val="00A73983"/>
    <w:rsid w:val="00A73A50"/>
    <w:rsid w:val="00A73A5A"/>
    <w:rsid w:val="00A73AC3"/>
    <w:rsid w:val="00A73BD2"/>
    <w:rsid w:val="00A73CAA"/>
    <w:rsid w:val="00A73CFB"/>
    <w:rsid w:val="00A73D00"/>
    <w:rsid w:val="00A73DAF"/>
    <w:rsid w:val="00A73E7B"/>
    <w:rsid w:val="00A73F40"/>
    <w:rsid w:val="00A7410A"/>
    <w:rsid w:val="00A741E5"/>
    <w:rsid w:val="00A74345"/>
    <w:rsid w:val="00A743DA"/>
    <w:rsid w:val="00A7465A"/>
    <w:rsid w:val="00A74781"/>
    <w:rsid w:val="00A747B8"/>
    <w:rsid w:val="00A747C9"/>
    <w:rsid w:val="00A749A9"/>
    <w:rsid w:val="00A74A72"/>
    <w:rsid w:val="00A74B8C"/>
    <w:rsid w:val="00A74CA4"/>
    <w:rsid w:val="00A75153"/>
    <w:rsid w:val="00A7540D"/>
    <w:rsid w:val="00A7578F"/>
    <w:rsid w:val="00A757B5"/>
    <w:rsid w:val="00A757EF"/>
    <w:rsid w:val="00A75867"/>
    <w:rsid w:val="00A75936"/>
    <w:rsid w:val="00A75943"/>
    <w:rsid w:val="00A75B0A"/>
    <w:rsid w:val="00A760B6"/>
    <w:rsid w:val="00A76467"/>
    <w:rsid w:val="00A76517"/>
    <w:rsid w:val="00A7667D"/>
    <w:rsid w:val="00A76864"/>
    <w:rsid w:val="00A76867"/>
    <w:rsid w:val="00A76878"/>
    <w:rsid w:val="00A769ED"/>
    <w:rsid w:val="00A76D0F"/>
    <w:rsid w:val="00A76DE3"/>
    <w:rsid w:val="00A76E44"/>
    <w:rsid w:val="00A76EBE"/>
    <w:rsid w:val="00A770F3"/>
    <w:rsid w:val="00A7710B"/>
    <w:rsid w:val="00A7718F"/>
    <w:rsid w:val="00A77194"/>
    <w:rsid w:val="00A771F2"/>
    <w:rsid w:val="00A77230"/>
    <w:rsid w:val="00A775B7"/>
    <w:rsid w:val="00A7767A"/>
    <w:rsid w:val="00A77696"/>
    <w:rsid w:val="00A779A4"/>
    <w:rsid w:val="00A77A09"/>
    <w:rsid w:val="00A77A26"/>
    <w:rsid w:val="00A77ADF"/>
    <w:rsid w:val="00A77BCB"/>
    <w:rsid w:val="00A77C2F"/>
    <w:rsid w:val="00A77CC7"/>
    <w:rsid w:val="00A800B1"/>
    <w:rsid w:val="00A800DE"/>
    <w:rsid w:val="00A8036D"/>
    <w:rsid w:val="00A80422"/>
    <w:rsid w:val="00A80498"/>
    <w:rsid w:val="00A804D3"/>
    <w:rsid w:val="00A80557"/>
    <w:rsid w:val="00A805CB"/>
    <w:rsid w:val="00A8061D"/>
    <w:rsid w:val="00A80661"/>
    <w:rsid w:val="00A808CC"/>
    <w:rsid w:val="00A809AC"/>
    <w:rsid w:val="00A80A99"/>
    <w:rsid w:val="00A80B39"/>
    <w:rsid w:val="00A80C31"/>
    <w:rsid w:val="00A80CA7"/>
    <w:rsid w:val="00A80DC4"/>
    <w:rsid w:val="00A80E0E"/>
    <w:rsid w:val="00A80F39"/>
    <w:rsid w:val="00A810EB"/>
    <w:rsid w:val="00A8119B"/>
    <w:rsid w:val="00A81422"/>
    <w:rsid w:val="00A81651"/>
    <w:rsid w:val="00A81822"/>
    <w:rsid w:val="00A819CF"/>
    <w:rsid w:val="00A81A4D"/>
    <w:rsid w:val="00A81A7B"/>
    <w:rsid w:val="00A81A9E"/>
    <w:rsid w:val="00A81AA6"/>
    <w:rsid w:val="00A81D27"/>
    <w:rsid w:val="00A81D33"/>
    <w:rsid w:val="00A81FD4"/>
    <w:rsid w:val="00A82180"/>
    <w:rsid w:val="00A824CF"/>
    <w:rsid w:val="00A82509"/>
    <w:rsid w:val="00A8256F"/>
    <w:rsid w:val="00A825E7"/>
    <w:rsid w:val="00A827D0"/>
    <w:rsid w:val="00A82A54"/>
    <w:rsid w:val="00A82EF3"/>
    <w:rsid w:val="00A82FF5"/>
    <w:rsid w:val="00A832C2"/>
    <w:rsid w:val="00A833ED"/>
    <w:rsid w:val="00A834AB"/>
    <w:rsid w:val="00A835F7"/>
    <w:rsid w:val="00A8381E"/>
    <w:rsid w:val="00A8382D"/>
    <w:rsid w:val="00A839DF"/>
    <w:rsid w:val="00A83C5F"/>
    <w:rsid w:val="00A83C8D"/>
    <w:rsid w:val="00A83D0B"/>
    <w:rsid w:val="00A83E8A"/>
    <w:rsid w:val="00A83F68"/>
    <w:rsid w:val="00A8402B"/>
    <w:rsid w:val="00A84223"/>
    <w:rsid w:val="00A8422D"/>
    <w:rsid w:val="00A84382"/>
    <w:rsid w:val="00A84410"/>
    <w:rsid w:val="00A844F1"/>
    <w:rsid w:val="00A8463F"/>
    <w:rsid w:val="00A84792"/>
    <w:rsid w:val="00A84833"/>
    <w:rsid w:val="00A848D1"/>
    <w:rsid w:val="00A848E7"/>
    <w:rsid w:val="00A8492E"/>
    <w:rsid w:val="00A84B59"/>
    <w:rsid w:val="00A84BD3"/>
    <w:rsid w:val="00A84C38"/>
    <w:rsid w:val="00A85204"/>
    <w:rsid w:val="00A85316"/>
    <w:rsid w:val="00A85370"/>
    <w:rsid w:val="00A853ED"/>
    <w:rsid w:val="00A85449"/>
    <w:rsid w:val="00A85C3A"/>
    <w:rsid w:val="00A85C6C"/>
    <w:rsid w:val="00A85D6B"/>
    <w:rsid w:val="00A85EB5"/>
    <w:rsid w:val="00A86332"/>
    <w:rsid w:val="00A865A6"/>
    <w:rsid w:val="00A8676E"/>
    <w:rsid w:val="00A86898"/>
    <w:rsid w:val="00A8690F"/>
    <w:rsid w:val="00A86D0E"/>
    <w:rsid w:val="00A86E33"/>
    <w:rsid w:val="00A870AF"/>
    <w:rsid w:val="00A87145"/>
    <w:rsid w:val="00A87574"/>
    <w:rsid w:val="00A87608"/>
    <w:rsid w:val="00A87A43"/>
    <w:rsid w:val="00A87B9C"/>
    <w:rsid w:val="00A87EA0"/>
    <w:rsid w:val="00A90199"/>
    <w:rsid w:val="00A902DE"/>
    <w:rsid w:val="00A90469"/>
    <w:rsid w:val="00A90B03"/>
    <w:rsid w:val="00A90EC1"/>
    <w:rsid w:val="00A91160"/>
    <w:rsid w:val="00A913D2"/>
    <w:rsid w:val="00A91AC8"/>
    <w:rsid w:val="00A91F1E"/>
    <w:rsid w:val="00A921F7"/>
    <w:rsid w:val="00A922F4"/>
    <w:rsid w:val="00A92338"/>
    <w:rsid w:val="00A92364"/>
    <w:rsid w:val="00A923CF"/>
    <w:rsid w:val="00A92559"/>
    <w:rsid w:val="00A925D0"/>
    <w:rsid w:val="00A92C28"/>
    <w:rsid w:val="00A92E31"/>
    <w:rsid w:val="00A92EDF"/>
    <w:rsid w:val="00A92F2C"/>
    <w:rsid w:val="00A92F74"/>
    <w:rsid w:val="00A930AE"/>
    <w:rsid w:val="00A930B0"/>
    <w:rsid w:val="00A931C7"/>
    <w:rsid w:val="00A9320A"/>
    <w:rsid w:val="00A93240"/>
    <w:rsid w:val="00A9324B"/>
    <w:rsid w:val="00A93305"/>
    <w:rsid w:val="00A93523"/>
    <w:rsid w:val="00A9361C"/>
    <w:rsid w:val="00A93866"/>
    <w:rsid w:val="00A93B27"/>
    <w:rsid w:val="00A93BD4"/>
    <w:rsid w:val="00A93CF5"/>
    <w:rsid w:val="00A93E70"/>
    <w:rsid w:val="00A93EBD"/>
    <w:rsid w:val="00A9410A"/>
    <w:rsid w:val="00A94339"/>
    <w:rsid w:val="00A94499"/>
    <w:rsid w:val="00A946F7"/>
    <w:rsid w:val="00A9486E"/>
    <w:rsid w:val="00A94A30"/>
    <w:rsid w:val="00A94C5D"/>
    <w:rsid w:val="00A94C87"/>
    <w:rsid w:val="00A94E49"/>
    <w:rsid w:val="00A94E6E"/>
    <w:rsid w:val="00A94F7B"/>
    <w:rsid w:val="00A950ED"/>
    <w:rsid w:val="00A9512E"/>
    <w:rsid w:val="00A952E8"/>
    <w:rsid w:val="00A95487"/>
    <w:rsid w:val="00A95520"/>
    <w:rsid w:val="00A9555E"/>
    <w:rsid w:val="00A95A04"/>
    <w:rsid w:val="00A95CE5"/>
    <w:rsid w:val="00A95E21"/>
    <w:rsid w:val="00A95E74"/>
    <w:rsid w:val="00A9601A"/>
    <w:rsid w:val="00A9620F"/>
    <w:rsid w:val="00A9627E"/>
    <w:rsid w:val="00A9652F"/>
    <w:rsid w:val="00A96632"/>
    <w:rsid w:val="00A96636"/>
    <w:rsid w:val="00A966EB"/>
    <w:rsid w:val="00A96898"/>
    <w:rsid w:val="00A96A87"/>
    <w:rsid w:val="00A96AB5"/>
    <w:rsid w:val="00A96BD7"/>
    <w:rsid w:val="00A96E21"/>
    <w:rsid w:val="00A96EC0"/>
    <w:rsid w:val="00A96EE2"/>
    <w:rsid w:val="00A96F73"/>
    <w:rsid w:val="00A96F89"/>
    <w:rsid w:val="00A97127"/>
    <w:rsid w:val="00A971F9"/>
    <w:rsid w:val="00A9725A"/>
    <w:rsid w:val="00A97342"/>
    <w:rsid w:val="00A9736F"/>
    <w:rsid w:val="00A97577"/>
    <w:rsid w:val="00A977B5"/>
    <w:rsid w:val="00A97974"/>
    <w:rsid w:val="00A97A81"/>
    <w:rsid w:val="00A97F70"/>
    <w:rsid w:val="00AA0136"/>
    <w:rsid w:val="00AA0222"/>
    <w:rsid w:val="00AA031E"/>
    <w:rsid w:val="00AA0370"/>
    <w:rsid w:val="00AA03A5"/>
    <w:rsid w:val="00AA03E4"/>
    <w:rsid w:val="00AA0435"/>
    <w:rsid w:val="00AA06E3"/>
    <w:rsid w:val="00AA07B7"/>
    <w:rsid w:val="00AA08E7"/>
    <w:rsid w:val="00AA0CD2"/>
    <w:rsid w:val="00AA0D6F"/>
    <w:rsid w:val="00AA0DB1"/>
    <w:rsid w:val="00AA0DFB"/>
    <w:rsid w:val="00AA119B"/>
    <w:rsid w:val="00AA13F5"/>
    <w:rsid w:val="00AA15D1"/>
    <w:rsid w:val="00AA16A9"/>
    <w:rsid w:val="00AA1855"/>
    <w:rsid w:val="00AA19EE"/>
    <w:rsid w:val="00AA1A95"/>
    <w:rsid w:val="00AA1AB6"/>
    <w:rsid w:val="00AA1B92"/>
    <w:rsid w:val="00AA1CCD"/>
    <w:rsid w:val="00AA1CFE"/>
    <w:rsid w:val="00AA1D5F"/>
    <w:rsid w:val="00AA1E01"/>
    <w:rsid w:val="00AA1E7D"/>
    <w:rsid w:val="00AA1F44"/>
    <w:rsid w:val="00AA2165"/>
    <w:rsid w:val="00AA2236"/>
    <w:rsid w:val="00AA22C2"/>
    <w:rsid w:val="00AA230E"/>
    <w:rsid w:val="00AA25E9"/>
    <w:rsid w:val="00AA260F"/>
    <w:rsid w:val="00AA26D4"/>
    <w:rsid w:val="00AA2822"/>
    <w:rsid w:val="00AA2D3A"/>
    <w:rsid w:val="00AA2D41"/>
    <w:rsid w:val="00AA2D62"/>
    <w:rsid w:val="00AA2F15"/>
    <w:rsid w:val="00AA2F22"/>
    <w:rsid w:val="00AA321A"/>
    <w:rsid w:val="00AA32C8"/>
    <w:rsid w:val="00AA3573"/>
    <w:rsid w:val="00AA35ED"/>
    <w:rsid w:val="00AA361F"/>
    <w:rsid w:val="00AA3A0F"/>
    <w:rsid w:val="00AA3A2C"/>
    <w:rsid w:val="00AA3AB2"/>
    <w:rsid w:val="00AA3AC4"/>
    <w:rsid w:val="00AA3B6D"/>
    <w:rsid w:val="00AA3D47"/>
    <w:rsid w:val="00AA3DF0"/>
    <w:rsid w:val="00AA3FB4"/>
    <w:rsid w:val="00AA402E"/>
    <w:rsid w:val="00AA40DC"/>
    <w:rsid w:val="00AA4258"/>
    <w:rsid w:val="00AA45C4"/>
    <w:rsid w:val="00AA461D"/>
    <w:rsid w:val="00AA4B1A"/>
    <w:rsid w:val="00AA4BC6"/>
    <w:rsid w:val="00AA4FA2"/>
    <w:rsid w:val="00AA51F9"/>
    <w:rsid w:val="00AA5398"/>
    <w:rsid w:val="00AA5625"/>
    <w:rsid w:val="00AA5660"/>
    <w:rsid w:val="00AA5999"/>
    <w:rsid w:val="00AA59FA"/>
    <w:rsid w:val="00AA5A63"/>
    <w:rsid w:val="00AA5AD3"/>
    <w:rsid w:val="00AA5DAB"/>
    <w:rsid w:val="00AA5DAE"/>
    <w:rsid w:val="00AA61FD"/>
    <w:rsid w:val="00AA6317"/>
    <w:rsid w:val="00AA6376"/>
    <w:rsid w:val="00AA6490"/>
    <w:rsid w:val="00AA64A2"/>
    <w:rsid w:val="00AA6641"/>
    <w:rsid w:val="00AA68B2"/>
    <w:rsid w:val="00AA6CDB"/>
    <w:rsid w:val="00AA6D55"/>
    <w:rsid w:val="00AA7167"/>
    <w:rsid w:val="00AA7226"/>
    <w:rsid w:val="00AA723B"/>
    <w:rsid w:val="00AA7314"/>
    <w:rsid w:val="00AA7531"/>
    <w:rsid w:val="00AA754D"/>
    <w:rsid w:val="00AA774B"/>
    <w:rsid w:val="00AA7B1E"/>
    <w:rsid w:val="00AA7D3F"/>
    <w:rsid w:val="00AA7DA9"/>
    <w:rsid w:val="00AA7E20"/>
    <w:rsid w:val="00AA7EAA"/>
    <w:rsid w:val="00AB0261"/>
    <w:rsid w:val="00AB035D"/>
    <w:rsid w:val="00AB044F"/>
    <w:rsid w:val="00AB04E8"/>
    <w:rsid w:val="00AB0513"/>
    <w:rsid w:val="00AB0664"/>
    <w:rsid w:val="00AB0838"/>
    <w:rsid w:val="00AB0859"/>
    <w:rsid w:val="00AB08D2"/>
    <w:rsid w:val="00AB0A24"/>
    <w:rsid w:val="00AB0A94"/>
    <w:rsid w:val="00AB0C6B"/>
    <w:rsid w:val="00AB0C9F"/>
    <w:rsid w:val="00AB0F24"/>
    <w:rsid w:val="00AB1195"/>
    <w:rsid w:val="00AB1289"/>
    <w:rsid w:val="00AB134F"/>
    <w:rsid w:val="00AB1474"/>
    <w:rsid w:val="00AB15AE"/>
    <w:rsid w:val="00AB17AF"/>
    <w:rsid w:val="00AB1988"/>
    <w:rsid w:val="00AB1D29"/>
    <w:rsid w:val="00AB1EE7"/>
    <w:rsid w:val="00AB2033"/>
    <w:rsid w:val="00AB2180"/>
    <w:rsid w:val="00AB235B"/>
    <w:rsid w:val="00AB2628"/>
    <w:rsid w:val="00AB2944"/>
    <w:rsid w:val="00AB2A60"/>
    <w:rsid w:val="00AB2C9B"/>
    <w:rsid w:val="00AB2CDB"/>
    <w:rsid w:val="00AB2DDE"/>
    <w:rsid w:val="00AB3010"/>
    <w:rsid w:val="00AB315B"/>
    <w:rsid w:val="00AB31C5"/>
    <w:rsid w:val="00AB33AA"/>
    <w:rsid w:val="00AB33DF"/>
    <w:rsid w:val="00AB35FE"/>
    <w:rsid w:val="00AB3663"/>
    <w:rsid w:val="00AB36D3"/>
    <w:rsid w:val="00AB3769"/>
    <w:rsid w:val="00AB390A"/>
    <w:rsid w:val="00AB3979"/>
    <w:rsid w:val="00AB3A6C"/>
    <w:rsid w:val="00AB3AC4"/>
    <w:rsid w:val="00AB3B67"/>
    <w:rsid w:val="00AB3EDB"/>
    <w:rsid w:val="00AB4099"/>
    <w:rsid w:val="00AB40AD"/>
    <w:rsid w:val="00AB46A7"/>
    <w:rsid w:val="00AB4809"/>
    <w:rsid w:val="00AB48B3"/>
    <w:rsid w:val="00AB49DE"/>
    <w:rsid w:val="00AB4A58"/>
    <w:rsid w:val="00AB4B37"/>
    <w:rsid w:val="00AB4D4F"/>
    <w:rsid w:val="00AB4DCA"/>
    <w:rsid w:val="00AB4E50"/>
    <w:rsid w:val="00AB4E8D"/>
    <w:rsid w:val="00AB4EB8"/>
    <w:rsid w:val="00AB4FEF"/>
    <w:rsid w:val="00AB5191"/>
    <w:rsid w:val="00AB5207"/>
    <w:rsid w:val="00AB5478"/>
    <w:rsid w:val="00AB552D"/>
    <w:rsid w:val="00AB5733"/>
    <w:rsid w:val="00AB573C"/>
    <w:rsid w:val="00AB5762"/>
    <w:rsid w:val="00AB5BC5"/>
    <w:rsid w:val="00AB5CC9"/>
    <w:rsid w:val="00AB5F9F"/>
    <w:rsid w:val="00AB618E"/>
    <w:rsid w:val="00AB61E2"/>
    <w:rsid w:val="00AB6994"/>
    <w:rsid w:val="00AB6A0B"/>
    <w:rsid w:val="00AB6A2C"/>
    <w:rsid w:val="00AB6B77"/>
    <w:rsid w:val="00AB6B88"/>
    <w:rsid w:val="00AB6BB2"/>
    <w:rsid w:val="00AB6E16"/>
    <w:rsid w:val="00AB70E9"/>
    <w:rsid w:val="00AB7154"/>
    <w:rsid w:val="00AB71D3"/>
    <w:rsid w:val="00AB727F"/>
    <w:rsid w:val="00AB7294"/>
    <w:rsid w:val="00AB729B"/>
    <w:rsid w:val="00AB72AA"/>
    <w:rsid w:val="00AB73AA"/>
    <w:rsid w:val="00AB78BF"/>
    <w:rsid w:val="00AB78EC"/>
    <w:rsid w:val="00AB78F0"/>
    <w:rsid w:val="00AB793D"/>
    <w:rsid w:val="00AB7A23"/>
    <w:rsid w:val="00AB7B96"/>
    <w:rsid w:val="00AB7F3F"/>
    <w:rsid w:val="00AC0032"/>
    <w:rsid w:val="00AC0217"/>
    <w:rsid w:val="00AC02C1"/>
    <w:rsid w:val="00AC05DF"/>
    <w:rsid w:val="00AC064A"/>
    <w:rsid w:val="00AC0704"/>
    <w:rsid w:val="00AC0746"/>
    <w:rsid w:val="00AC0DE7"/>
    <w:rsid w:val="00AC109D"/>
    <w:rsid w:val="00AC118C"/>
    <w:rsid w:val="00AC1449"/>
    <w:rsid w:val="00AC1597"/>
    <w:rsid w:val="00AC15FE"/>
    <w:rsid w:val="00AC162A"/>
    <w:rsid w:val="00AC1668"/>
    <w:rsid w:val="00AC1724"/>
    <w:rsid w:val="00AC18DB"/>
    <w:rsid w:val="00AC19B6"/>
    <w:rsid w:val="00AC1A6E"/>
    <w:rsid w:val="00AC1A90"/>
    <w:rsid w:val="00AC1C2C"/>
    <w:rsid w:val="00AC1F17"/>
    <w:rsid w:val="00AC1F92"/>
    <w:rsid w:val="00AC2163"/>
    <w:rsid w:val="00AC23B3"/>
    <w:rsid w:val="00AC25B4"/>
    <w:rsid w:val="00AC2679"/>
    <w:rsid w:val="00AC27C2"/>
    <w:rsid w:val="00AC29DA"/>
    <w:rsid w:val="00AC2D9C"/>
    <w:rsid w:val="00AC308E"/>
    <w:rsid w:val="00AC314B"/>
    <w:rsid w:val="00AC3362"/>
    <w:rsid w:val="00AC3588"/>
    <w:rsid w:val="00AC3877"/>
    <w:rsid w:val="00AC3A2F"/>
    <w:rsid w:val="00AC3B75"/>
    <w:rsid w:val="00AC3B80"/>
    <w:rsid w:val="00AC40F4"/>
    <w:rsid w:val="00AC421D"/>
    <w:rsid w:val="00AC4254"/>
    <w:rsid w:val="00AC431D"/>
    <w:rsid w:val="00AC45E6"/>
    <w:rsid w:val="00AC4615"/>
    <w:rsid w:val="00AC4763"/>
    <w:rsid w:val="00AC4A13"/>
    <w:rsid w:val="00AC4BE4"/>
    <w:rsid w:val="00AC5271"/>
    <w:rsid w:val="00AC52B8"/>
    <w:rsid w:val="00AC538E"/>
    <w:rsid w:val="00AC55FD"/>
    <w:rsid w:val="00AC567E"/>
    <w:rsid w:val="00AC584E"/>
    <w:rsid w:val="00AC587A"/>
    <w:rsid w:val="00AC596D"/>
    <w:rsid w:val="00AC5986"/>
    <w:rsid w:val="00AC59F1"/>
    <w:rsid w:val="00AC5B62"/>
    <w:rsid w:val="00AC5E9C"/>
    <w:rsid w:val="00AC6068"/>
    <w:rsid w:val="00AC6148"/>
    <w:rsid w:val="00AC65E8"/>
    <w:rsid w:val="00AC663C"/>
    <w:rsid w:val="00AC6683"/>
    <w:rsid w:val="00AC66D3"/>
    <w:rsid w:val="00AC682D"/>
    <w:rsid w:val="00AC68F2"/>
    <w:rsid w:val="00AC6A4F"/>
    <w:rsid w:val="00AC6B71"/>
    <w:rsid w:val="00AC6B79"/>
    <w:rsid w:val="00AC6BC9"/>
    <w:rsid w:val="00AC6BF9"/>
    <w:rsid w:val="00AC6D6B"/>
    <w:rsid w:val="00AC70AC"/>
    <w:rsid w:val="00AC72C3"/>
    <w:rsid w:val="00AC731B"/>
    <w:rsid w:val="00AC7683"/>
    <w:rsid w:val="00AC7706"/>
    <w:rsid w:val="00AC7872"/>
    <w:rsid w:val="00AC7919"/>
    <w:rsid w:val="00AC79CE"/>
    <w:rsid w:val="00AC7ADB"/>
    <w:rsid w:val="00AC7B05"/>
    <w:rsid w:val="00AC7B7A"/>
    <w:rsid w:val="00AC7CC8"/>
    <w:rsid w:val="00AC7E77"/>
    <w:rsid w:val="00AC7F0D"/>
    <w:rsid w:val="00AC7F31"/>
    <w:rsid w:val="00AD049C"/>
    <w:rsid w:val="00AD055D"/>
    <w:rsid w:val="00AD05E6"/>
    <w:rsid w:val="00AD084A"/>
    <w:rsid w:val="00AD088E"/>
    <w:rsid w:val="00AD092E"/>
    <w:rsid w:val="00AD0AC3"/>
    <w:rsid w:val="00AD0B49"/>
    <w:rsid w:val="00AD0BDF"/>
    <w:rsid w:val="00AD0BE4"/>
    <w:rsid w:val="00AD0D3F"/>
    <w:rsid w:val="00AD0DD8"/>
    <w:rsid w:val="00AD0E43"/>
    <w:rsid w:val="00AD103F"/>
    <w:rsid w:val="00AD109D"/>
    <w:rsid w:val="00AD175E"/>
    <w:rsid w:val="00AD1881"/>
    <w:rsid w:val="00AD1B58"/>
    <w:rsid w:val="00AD1C5A"/>
    <w:rsid w:val="00AD1F15"/>
    <w:rsid w:val="00AD2073"/>
    <w:rsid w:val="00AD2081"/>
    <w:rsid w:val="00AD215B"/>
    <w:rsid w:val="00AD217A"/>
    <w:rsid w:val="00AD225C"/>
    <w:rsid w:val="00AD2368"/>
    <w:rsid w:val="00AD2388"/>
    <w:rsid w:val="00AD2526"/>
    <w:rsid w:val="00AD25B4"/>
    <w:rsid w:val="00AD25DD"/>
    <w:rsid w:val="00AD2618"/>
    <w:rsid w:val="00AD2687"/>
    <w:rsid w:val="00AD2692"/>
    <w:rsid w:val="00AD2834"/>
    <w:rsid w:val="00AD2866"/>
    <w:rsid w:val="00AD2A45"/>
    <w:rsid w:val="00AD2C03"/>
    <w:rsid w:val="00AD2C1B"/>
    <w:rsid w:val="00AD2C21"/>
    <w:rsid w:val="00AD2DD0"/>
    <w:rsid w:val="00AD2F56"/>
    <w:rsid w:val="00AD3050"/>
    <w:rsid w:val="00AD32C8"/>
    <w:rsid w:val="00AD33CC"/>
    <w:rsid w:val="00AD33E7"/>
    <w:rsid w:val="00AD349D"/>
    <w:rsid w:val="00AD34E6"/>
    <w:rsid w:val="00AD369C"/>
    <w:rsid w:val="00AD3759"/>
    <w:rsid w:val="00AD376C"/>
    <w:rsid w:val="00AD380E"/>
    <w:rsid w:val="00AD395A"/>
    <w:rsid w:val="00AD396C"/>
    <w:rsid w:val="00AD39B2"/>
    <w:rsid w:val="00AD39F2"/>
    <w:rsid w:val="00AD3B74"/>
    <w:rsid w:val="00AD3BAE"/>
    <w:rsid w:val="00AD3C1A"/>
    <w:rsid w:val="00AD40D3"/>
    <w:rsid w:val="00AD4273"/>
    <w:rsid w:val="00AD4366"/>
    <w:rsid w:val="00AD4579"/>
    <w:rsid w:val="00AD4951"/>
    <w:rsid w:val="00AD4CD5"/>
    <w:rsid w:val="00AD4E06"/>
    <w:rsid w:val="00AD5087"/>
    <w:rsid w:val="00AD5200"/>
    <w:rsid w:val="00AD57E9"/>
    <w:rsid w:val="00AD590D"/>
    <w:rsid w:val="00AD59B6"/>
    <w:rsid w:val="00AD5A78"/>
    <w:rsid w:val="00AD5BDD"/>
    <w:rsid w:val="00AD5C3D"/>
    <w:rsid w:val="00AD611F"/>
    <w:rsid w:val="00AD612B"/>
    <w:rsid w:val="00AD62F5"/>
    <w:rsid w:val="00AD634B"/>
    <w:rsid w:val="00AD65A9"/>
    <w:rsid w:val="00AD6657"/>
    <w:rsid w:val="00AD669F"/>
    <w:rsid w:val="00AD692D"/>
    <w:rsid w:val="00AD6AFF"/>
    <w:rsid w:val="00AD6C0B"/>
    <w:rsid w:val="00AD6E33"/>
    <w:rsid w:val="00AD6F69"/>
    <w:rsid w:val="00AD700E"/>
    <w:rsid w:val="00AD7058"/>
    <w:rsid w:val="00AD70EF"/>
    <w:rsid w:val="00AD720A"/>
    <w:rsid w:val="00AD7229"/>
    <w:rsid w:val="00AD7475"/>
    <w:rsid w:val="00AD7633"/>
    <w:rsid w:val="00AD7705"/>
    <w:rsid w:val="00AD7716"/>
    <w:rsid w:val="00AD7974"/>
    <w:rsid w:val="00AD7B3C"/>
    <w:rsid w:val="00AD7E2C"/>
    <w:rsid w:val="00AD7EC1"/>
    <w:rsid w:val="00AE02CB"/>
    <w:rsid w:val="00AE03DB"/>
    <w:rsid w:val="00AE050D"/>
    <w:rsid w:val="00AE0539"/>
    <w:rsid w:val="00AE0929"/>
    <w:rsid w:val="00AE099C"/>
    <w:rsid w:val="00AE09CD"/>
    <w:rsid w:val="00AE0A6D"/>
    <w:rsid w:val="00AE0A7F"/>
    <w:rsid w:val="00AE0ABF"/>
    <w:rsid w:val="00AE0B8D"/>
    <w:rsid w:val="00AE0CF8"/>
    <w:rsid w:val="00AE0FB0"/>
    <w:rsid w:val="00AE113D"/>
    <w:rsid w:val="00AE141C"/>
    <w:rsid w:val="00AE1579"/>
    <w:rsid w:val="00AE15D4"/>
    <w:rsid w:val="00AE16D9"/>
    <w:rsid w:val="00AE1A7F"/>
    <w:rsid w:val="00AE1B7C"/>
    <w:rsid w:val="00AE1D38"/>
    <w:rsid w:val="00AE1D59"/>
    <w:rsid w:val="00AE1D7D"/>
    <w:rsid w:val="00AE1EE9"/>
    <w:rsid w:val="00AE2144"/>
    <w:rsid w:val="00AE21D6"/>
    <w:rsid w:val="00AE24AF"/>
    <w:rsid w:val="00AE24F6"/>
    <w:rsid w:val="00AE250A"/>
    <w:rsid w:val="00AE2535"/>
    <w:rsid w:val="00AE2578"/>
    <w:rsid w:val="00AE2615"/>
    <w:rsid w:val="00AE2652"/>
    <w:rsid w:val="00AE28A5"/>
    <w:rsid w:val="00AE28FE"/>
    <w:rsid w:val="00AE2A8B"/>
    <w:rsid w:val="00AE2BA2"/>
    <w:rsid w:val="00AE2DE4"/>
    <w:rsid w:val="00AE2EB5"/>
    <w:rsid w:val="00AE2F7A"/>
    <w:rsid w:val="00AE2FFC"/>
    <w:rsid w:val="00AE31ED"/>
    <w:rsid w:val="00AE34B8"/>
    <w:rsid w:val="00AE3565"/>
    <w:rsid w:val="00AE388B"/>
    <w:rsid w:val="00AE3927"/>
    <w:rsid w:val="00AE3D73"/>
    <w:rsid w:val="00AE3EC5"/>
    <w:rsid w:val="00AE3F64"/>
    <w:rsid w:val="00AE408A"/>
    <w:rsid w:val="00AE4260"/>
    <w:rsid w:val="00AE42E3"/>
    <w:rsid w:val="00AE42FA"/>
    <w:rsid w:val="00AE45BC"/>
    <w:rsid w:val="00AE47B8"/>
    <w:rsid w:val="00AE4812"/>
    <w:rsid w:val="00AE4C44"/>
    <w:rsid w:val="00AE4D88"/>
    <w:rsid w:val="00AE4E3F"/>
    <w:rsid w:val="00AE4F9A"/>
    <w:rsid w:val="00AE4FBC"/>
    <w:rsid w:val="00AE5127"/>
    <w:rsid w:val="00AE512D"/>
    <w:rsid w:val="00AE51CD"/>
    <w:rsid w:val="00AE5759"/>
    <w:rsid w:val="00AE5830"/>
    <w:rsid w:val="00AE58ED"/>
    <w:rsid w:val="00AE58EE"/>
    <w:rsid w:val="00AE5F48"/>
    <w:rsid w:val="00AE5FBA"/>
    <w:rsid w:val="00AE60B8"/>
    <w:rsid w:val="00AE6406"/>
    <w:rsid w:val="00AE64A9"/>
    <w:rsid w:val="00AE656B"/>
    <w:rsid w:val="00AE67A6"/>
    <w:rsid w:val="00AE692F"/>
    <w:rsid w:val="00AE6C53"/>
    <w:rsid w:val="00AE6D93"/>
    <w:rsid w:val="00AE6DD1"/>
    <w:rsid w:val="00AE6E55"/>
    <w:rsid w:val="00AE6E69"/>
    <w:rsid w:val="00AE711C"/>
    <w:rsid w:val="00AE76C5"/>
    <w:rsid w:val="00AE79D3"/>
    <w:rsid w:val="00AE7ADB"/>
    <w:rsid w:val="00AE7C29"/>
    <w:rsid w:val="00AE7C83"/>
    <w:rsid w:val="00AE7C92"/>
    <w:rsid w:val="00AE7CA9"/>
    <w:rsid w:val="00AE7CDC"/>
    <w:rsid w:val="00AE7F1B"/>
    <w:rsid w:val="00AF02C4"/>
    <w:rsid w:val="00AF033A"/>
    <w:rsid w:val="00AF0838"/>
    <w:rsid w:val="00AF0B58"/>
    <w:rsid w:val="00AF0B8B"/>
    <w:rsid w:val="00AF0BB7"/>
    <w:rsid w:val="00AF0D95"/>
    <w:rsid w:val="00AF0FA4"/>
    <w:rsid w:val="00AF142D"/>
    <w:rsid w:val="00AF15B2"/>
    <w:rsid w:val="00AF15E7"/>
    <w:rsid w:val="00AF162B"/>
    <w:rsid w:val="00AF17DB"/>
    <w:rsid w:val="00AF1D77"/>
    <w:rsid w:val="00AF1DE3"/>
    <w:rsid w:val="00AF1F1A"/>
    <w:rsid w:val="00AF1F66"/>
    <w:rsid w:val="00AF1F6E"/>
    <w:rsid w:val="00AF1FD3"/>
    <w:rsid w:val="00AF2081"/>
    <w:rsid w:val="00AF2373"/>
    <w:rsid w:val="00AF2452"/>
    <w:rsid w:val="00AF249A"/>
    <w:rsid w:val="00AF24F2"/>
    <w:rsid w:val="00AF24FF"/>
    <w:rsid w:val="00AF2592"/>
    <w:rsid w:val="00AF295B"/>
    <w:rsid w:val="00AF2BB2"/>
    <w:rsid w:val="00AF2C94"/>
    <w:rsid w:val="00AF2F41"/>
    <w:rsid w:val="00AF326A"/>
    <w:rsid w:val="00AF3313"/>
    <w:rsid w:val="00AF334D"/>
    <w:rsid w:val="00AF33BC"/>
    <w:rsid w:val="00AF33D8"/>
    <w:rsid w:val="00AF348C"/>
    <w:rsid w:val="00AF349B"/>
    <w:rsid w:val="00AF3666"/>
    <w:rsid w:val="00AF3692"/>
    <w:rsid w:val="00AF38E6"/>
    <w:rsid w:val="00AF3AAC"/>
    <w:rsid w:val="00AF3B96"/>
    <w:rsid w:val="00AF3DEE"/>
    <w:rsid w:val="00AF3F13"/>
    <w:rsid w:val="00AF3F58"/>
    <w:rsid w:val="00AF42CA"/>
    <w:rsid w:val="00AF44C5"/>
    <w:rsid w:val="00AF4A8C"/>
    <w:rsid w:val="00AF4C3F"/>
    <w:rsid w:val="00AF4CDD"/>
    <w:rsid w:val="00AF4F3C"/>
    <w:rsid w:val="00AF4FC4"/>
    <w:rsid w:val="00AF5224"/>
    <w:rsid w:val="00AF5857"/>
    <w:rsid w:val="00AF5869"/>
    <w:rsid w:val="00AF5931"/>
    <w:rsid w:val="00AF5988"/>
    <w:rsid w:val="00AF5B3E"/>
    <w:rsid w:val="00AF5B42"/>
    <w:rsid w:val="00AF5D71"/>
    <w:rsid w:val="00AF5FF4"/>
    <w:rsid w:val="00AF6020"/>
    <w:rsid w:val="00AF605A"/>
    <w:rsid w:val="00AF60A5"/>
    <w:rsid w:val="00AF61E8"/>
    <w:rsid w:val="00AF61EC"/>
    <w:rsid w:val="00AF642A"/>
    <w:rsid w:val="00AF64E5"/>
    <w:rsid w:val="00AF6638"/>
    <w:rsid w:val="00AF6A0F"/>
    <w:rsid w:val="00AF6C2D"/>
    <w:rsid w:val="00AF6DA8"/>
    <w:rsid w:val="00AF6F1B"/>
    <w:rsid w:val="00AF6F9B"/>
    <w:rsid w:val="00AF70C1"/>
    <w:rsid w:val="00AF714E"/>
    <w:rsid w:val="00AF7182"/>
    <w:rsid w:val="00AF7322"/>
    <w:rsid w:val="00AF7386"/>
    <w:rsid w:val="00AF7411"/>
    <w:rsid w:val="00AF74D8"/>
    <w:rsid w:val="00AF75C8"/>
    <w:rsid w:val="00AF78D6"/>
    <w:rsid w:val="00AF7934"/>
    <w:rsid w:val="00AF798F"/>
    <w:rsid w:val="00AF7C04"/>
    <w:rsid w:val="00AF7DB1"/>
    <w:rsid w:val="00AF7EC5"/>
    <w:rsid w:val="00AF7EC9"/>
    <w:rsid w:val="00B00273"/>
    <w:rsid w:val="00B006BC"/>
    <w:rsid w:val="00B00B81"/>
    <w:rsid w:val="00B00BD3"/>
    <w:rsid w:val="00B00CE8"/>
    <w:rsid w:val="00B00D0A"/>
    <w:rsid w:val="00B00D85"/>
    <w:rsid w:val="00B00EA2"/>
    <w:rsid w:val="00B01246"/>
    <w:rsid w:val="00B0132D"/>
    <w:rsid w:val="00B01755"/>
    <w:rsid w:val="00B017F7"/>
    <w:rsid w:val="00B01851"/>
    <w:rsid w:val="00B019A5"/>
    <w:rsid w:val="00B01CC0"/>
    <w:rsid w:val="00B01D96"/>
    <w:rsid w:val="00B01DC7"/>
    <w:rsid w:val="00B01F93"/>
    <w:rsid w:val="00B021D7"/>
    <w:rsid w:val="00B02251"/>
    <w:rsid w:val="00B022B9"/>
    <w:rsid w:val="00B02362"/>
    <w:rsid w:val="00B023B1"/>
    <w:rsid w:val="00B02404"/>
    <w:rsid w:val="00B024D7"/>
    <w:rsid w:val="00B02648"/>
    <w:rsid w:val="00B028AA"/>
    <w:rsid w:val="00B02945"/>
    <w:rsid w:val="00B02A29"/>
    <w:rsid w:val="00B02CFB"/>
    <w:rsid w:val="00B02D2A"/>
    <w:rsid w:val="00B02E9C"/>
    <w:rsid w:val="00B02F63"/>
    <w:rsid w:val="00B031F1"/>
    <w:rsid w:val="00B0350C"/>
    <w:rsid w:val="00B0356A"/>
    <w:rsid w:val="00B035B8"/>
    <w:rsid w:val="00B03803"/>
    <w:rsid w:val="00B03837"/>
    <w:rsid w:val="00B038E6"/>
    <w:rsid w:val="00B038F6"/>
    <w:rsid w:val="00B0392F"/>
    <w:rsid w:val="00B039C2"/>
    <w:rsid w:val="00B03C56"/>
    <w:rsid w:val="00B041F1"/>
    <w:rsid w:val="00B044CD"/>
    <w:rsid w:val="00B04580"/>
    <w:rsid w:val="00B0484D"/>
    <w:rsid w:val="00B04B09"/>
    <w:rsid w:val="00B04B49"/>
    <w:rsid w:val="00B04C0E"/>
    <w:rsid w:val="00B04C2C"/>
    <w:rsid w:val="00B04E5B"/>
    <w:rsid w:val="00B04EDD"/>
    <w:rsid w:val="00B05078"/>
    <w:rsid w:val="00B050C7"/>
    <w:rsid w:val="00B05305"/>
    <w:rsid w:val="00B0545C"/>
    <w:rsid w:val="00B056D7"/>
    <w:rsid w:val="00B0571C"/>
    <w:rsid w:val="00B05853"/>
    <w:rsid w:val="00B05C08"/>
    <w:rsid w:val="00B05C1B"/>
    <w:rsid w:val="00B05C3F"/>
    <w:rsid w:val="00B05D8E"/>
    <w:rsid w:val="00B0606D"/>
    <w:rsid w:val="00B06191"/>
    <w:rsid w:val="00B0654D"/>
    <w:rsid w:val="00B068B6"/>
    <w:rsid w:val="00B068C3"/>
    <w:rsid w:val="00B06AA2"/>
    <w:rsid w:val="00B06B21"/>
    <w:rsid w:val="00B06DBD"/>
    <w:rsid w:val="00B06F40"/>
    <w:rsid w:val="00B06F65"/>
    <w:rsid w:val="00B07032"/>
    <w:rsid w:val="00B07250"/>
    <w:rsid w:val="00B0738D"/>
    <w:rsid w:val="00B07663"/>
    <w:rsid w:val="00B07697"/>
    <w:rsid w:val="00B07941"/>
    <w:rsid w:val="00B07B61"/>
    <w:rsid w:val="00B07B73"/>
    <w:rsid w:val="00B07E64"/>
    <w:rsid w:val="00B1016B"/>
    <w:rsid w:val="00B1016F"/>
    <w:rsid w:val="00B10398"/>
    <w:rsid w:val="00B103C0"/>
    <w:rsid w:val="00B105B5"/>
    <w:rsid w:val="00B10639"/>
    <w:rsid w:val="00B10754"/>
    <w:rsid w:val="00B107B0"/>
    <w:rsid w:val="00B10BAA"/>
    <w:rsid w:val="00B10F87"/>
    <w:rsid w:val="00B1102E"/>
    <w:rsid w:val="00B1109F"/>
    <w:rsid w:val="00B11366"/>
    <w:rsid w:val="00B11371"/>
    <w:rsid w:val="00B1149C"/>
    <w:rsid w:val="00B116D7"/>
    <w:rsid w:val="00B116F4"/>
    <w:rsid w:val="00B11775"/>
    <w:rsid w:val="00B118A3"/>
    <w:rsid w:val="00B1191C"/>
    <w:rsid w:val="00B11A90"/>
    <w:rsid w:val="00B11A93"/>
    <w:rsid w:val="00B11B81"/>
    <w:rsid w:val="00B11CA7"/>
    <w:rsid w:val="00B11DBB"/>
    <w:rsid w:val="00B11F39"/>
    <w:rsid w:val="00B12114"/>
    <w:rsid w:val="00B1211D"/>
    <w:rsid w:val="00B121A6"/>
    <w:rsid w:val="00B121FB"/>
    <w:rsid w:val="00B12321"/>
    <w:rsid w:val="00B124B4"/>
    <w:rsid w:val="00B125E7"/>
    <w:rsid w:val="00B1267D"/>
    <w:rsid w:val="00B12E03"/>
    <w:rsid w:val="00B12E09"/>
    <w:rsid w:val="00B1375F"/>
    <w:rsid w:val="00B13895"/>
    <w:rsid w:val="00B13BAE"/>
    <w:rsid w:val="00B13D1F"/>
    <w:rsid w:val="00B140B5"/>
    <w:rsid w:val="00B1464D"/>
    <w:rsid w:val="00B14682"/>
    <w:rsid w:val="00B147BF"/>
    <w:rsid w:val="00B14842"/>
    <w:rsid w:val="00B14AC3"/>
    <w:rsid w:val="00B14BEC"/>
    <w:rsid w:val="00B14C7B"/>
    <w:rsid w:val="00B14DD8"/>
    <w:rsid w:val="00B1510E"/>
    <w:rsid w:val="00B15168"/>
    <w:rsid w:val="00B15178"/>
    <w:rsid w:val="00B151E2"/>
    <w:rsid w:val="00B15210"/>
    <w:rsid w:val="00B15280"/>
    <w:rsid w:val="00B153B0"/>
    <w:rsid w:val="00B153C6"/>
    <w:rsid w:val="00B157AD"/>
    <w:rsid w:val="00B15A0E"/>
    <w:rsid w:val="00B15A1E"/>
    <w:rsid w:val="00B15A8B"/>
    <w:rsid w:val="00B15B1E"/>
    <w:rsid w:val="00B15C65"/>
    <w:rsid w:val="00B15D26"/>
    <w:rsid w:val="00B15F72"/>
    <w:rsid w:val="00B16010"/>
    <w:rsid w:val="00B16579"/>
    <w:rsid w:val="00B166D6"/>
    <w:rsid w:val="00B1678C"/>
    <w:rsid w:val="00B168D4"/>
    <w:rsid w:val="00B16933"/>
    <w:rsid w:val="00B16A51"/>
    <w:rsid w:val="00B16AFC"/>
    <w:rsid w:val="00B16E94"/>
    <w:rsid w:val="00B1732F"/>
    <w:rsid w:val="00B175FB"/>
    <w:rsid w:val="00B176A5"/>
    <w:rsid w:val="00B1783C"/>
    <w:rsid w:val="00B178AB"/>
    <w:rsid w:val="00B179DF"/>
    <w:rsid w:val="00B17B05"/>
    <w:rsid w:val="00B17F06"/>
    <w:rsid w:val="00B2000D"/>
    <w:rsid w:val="00B20094"/>
    <w:rsid w:val="00B200AC"/>
    <w:rsid w:val="00B20484"/>
    <w:rsid w:val="00B208D6"/>
    <w:rsid w:val="00B20ADE"/>
    <w:rsid w:val="00B20B90"/>
    <w:rsid w:val="00B20BEA"/>
    <w:rsid w:val="00B20C75"/>
    <w:rsid w:val="00B20CAE"/>
    <w:rsid w:val="00B20CC6"/>
    <w:rsid w:val="00B20E65"/>
    <w:rsid w:val="00B2101B"/>
    <w:rsid w:val="00B2168A"/>
    <w:rsid w:val="00B216ED"/>
    <w:rsid w:val="00B218DA"/>
    <w:rsid w:val="00B21BCF"/>
    <w:rsid w:val="00B22021"/>
    <w:rsid w:val="00B2226C"/>
    <w:rsid w:val="00B2231E"/>
    <w:rsid w:val="00B229C7"/>
    <w:rsid w:val="00B22B3C"/>
    <w:rsid w:val="00B22BEE"/>
    <w:rsid w:val="00B22CF2"/>
    <w:rsid w:val="00B22D13"/>
    <w:rsid w:val="00B22E31"/>
    <w:rsid w:val="00B22F7D"/>
    <w:rsid w:val="00B232BB"/>
    <w:rsid w:val="00B2357A"/>
    <w:rsid w:val="00B23653"/>
    <w:rsid w:val="00B23697"/>
    <w:rsid w:val="00B23B2F"/>
    <w:rsid w:val="00B23B38"/>
    <w:rsid w:val="00B23BC6"/>
    <w:rsid w:val="00B23D3E"/>
    <w:rsid w:val="00B23EB7"/>
    <w:rsid w:val="00B23F2E"/>
    <w:rsid w:val="00B2417B"/>
    <w:rsid w:val="00B24422"/>
    <w:rsid w:val="00B24B23"/>
    <w:rsid w:val="00B24B7A"/>
    <w:rsid w:val="00B24BC1"/>
    <w:rsid w:val="00B250B2"/>
    <w:rsid w:val="00B2513B"/>
    <w:rsid w:val="00B25440"/>
    <w:rsid w:val="00B25682"/>
    <w:rsid w:val="00B25765"/>
    <w:rsid w:val="00B259C1"/>
    <w:rsid w:val="00B25A0A"/>
    <w:rsid w:val="00B25B33"/>
    <w:rsid w:val="00B25BDA"/>
    <w:rsid w:val="00B25C33"/>
    <w:rsid w:val="00B25F16"/>
    <w:rsid w:val="00B25F82"/>
    <w:rsid w:val="00B2641C"/>
    <w:rsid w:val="00B26599"/>
    <w:rsid w:val="00B265EF"/>
    <w:rsid w:val="00B266FD"/>
    <w:rsid w:val="00B267B7"/>
    <w:rsid w:val="00B2685D"/>
    <w:rsid w:val="00B268DD"/>
    <w:rsid w:val="00B26A25"/>
    <w:rsid w:val="00B26C79"/>
    <w:rsid w:val="00B26CAF"/>
    <w:rsid w:val="00B27081"/>
    <w:rsid w:val="00B27394"/>
    <w:rsid w:val="00B274BA"/>
    <w:rsid w:val="00B279D5"/>
    <w:rsid w:val="00B27AAB"/>
    <w:rsid w:val="00B27AD6"/>
    <w:rsid w:val="00B27B5C"/>
    <w:rsid w:val="00B27CD3"/>
    <w:rsid w:val="00B27CE9"/>
    <w:rsid w:val="00B27D49"/>
    <w:rsid w:val="00B27DE7"/>
    <w:rsid w:val="00B30226"/>
    <w:rsid w:val="00B304BD"/>
    <w:rsid w:val="00B304D2"/>
    <w:rsid w:val="00B30C56"/>
    <w:rsid w:val="00B30CA7"/>
    <w:rsid w:val="00B30E4F"/>
    <w:rsid w:val="00B30F1E"/>
    <w:rsid w:val="00B31511"/>
    <w:rsid w:val="00B315D9"/>
    <w:rsid w:val="00B3162C"/>
    <w:rsid w:val="00B31799"/>
    <w:rsid w:val="00B31800"/>
    <w:rsid w:val="00B318D1"/>
    <w:rsid w:val="00B31A23"/>
    <w:rsid w:val="00B31A29"/>
    <w:rsid w:val="00B31A40"/>
    <w:rsid w:val="00B31ADF"/>
    <w:rsid w:val="00B31C3F"/>
    <w:rsid w:val="00B31C45"/>
    <w:rsid w:val="00B31D7E"/>
    <w:rsid w:val="00B31E27"/>
    <w:rsid w:val="00B321CE"/>
    <w:rsid w:val="00B32222"/>
    <w:rsid w:val="00B32255"/>
    <w:rsid w:val="00B323FD"/>
    <w:rsid w:val="00B32462"/>
    <w:rsid w:val="00B3272A"/>
    <w:rsid w:val="00B32787"/>
    <w:rsid w:val="00B327DA"/>
    <w:rsid w:val="00B3283D"/>
    <w:rsid w:val="00B32A16"/>
    <w:rsid w:val="00B32BD5"/>
    <w:rsid w:val="00B32BF6"/>
    <w:rsid w:val="00B32C73"/>
    <w:rsid w:val="00B32CB1"/>
    <w:rsid w:val="00B32EFA"/>
    <w:rsid w:val="00B32FA6"/>
    <w:rsid w:val="00B33010"/>
    <w:rsid w:val="00B3330A"/>
    <w:rsid w:val="00B33405"/>
    <w:rsid w:val="00B3350F"/>
    <w:rsid w:val="00B336E3"/>
    <w:rsid w:val="00B33822"/>
    <w:rsid w:val="00B33823"/>
    <w:rsid w:val="00B3382E"/>
    <w:rsid w:val="00B3391B"/>
    <w:rsid w:val="00B33974"/>
    <w:rsid w:val="00B33CA5"/>
    <w:rsid w:val="00B340B2"/>
    <w:rsid w:val="00B340FF"/>
    <w:rsid w:val="00B34222"/>
    <w:rsid w:val="00B34293"/>
    <w:rsid w:val="00B34664"/>
    <w:rsid w:val="00B34F5D"/>
    <w:rsid w:val="00B35320"/>
    <w:rsid w:val="00B35381"/>
    <w:rsid w:val="00B353ED"/>
    <w:rsid w:val="00B35753"/>
    <w:rsid w:val="00B35A98"/>
    <w:rsid w:val="00B35CBF"/>
    <w:rsid w:val="00B35CCB"/>
    <w:rsid w:val="00B35D83"/>
    <w:rsid w:val="00B35F4C"/>
    <w:rsid w:val="00B36089"/>
    <w:rsid w:val="00B36156"/>
    <w:rsid w:val="00B3618D"/>
    <w:rsid w:val="00B36233"/>
    <w:rsid w:val="00B36241"/>
    <w:rsid w:val="00B3630D"/>
    <w:rsid w:val="00B3631C"/>
    <w:rsid w:val="00B363F9"/>
    <w:rsid w:val="00B365FD"/>
    <w:rsid w:val="00B366CF"/>
    <w:rsid w:val="00B3674D"/>
    <w:rsid w:val="00B367BE"/>
    <w:rsid w:val="00B368DC"/>
    <w:rsid w:val="00B36A2A"/>
    <w:rsid w:val="00B36BD8"/>
    <w:rsid w:val="00B36C40"/>
    <w:rsid w:val="00B36D4B"/>
    <w:rsid w:val="00B36DD3"/>
    <w:rsid w:val="00B370B6"/>
    <w:rsid w:val="00B37128"/>
    <w:rsid w:val="00B372A2"/>
    <w:rsid w:val="00B3731C"/>
    <w:rsid w:val="00B373AA"/>
    <w:rsid w:val="00B373C2"/>
    <w:rsid w:val="00B3757D"/>
    <w:rsid w:val="00B376D2"/>
    <w:rsid w:val="00B377A2"/>
    <w:rsid w:val="00B377B0"/>
    <w:rsid w:val="00B37D50"/>
    <w:rsid w:val="00B37F35"/>
    <w:rsid w:val="00B4015F"/>
    <w:rsid w:val="00B40178"/>
    <w:rsid w:val="00B40409"/>
    <w:rsid w:val="00B4046E"/>
    <w:rsid w:val="00B40477"/>
    <w:rsid w:val="00B40530"/>
    <w:rsid w:val="00B406F2"/>
    <w:rsid w:val="00B4078E"/>
    <w:rsid w:val="00B4090D"/>
    <w:rsid w:val="00B40A86"/>
    <w:rsid w:val="00B40CDC"/>
    <w:rsid w:val="00B4100E"/>
    <w:rsid w:val="00B41095"/>
    <w:rsid w:val="00B41278"/>
    <w:rsid w:val="00B412DD"/>
    <w:rsid w:val="00B4151B"/>
    <w:rsid w:val="00B415B8"/>
    <w:rsid w:val="00B4170F"/>
    <w:rsid w:val="00B417B0"/>
    <w:rsid w:val="00B41813"/>
    <w:rsid w:val="00B41882"/>
    <w:rsid w:val="00B419D7"/>
    <w:rsid w:val="00B41C8E"/>
    <w:rsid w:val="00B41EEC"/>
    <w:rsid w:val="00B420A2"/>
    <w:rsid w:val="00B420C0"/>
    <w:rsid w:val="00B420C5"/>
    <w:rsid w:val="00B424D5"/>
    <w:rsid w:val="00B424D8"/>
    <w:rsid w:val="00B42851"/>
    <w:rsid w:val="00B42956"/>
    <w:rsid w:val="00B42AB7"/>
    <w:rsid w:val="00B42AD2"/>
    <w:rsid w:val="00B42B76"/>
    <w:rsid w:val="00B42B9C"/>
    <w:rsid w:val="00B42E2E"/>
    <w:rsid w:val="00B43260"/>
    <w:rsid w:val="00B4351C"/>
    <w:rsid w:val="00B4387B"/>
    <w:rsid w:val="00B4396B"/>
    <w:rsid w:val="00B43B29"/>
    <w:rsid w:val="00B43B7A"/>
    <w:rsid w:val="00B43BC6"/>
    <w:rsid w:val="00B43C7D"/>
    <w:rsid w:val="00B44005"/>
    <w:rsid w:val="00B440DD"/>
    <w:rsid w:val="00B44384"/>
    <w:rsid w:val="00B443C7"/>
    <w:rsid w:val="00B4449A"/>
    <w:rsid w:val="00B444ED"/>
    <w:rsid w:val="00B445CE"/>
    <w:rsid w:val="00B44671"/>
    <w:rsid w:val="00B446D2"/>
    <w:rsid w:val="00B44737"/>
    <w:rsid w:val="00B44779"/>
    <w:rsid w:val="00B447AB"/>
    <w:rsid w:val="00B44997"/>
    <w:rsid w:val="00B449A1"/>
    <w:rsid w:val="00B449C7"/>
    <w:rsid w:val="00B44D2C"/>
    <w:rsid w:val="00B44FD4"/>
    <w:rsid w:val="00B45227"/>
    <w:rsid w:val="00B45304"/>
    <w:rsid w:val="00B45627"/>
    <w:rsid w:val="00B4576E"/>
    <w:rsid w:val="00B459B6"/>
    <w:rsid w:val="00B45AC7"/>
    <w:rsid w:val="00B45B5A"/>
    <w:rsid w:val="00B45DB4"/>
    <w:rsid w:val="00B45E8F"/>
    <w:rsid w:val="00B46087"/>
    <w:rsid w:val="00B46090"/>
    <w:rsid w:val="00B4611C"/>
    <w:rsid w:val="00B46189"/>
    <w:rsid w:val="00B466B1"/>
    <w:rsid w:val="00B467A3"/>
    <w:rsid w:val="00B46806"/>
    <w:rsid w:val="00B46964"/>
    <w:rsid w:val="00B46B55"/>
    <w:rsid w:val="00B46C6D"/>
    <w:rsid w:val="00B46D1F"/>
    <w:rsid w:val="00B46E49"/>
    <w:rsid w:val="00B47096"/>
    <w:rsid w:val="00B4711C"/>
    <w:rsid w:val="00B47334"/>
    <w:rsid w:val="00B474C0"/>
    <w:rsid w:val="00B475D6"/>
    <w:rsid w:val="00B47684"/>
    <w:rsid w:val="00B47803"/>
    <w:rsid w:val="00B478EF"/>
    <w:rsid w:val="00B47A88"/>
    <w:rsid w:val="00B47BBB"/>
    <w:rsid w:val="00B47BD2"/>
    <w:rsid w:val="00B47BE3"/>
    <w:rsid w:val="00B47CF1"/>
    <w:rsid w:val="00B47FA7"/>
    <w:rsid w:val="00B502B7"/>
    <w:rsid w:val="00B5042E"/>
    <w:rsid w:val="00B507D6"/>
    <w:rsid w:val="00B50824"/>
    <w:rsid w:val="00B50A3C"/>
    <w:rsid w:val="00B50AC0"/>
    <w:rsid w:val="00B50DB5"/>
    <w:rsid w:val="00B50F25"/>
    <w:rsid w:val="00B51170"/>
    <w:rsid w:val="00B5120F"/>
    <w:rsid w:val="00B5122B"/>
    <w:rsid w:val="00B51264"/>
    <w:rsid w:val="00B51397"/>
    <w:rsid w:val="00B513D5"/>
    <w:rsid w:val="00B51413"/>
    <w:rsid w:val="00B515BF"/>
    <w:rsid w:val="00B5180B"/>
    <w:rsid w:val="00B5197B"/>
    <w:rsid w:val="00B51B3A"/>
    <w:rsid w:val="00B52097"/>
    <w:rsid w:val="00B52500"/>
    <w:rsid w:val="00B529DE"/>
    <w:rsid w:val="00B52C92"/>
    <w:rsid w:val="00B52FD2"/>
    <w:rsid w:val="00B53125"/>
    <w:rsid w:val="00B53180"/>
    <w:rsid w:val="00B5321B"/>
    <w:rsid w:val="00B536AE"/>
    <w:rsid w:val="00B5372F"/>
    <w:rsid w:val="00B53CEE"/>
    <w:rsid w:val="00B53F23"/>
    <w:rsid w:val="00B53FA5"/>
    <w:rsid w:val="00B53FF4"/>
    <w:rsid w:val="00B54618"/>
    <w:rsid w:val="00B546C9"/>
    <w:rsid w:val="00B549A2"/>
    <w:rsid w:val="00B54AB7"/>
    <w:rsid w:val="00B54DC2"/>
    <w:rsid w:val="00B55286"/>
    <w:rsid w:val="00B55624"/>
    <w:rsid w:val="00B55683"/>
    <w:rsid w:val="00B5573D"/>
    <w:rsid w:val="00B55A76"/>
    <w:rsid w:val="00B55A81"/>
    <w:rsid w:val="00B55ADB"/>
    <w:rsid w:val="00B55AE4"/>
    <w:rsid w:val="00B55B24"/>
    <w:rsid w:val="00B55B6C"/>
    <w:rsid w:val="00B55B9F"/>
    <w:rsid w:val="00B55C89"/>
    <w:rsid w:val="00B55CD4"/>
    <w:rsid w:val="00B55DEF"/>
    <w:rsid w:val="00B55EC3"/>
    <w:rsid w:val="00B562CA"/>
    <w:rsid w:val="00B56688"/>
    <w:rsid w:val="00B566E5"/>
    <w:rsid w:val="00B56798"/>
    <w:rsid w:val="00B567EC"/>
    <w:rsid w:val="00B5695F"/>
    <w:rsid w:val="00B56C2A"/>
    <w:rsid w:val="00B56CAC"/>
    <w:rsid w:val="00B56D6B"/>
    <w:rsid w:val="00B56E1C"/>
    <w:rsid w:val="00B56F2B"/>
    <w:rsid w:val="00B5704D"/>
    <w:rsid w:val="00B570F6"/>
    <w:rsid w:val="00B571AA"/>
    <w:rsid w:val="00B575B7"/>
    <w:rsid w:val="00B57632"/>
    <w:rsid w:val="00B57637"/>
    <w:rsid w:val="00B57708"/>
    <w:rsid w:val="00B57875"/>
    <w:rsid w:val="00B578F4"/>
    <w:rsid w:val="00B57A81"/>
    <w:rsid w:val="00B57B5C"/>
    <w:rsid w:val="00B57B9A"/>
    <w:rsid w:val="00B57D88"/>
    <w:rsid w:val="00B57E0C"/>
    <w:rsid w:val="00B57E2A"/>
    <w:rsid w:val="00B57F18"/>
    <w:rsid w:val="00B601BF"/>
    <w:rsid w:val="00B60229"/>
    <w:rsid w:val="00B60788"/>
    <w:rsid w:val="00B60980"/>
    <w:rsid w:val="00B60A94"/>
    <w:rsid w:val="00B60AD3"/>
    <w:rsid w:val="00B60AD7"/>
    <w:rsid w:val="00B60B09"/>
    <w:rsid w:val="00B60BD3"/>
    <w:rsid w:val="00B60F1D"/>
    <w:rsid w:val="00B61080"/>
    <w:rsid w:val="00B61129"/>
    <w:rsid w:val="00B611F3"/>
    <w:rsid w:val="00B613D7"/>
    <w:rsid w:val="00B61437"/>
    <w:rsid w:val="00B61494"/>
    <w:rsid w:val="00B614EC"/>
    <w:rsid w:val="00B61552"/>
    <w:rsid w:val="00B61603"/>
    <w:rsid w:val="00B617E4"/>
    <w:rsid w:val="00B61DBF"/>
    <w:rsid w:val="00B61E77"/>
    <w:rsid w:val="00B61ECA"/>
    <w:rsid w:val="00B61F1F"/>
    <w:rsid w:val="00B621C0"/>
    <w:rsid w:val="00B621F7"/>
    <w:rsid w:val="00B62262"/>
    <w:rsid w:val="00B62480"/>
    <w:rsid w:val="00B624FE"/>
    <w:rsid w:val="00B62B88"/>
    <w:rsid w:val="00B62BF8"/>
    <w:rsid w:val="00B62C2D"/>
    <w:rsid w:val="00B62E1B"/>
    <w:rsid w:val="00B62FDE"/>
    <w:rsid w:val="00B630CC"/>
    <w:rsid w:val="00B63149"/>
    <w:rsid w:val="00B63260"/>
    <w:rsid w:val="00B633C5"/>
    <w:rsid w:val="00B63708"/>
    <w:rsid w:val="00B63877"/>
    <w:rsid w:val="00B63879"/>
    <w:rsid w:val="00B63984"/>
    <w:rsid w:val="00B63A75"/>
    <w:rsid w:val="00B63CFD"/>
    <w:rsid w:val="00B64154"/>
    <w:rsid w:val="00B643AF"/>
    <w:rsid w:val="00B643DB"/>
    <w:rsid w:val="00B64411"/>
    <w:rsid w:val="00B64470"/>
    <w:rsid w:val="00B644B2"/>
    <w:rsid w:val="00B6470E"/>
    <w:rsid w:val="00B64878"/>
    <w:rsid w:val="00B649F5"/>
    <w:rsid w:val="00B64CC6"/>
    <w:rsid w:val="00B64D0A"/>
    <w:rsid w:val="00B652FE"/>
    <w:rsid w:val="00B65474"/>
    <w:rsid w:val="00B6578C"/>
    <w:rsid w:val="00B657DF"/>
    <w:rsid w:val="00B65882"/>
    <w:rsid w:val="00B65889"/>
    <w:rsid w:val="00B658E2"/>
    <w:rsid w:val="00B65ABA"/>
    <w:rsid w:val="00B65D28"/>
    <w:rsid w:val="00B65F8C"/>
    <w:rsid w:val="00B6610B"/>
    <w:rsid w:val="00B6644D"/>
    <w:rsid w:val="00B666D4"/>
    <w:rsid w:val="00B6687D"/>
    <w:rsid w:val="00B66B20"/>
    <w:rsid w:val="00B66D05"/>
    <w:rsid w:val="00B66D80"/>
    <w:rsid w:val="00B66DE3"/>
    <w:rsid w:val="00B66FBE"/>
    <w:rsid w:val="00B66FEE"/>
    <w:rsid w:val="00B66FFA"/>
    <w:rsid w:val="00B67084"/>
    <w:rsid w:val="00B67236"/>
    <w:rsid w:val="00B672BA"/>
    <w:rsid w:val="00B67313"/>
    <w:rsid w:val="00B6731A"/>
    <w:rsid w:val="00B673D2"/>
    <w:rsid w:val="00B6747C"/>
    <w:rsid w:val="00B675FD"/>
    <w:rsid w:val="00B6760E"/>
    <w:rsid w:val="00B6779D"/>
    <w:rsid w:val="00B67889"/>
    <w:rsid w:val="00B678DD"/>
    <w:rsid w:val="00B67AF4"/>
    <w:rsid w:val="00B67B58"/>
    <w:rsid w:val="00B67CBA"/>
    <w:rsid w:val="00B67D7E"/>
    <w:rsid w:val="00B67DE8"/>
    <w:rsid w:val="00B67E30"/>
    <w:rsid w:val="00B67E7F"/>
    <w:rsid w:val="00B67EA9"/>
    <w:rsid w:val="00B67F17"/>
    <w:rsid w:val="00B67F8E"/>
    <w:rsid w:val="00B702F7"/>
    <w:rsid w:val="00B70464"/>
    <w:rsid w:val="00B704C2"/>
    <w:rsid w:val="00B70504"/>
    <w:rsid w:val="00B70689"/>
    <w:rsid w:val="00B7075F"/>
    <w:rsid w:val="00B707B5"/>
    <w:rsid w:val="00B70917"/>
    <w:rsid w:val="00B70AFD"/>
    <w:rsid w:val="00B70B8B"/>
    <w:rsid w:val="00B70C78"/>
    <w:rsid w:val="00B70D3E"/>
    <w:rsid w:val="00B70D84"/>
    <w:rsid w:val="00B715F1"/>
    <w:rsid w:val="00B716A6"/>
    <w:rsid w:val="00B71716"/>
    <w:rsid w:val="00B7180D"/>
    <w:rsid w:val="00B7188E"/>
    <w:rsid w:val="00B719E4"/>
    <w:rsid w:val="00B71B09"/>
    <w:rsid w:val="00B71E1C"/>
    <w:rsid w:val="00B71F1C"/>
    <w:rsid w:val="00B71F46"/>
    <w:rsid w:val="00B71F96"/>
    <w:rsid w:val="00B721F0"/>
    <w:rsid w:val="00B723F2"/>
    <w:rsid w:val="00B72477"/>
    <w:rsid w:val="00B724F0"/>
    <w:rsid w:val="00B72563"/>
    <w:rsid w:val="00B725BC"/>
    <w:rsid w:val="00B725E8"/>
    <w:rsid w:val="00B72786"/>
    <w:rsid w:val="00B728EB"/>
    <w:rsid w:val="00B728F3"/>
    <w:rsid w:val="00B72907"/>
    <w:rsid w:val="00B7297D"/>
    <w:rsid w:val="00B72A9F"/>
    <w:rsid w:val="00B72AC3"/>
    <w:rsid w:val="00B72C5E"/>
    <w:rsid w:val="00B72D19"/>
    <w:rsid w:val="00B72D38"/>
    <w:rsid w:val="00B72EC5"/>
    <w:rsid w:val="00B72FEF"/>
    <w:rsid w:val="00B73101"/>
    <w:rsid w:val="00B731A7"/>
    <w:rsid w:val="00B733EC"/>
    <w:rsid w:val="00B734AA"/>
    <w:rsid w:val="00B73568"/>
    <w:rsid w:val="00B73574"/>
    <w:rsid w:val="00B73799"/>
    <w:rsid w:val="00B73890"/>
    <w:rsid w:val="00B738AD"/>
    <w:rsid w:val="00B73A76"/>
    <w:rsid w:val="00B73B03"/>
    <w:rsid w:val="00B73B2C"/>
    <w:rsid w:val="00B73CD2"/>
    <w:rsid w:val="00B74155"/>
    <w:rsid w:val="00B7430C"/>
    <w:rsid w:val="00B743EB"/>
    <w:rsid w:val="00B744EB"/>
    <w:rsid w:val="00B745BD"/>
    <w:rsid w:val="00B74611"/>
    <w:rsid w:val="00B7469D"/>
    <w:rsid w:val="00B74767"/>
    <w:rsid w:val="00B74997"/>
    <w:rsid w:val="00B74AF1"/>
    <w:rsid w:val="00B74B69"/>
    <w:rsid w:val="00B74BF3"/>
    <w:rsid w:val="00B74E15"/>
    <w:rsid w:val="00B74EAD"/>
    <w:rsid w:val="00B7539D"/>
    <w:rsid w:val="00B755BA"/>
    <w:rsid w:val="00B75801"/>
    <w:rsid w:val="00B75A04"/>
    <w:rsid w:val="00B75B40"/>
    <w:rsid w:val="00B75C76"/>
    <w:rsid w:val="00B75C7A"/>
    <w:rsid w:val="00B75E75"/>
    <w:rsid w:val="00B76671"/>
    <w:rsid w:val="00B766B7"/>
    <w:rsid w:val="00B766E2"/>
    <w:rsid w:val="00B7673E"/>
    <w:rsid w:val="00B767F7"/>
    <w:rsid w:val="00B76E65"/>
    <w:rsid w:val="00B76EE0"/>
    <w:rsid w:val="00B76EFA"/>
    <w:rsid w:val="00B77002"/>
    <w:rsid w:val="00B77242"/>
    <w:rsid w:val="00B772B0"/>
    <w:rsid w:val="00B775DF"/>
    <w:rsid w:val="00B7760A"/>
    <w:rsid w:val="00B7780E"/>
    <w:rsid w:val="00B77975"/>
    <w:rsid w:val="00B779ED"/>
    <w:rsid w:val="00B77B8E"/>
    <w:rsid w:val="00B77BCC"/>
    <w:rsid w:val="00B77BEB"/>
    <w:rsid w:val="00B77BED"/>
    <w:rsid w:val="00B77C27"/>
    <w:rsid w:val="00B800AD"/>
    <w:rsid w:val="00B8021F"/>
    <w:rsid w:val="00B802B8"/>
    <w:rsid w:val="00B802CD"/>
    <w:rsid w:val="00B80413"/>
    <w:rsid w:val="00B80583"/>
    <w:rsid w:val="00B8085C"/>
    <w:rsid w:val="00B80B63"/>
    <w:rsid w:val="00B80BCF"/>
    <w:rsid w:val="00B80D9B"/>
    <w:rsid w:val="00B80FF7"/>
    <w:rsid w:val="00B81128"/>
    <w:rsid w:val="00B81696"/>
    <w:rsid w:val="00B81700"/>
    <w:rsid w:val="00B81797"/>
    <w:rsid w:val="00B817FF"/>
    <w:rsid w:val="00B8196C"/>
    <w:rsid w:val="00B81975"/>
    <w:rsid w:val="00B819C7"/>
    <w:rsid w:val="00B81C9A"/>
    <w:rsid w:val="00B81C9B"/>
    <w:rsid w:val="00B81CF9"/>
    <w:rsid w:val="00B81E02"/>
    <w:rsid w:val="00B81EE7"/>
    <w:rsid w:val="00B81F11"/>
    <w:rsid w:val="00B82081"/>
    <w:rsid w:val="00B82220"/>
    <w:rsid w:val="00B82439"/>
    <w:rsid w:val="00B8250B"/>
    <w:rsid w:val="00B82821"/>
    <w:rsid w:val="00B82A0A"/>
    <w:rsid w:val="00B82B1A"/>
    <w:rsid w:val="00B82F24"/>
    <w:rsid w:val="00B82F9E"/>
    <w:rsid w:val="00B82FA7"/>
    <w:rsid w:val="00B830DC"/>
    <w:rsid w:val="00B83234"/>
    <w:rsid w:val="00B83244"/>
    <w:rsid w:val="00B8329C"/>
    <w:rsid w:val="00B83473"/>
    <w:rsid w:val="00B836DD"/>
    <w:rsid w:val="00B83843"/>
    <w:rsid w:val="00B838A2"/>
    <w:rsid w:val="00B8397A"/>
    <w:rsid w:val="00B839B2"/>
    <w:rsid w:val="00B83E92"/>
    <w:rsid w:val="00B841BD"/>
    <w:rsid w:val="00B842CC"/>
    <w:rsid w:val="00B849F6"/>
    <w:rsid w:val="00B84AC9"/>
    <w:rsid w:val="00B84ADD"/>
    <w:rsid w:val="00B84C08"/>
    <w:rsid w:val="00B84D1E"/>
    <w:rsid w:val="00B84F55"/>
    <w:rsid w:val="00B850E8"/>
    <w:rsid w:val="00B8512E"/>
    <w:rsid w:val="00B85345"/>
    <w:rsid w:val="00B8557A"/>
    <w:rsid w:val="00B855CE"/>
    <w:rsid w:val="00B856BA"/>
    <w:rsid w:val="00B856DB"/>
    <w:rsid w:val="00B85786"/>
    <w:rsid w:val="00B857D9"/>
    <w:rsid w:val="00B85E37"/>
    <w:rsid w:val="00B85F0E"/>
    <w:rsid w:val="00B86118"/>
    <w:rsid w:val="00B86126"/>
    <w:rsid w:val="00B86146"/>
    <w:rsid w:val="00B861E5"/>
    <w:rsid w:val="00B862ED"/>
    <w:rsid w:val="00B86575"/>
    <w:rsid w:val="00B86727"/>
    <w:rsid w:val="00B86964"/>
    <w:rsid w:val="00B86C46"/>
    <w:rsid w:val="00B86E90"/>
    <w:rsid w:val="00B8706F"/>
    <w:rsid w:val="00B872DF"/>
    <w:rsid w:val="00B8747C"/>
    <w:rsid w:val="00B874CE"/>
    <w:rsid w:val="00B874D0"/>
    <w:rsid w:val="00B87569"/>
    <w:rsid w:val="00B8769B"/>
    <w:rsid w:val="00B87988"/>
    <w:rsid w:val="00B87B38"/>
    <w:rsid w:val="00B87C5A"/>
    <w:rsid w:val="00B9008C"/>
    <w:rsid w:val="00B901A0"/>
    <w:rsid w:val="00B90227"/>
    <w:rsid w:val="00B903CD"/>
    <w:rsid w:val="00B90462"/>
    <w:rsid w:val="00B90539"/>
    <w:rsid w:val="00B9063C"/>
    <w:rsid w:val="00B90730"/>
    <w:rsid w:val="00B90855"/>
    <w:rsid w:val="00B90A95"/>
    <w:rsid w:val="00B90A97"/>
    <w:rsid w:val="00B9108E"/>
    <w:rsid w:val="00B91225"/>
    <w:rsid w:val="00B91269"/>
    <w:rsid w:val="00B912C1"/>
    <w:rsid w:val="00B91364"/>
    <w:rsid w:val="00B915D0"/>
    <w:rsid w:val="00B917A4"/>
    <w:rsid w:val="00B919AF"/>
    <w:rsid w:val="00B91A0E"/>
    <w:rsid w:val="00B91A28"/>
    <w:rsid w:val="00B91AB4"/>
    <w:rsid w:val="00B91AFE"/>
    <w:rsid w:val="00B91BF8"/>
    <w:rsid w:val="00B91CD6"/>
    <w:rsid w:val="00B91E3A"/>
    <w:rsid w:val="00B91F70"/>
    <w:rsid w:val="00B921E4"/>
    <w:rsid w:val="00B92203"/>
    <w:rsid w:val="00B9236E"/>
    <w:rsid w:val="00B9248C"/>
    <w:rsid w:val="00B92568"/>
    <w:rsid w:val="00B9271E"/>
    <w:rsid w:val="00B927F2"/>
    <w:rsid w:val="00B928A5"/>
    <w:rsid w:val="00B928F3"/>
    <w:rsid w:val="00B929A3"/>
    <w:rsid w:val="00B92B6C"/>
    <w:rsid w:val="00B92BD0"/>
    <w:rsid w:val="00B92F73"/>
    <w:rsid w:val="00B9306E"/>
    <w:rsid w:val="00B93268"/>
    <w:rsid w:val="00B932C5"/>
    <w:rsid w:val="00B93338"/>
    <w:rsid w:val="00B93436"/>
    <w:rsid w:val="00B935E3"/>
    <w:rsid w:val="00B93B01"/>
    <w:rsid w:val="00B93C76"/>
    <w:rsid w:val="00B93CF2"/>
    <w:rsid w:val="00B93DFE"/>
    <w:rsid w:val="00B93E59"/>
    <w:rsid w:val="00B93E8B"/>
    <w:rsid w:val="00B9411D"/>
    <w:rsid w:val="00B941ED"/>
    <w:rsid w:val="00B94252"/>
    <w:rsid w:val="00B943CA"/>
    <w:rsid w:val="00B943E3"/>
    <w:rsid w:val="00B9454A"/>
    <w:rsid w:val="00B9455B"/>
    <w:rsid w:val="00B94762"/>
    <w:rsid w:val="00B9479B"/>
    <w:rsid w:val="00B9495A"/>
    <w:rsid w:val="00B94C73"/>
    <w:rsid w:val="00B94D81"/>
    <w:rsid w:val="00B94FF7"/>
    <w:rsid w:val="00B9526F"/>
    <w:rsid w:val="00B9528A"/>
    <w:rsid w:val="00B95396"/>
    <w:rsid w:val="00B9572C"/>
    <w:rsid w:val="00B95887"/>
    <w:rsid w:val="00B95943"/>
    <w:rsid w:val="00B95A0D"/>
    <w:rsid w:val="00B95A2A"/>
    <w:rsid w:val="00B95ABE"/>
    <w:rsid w:val="00B95D3C"/>
    <w:rsid w:val="00B95F40"/>
    <w:rsid w:val="00B95F68"/>
    <w:rsid w:val="00B95F8C"/>
    <w:rsid w:val="00B96007"/>
    <w:rsid w:val="00B962F4"/>
    <w:rsid w:val="00B968DA"/>
    <w:rsid w:val="00B96AE4"/>
    <w:rsid w:val="00B96DFE"/>
    <w:rsid w:val="00B96E17"/>
    <w:rsid w:val="00B96E48"/>
    <w:rsid w:val="00B9715A"/>
    <w:rsid w:val="00B97208"/>
    <w:rsid w:val="00B9724B"/>
    <w:rsid w:val="00B97520"/>
    <w:rsid w:val="00B97550"/>
    <w:rsid w:val="00B978D8"/>
    <w:rsid w:val="00B97A7A"/>
    <w:rsid w:val="00B97AC7"/>
    <w:rsid w:val="00B97B90"/>
    <w:rsid w:val="00B97E52"/>
    <w:rsid w:val="00B97FA6"/>
    <w:rsid w:val="00BA01B5"/>
    <w:rsid w:val="00BA0271"/>
    <w:rsid w:val="00BA03C5"/>
    <w:rsid w:val="00BA0487"/>
    <w:rsid w:val="00BA0532"/>
    <w:rsid w:val="00BA0583"/>
    <w:rsid w:val="00BA05B2"/>
    <w:rsid w:val="00BA0F3D"/>
    <w:rsid w:val="00BA0F55"/>
    <w:rsid w:val="00BA0F97"/>
    <w:rsid w:val="00BA10A1"/>
    <w:rsid w:val="00BA120F"/>
    <w:rsid w:val="00BA1375"/>
    <w:rsid w:val="00BA14BE"/>
    <w:rsid w:val="00BA162E"/>
    <w:rsid w:val="00BA1B02"/>
    <w:rsid w:val="00BA1CA0"/>
    <w:rsid w:val="00BA1CEE"/>
    <w:rsid w:val="00BA1D49"/>
    <w:rsid w:val="00BA1F43"/>
    <w:rsid w:val="00BA2123"/>
    <w:rsid w:val="00BA21D4"/>
    <w:rsid w:val="00BA21FD"/>
    <w:rsid w:val="00BA2248"/>
    <w:rsid w:val="00BA22BD"/>
    <w:rsid w:val="00BA22DD"/>
    <w:rsid w:val="00BA239D"/>
    <w:rsid w:val="00BA23E6"/>
    <w:rsid w:val="00BA266F"/>
    <w:rsid w:val="00BA2713"/>
    <w:rsid w:val="00BA2732"/>
    <w:rsid w:val="00BA28B0"/>
    <w:rsid w:val="00BA293D"/>
    <w:rsid w:val="00BA2B46"/>
    <w:rsid w:val="00BA2B7E"/>
    <w:rsid w:val="00BA2BBB"/>
    <w:rsid w:val="00BA2BE2"/>
    <w:rsid w:val="00BA2BF4"/>
    <w:rsid w:val="00BA2F50"/>
    <w:rsid w:val="00BA2F6E"/>
    <w:rsid w:val="00BA2FA8"/>
    <w:rsid w:val="00BA30AC"/>
    <w:rsid w:val="00BA33AE"/>
    <w:rsid w:val="00BA35D0"/>
    <w:rsid w:val="00BA3671"/>
    <w:rsid w:val="00BA3672"/>
    <w:rsid w:val="00BA36B3"/>
    <w:rsid w:val="00BA3725"/>
    <w:rsid w:val="00BA375C"/>
    <w:rsid w:val="00BA398D"/>
    <w:rsid w:val="00BA3A05"/>
    <w:rsid w:val="00BA3C37"/>
    <w:rsid w:val="00BA3CFA"/>
    <w:rsid w:val="00BA3D3E"/>
    <w:rsid w:val="00BA3EFC"/>
    <w:rsid w:val="00BA41CF"/>
    <w:rsid w:val="00BA44A6"/>
    <w:rsid w:val="00BA4573"/>
    <w:rsid w:val="00BA4578"/>
    <w:rsid w:val="00BA4807"/>
    <w:rsid w:val="00BA48A3"/>
    <w:rsid w:val="00BA49BC"/>
    <w:rsid w:val="00BA49C6"/>
    <w:rsid w:val="00BA4B42"/>
    <w:rsid w:val="00BA4C4B"/>
    <w:rsid w:val="00BA4D3A"/>
    <w:rsid w:val="00BA4E56"/>
    <w:rsid w:val="00BA4EB1"/>
    <w:rsid w:val="00BA4FFA"/>
    <w:rsid w:val="00BA5200"/>
    <w:rsid w:val="00BA539F"/>
    <w:rsid w:val="00BA56B7"/>
    <w:rsid w:val="00BA5740"/>
    <w:rsid w:val="00BA57C1"/>
    <w:rsid w:val="00BA57E6"/>
    <w:rsid w:val="00BA582C"/>
    <w:rsid w:val="00BA5983"/>
    <w:rsid w:val="00BA5B40"/>
    <w:rsid w:val="00BA5CC1"/>
    <w:rsid w:val="00BA5CCE"/>
    <w:rsid w:val="00BA5F3C"/>
    <w:rsid w:val="00BA5F5F"/>
    <w:rsid w:val="00BA5FEC"/>
    <w:rsid w:val="00BA6077"/>
    <w:rsid w:val="00BA628B"/>
    <w:rsid w:val="00BA64D9"/>
    <w:rsid w:val="00BA66A0"/>
    <w:rsid w:val="00BA6722"/>
    <w:rsid w:val="00BA68D4"/>
    <w:rsid w:val="00BA6950"/>
    <w:rsid w:val="00BA6B0F"/>
    <w:rsid w:val="00BA6CFA"/>
    <w:rsid w:val="00BA7273"/>
    <w:rsid w:val="00BA7662"/>
    <w:rsid w:val="00BA77B5"/>
    <w:rsid w:val="00BA7911"/>
    <w:rsid w:val="00BA7A1E"/>
    <w:rsid w:val="00BA7AA9"/>
    <w:rsid w:val="00BA7AF7"/>
    <w:rsid w:val="00BA7AFA"/>
    <w:rsid w:val="00BA7CA9"/>
    <w:rsid w:val="00BA7EEC"/>
    <w:rsid w:val="00BB01E9"/>
    <w:rsid w:val="00BB037B"/>
    <w:rsid w:val="00BB06FC"/>
    <w:rsid w:val="00BB07CB"/>
    <w:rsid w:val="00BB091D"/>
    <w:rsid w:val="00BB0B22"/>
    <w:rsid w:val="00BB0B60"/>
    <w:rsid w:val="00BB0C29"/>
    <w:rsid w:val="00BB0E53"/>
    <w:rsid w:val="00BB1470"/>
    <w:rsid w:val="00BB1516"/>
    <w:rsid w:val="00BB168B"/>
    <w:rsid w:val="00BB1719"/>
    <w:rsid w:val="00BB1A28"/>
    <w:rsid w:val="00BB1AD7"/>
    <w:rsid w:val="00BB1CF4"/>
    <w:rsid w:val="00BB1E5A"/>
    <w:rsid w:val="00BB1EBB"/>
    <w:rsid w:val="00BB2377"/>
    <w:rsid w:val="00BB237B"/>
    <w:rsid w:val="00BB256C"/>
    <w:rsid w:val="00BB257C"/>
    <w:rsid w:val="00BB284C"/>
    <w:rsid w:val="00BB2995"/>
    <w:rsid w:val="00BB2A7D"/>
    <w:rsid w:val="00BB2C8D"/>
    <w:rsid w:val="00BB2F6C"/>
    <w:rsid w:val="00BB31E3"/>
    <w:rsid w:val="00BB36FE"/>
    <w:rsid w:val="00BB3875"/>
    <w:rsid w:val="00BB3B43"/>
    <w:rsid w:val="00BB3BE1"/>
    <w:rsid w:val="00BB3E0B"/>
    <w:rsid w:val="00BB3FC5"/>
    <w:rsid w:val="00BB4113"/>
    <w:rsid w:val="00BB4172"/>
    <w:rsid w:val="00BB4635"/>
    <w:rsid w:val="00BB48D7"/>
    <w:rsid w:val="00BB499F"/>
    <w:rsid w:val="00BB4AA8"/>
    <w:rsid w:val="00BB4B50"/>
    <w:rsid w:val="00BB4F5E"/>
    <w:rsid w:val="00BB510F"/>
    <w:rsid w:val="00BB5157"/>
    <w:rsid w:val="00BB51B0"/>
    <w:rsid w:val="00BB5252"/>
    <w:rsid w:val="00BB540A"/>
    <w:rsid w:val="00BB565B"/>
    <w:rsid w:val="00BB5677"/>
    <w:rsid w:val="00BB5792"/>
    <w:rsid w:val="00BB5860"/>
    <w:rsid w:val="00BB5971"/>
    <w:rsid w:val="00BB5C81"/>
    <w:rsid w:val="00BB5E31"/>
    <w:rsid w:val="00BB620A"/>
    <w:rsid w:val="00BB6270"/>
    <w:rsid w:val="00BB63BD"/>
    <w:rsid w:val="00BB64C5"/>
    <w:rsid w:val="00BB6698"/>
    <w:rsid w:val="00BB66D9"/>
    <w:rsid w:val="00BB6942"/>
    <w:rsid w:val="00BB6AAD"/>
    <w:rsid w:val="00BB6AB3"/>
    <w:rsid w:val="00BB6BCE"/>
    <w:rsid w:val="00BB6D13"/>
    <w:rsid w:val="00BB6D4E"/>
    <w:rsid w:val="00BB6E7A"/>
    <w:rsid w:val="00BB6EA5"/>
    <w:rsid w:val="00BB70BD"/>
    <w:rsid w:val="00BB70D1"/>
    <w:rsid w:val="00BB71F0"/>
    <w:rsid w:val="00BB7348"/>
    <w:rsid w:val="00BB73CA"/>
    <w:rsid w:val="00BB74FE"/>
    <w:rsid w:val="00BB7566"/>
    <w:rsid w:val="00BB75DE"/>
    <w:rsid w:val="00BB76E2"/>
    <w:rsid w:val="00BB7C04"/>
    <w:rsid w:val="00BB7E2D"/>
    <w:rsid w:val="00BB7F42"/>
    <w:rsid w:val="00BC0432"/>
    <w:rsid w:val="00BC080C"/>
    <w:rsid w:val="00BC082F"/>
    <w:rsid w:val="00BC1185"/>
    <w:rsid w:val="00BC1405"/>
    <w:rsid w:val="00BC1917"/>
    <w:rsid w:val="00BC1A74"/>
    <w:rsid w:val="00BC1BA2"/>
    <w:rsid w:val="00BC1D93"/>
    <w:rsid w:val="00BC1F30"/>
    <w:rsid w:val="00BC245E"/>
    <w:rsid w:val="00BC26A8"/>
    <w:rsid w:val="00BC2750"/>
    <w:rsid w:val="00BC2854"/>
    <w:rsid w:val="00BC28BB"/>
    <w:rsid w:val="00BC2912"/>
    <w:rsid w:val="00BC2A90"/>
    <w:rsid w:val="00BC2ABA"/>
    <w:rsid w:val="00BC2B75"/>
    <w:rsid w:val="00BC2BEE"/>
    <w:rsid w:val="00BC2C42"/>
    <w:rsid w:val="00BC2D58"/>
    <w:rsid w:val="00BC33A7"/>
    <w:rsid w:val="00BC3583"/>
    <w:rsid w:val="00BC3720"/>
    <w:rsid w:val="00BC3B75"/>
    <w:rsid w:val="00BC3BE2"/>
    <w:rsid w:val="00BC3C20"/>
    <w:rsid w:val="00BC3DA8"/>
    <w:rsid w:val="00BC3E4E"/>
    <w:rsid w:val="00BC3EAB"/>
    <w:rsid w:val="00BC3EFA"/>
    <w:rsid w:val="00BC3F2A"/>
    <w:rsid w:val="00BC3F37"/>
    <w:rsid w:val="00BC3FD6"/>
    <w:rsid w:val="00BC4405"/>
    <w:rsid w:val="00BC4746"/>
    <w:rsid w:val="00BC475A"/>
    <w:rsid w:val="00BC4961"/>
    <w:rsid w:val="00BC4983"/>
    <w:rsid w:val="00BC4A19"/>
    <w:rsid w:val="00BC4E6D"/>
    <w:rsid w:val="00BC5020"/>
    <w:rsid w:val="00BC50CD"/>
    <w:rsid w:val="00BC5426"/>
    <w:rsid w:val="00BC56B3"/>
    <w:rsid w:val="00BC5903"/>
    <w:rsid w:val="00BC5933"/>
    <w:rsid w:val="00BC5A1B"/>
    <w:rsid w:val="00BC5AFB"/>
    <w:rsid w:val="00BC5BD5"/>
    <w:rsid w:val="00BC5BE9"/>
    <w:rsid w:val="00BC5C36"/>
    <w:rsid w:val="00BC5C3E"/>
    <w:rsid w:val="00BC5D74"/>
    <w:rsid w:val="00BC5D89"/>
    <w:rsid w:val="00BC5F11"/>
    <w:rsid w:val="00BC5F5A"/>
    <w:rsid w:val="00BC60A6"/>
    <w:rsid w:val="00BC621F"/>
    <w:rsid w:val="00BC6336"/>
    <w:rsid w:val="00BC650B"/>
    <w:rsid w:val="00BC6633"/>
    <w:rsid w:val="00BC66C7"/>
    <w:rsid w:val="00BC6700"/>
    <w:rsid w:val="00BC67D0"/>
    <w:rsid w:val="00BC691C"/>
    <w:rsid w:val="00BC698F"/>
    <w:rsid w:val="00BC6A25"/>
    <w:rsid w:val="00BC6B57"/>
    <w:rsid w:val="00BC6BBA"/>
    <w:rsid w:val="00BC6C62"/>
    <w:rsid w:val="00BC6F06"/>
    <w:rsid w:val="00BC72B5"/>
    <w:rsid w:val="00BC72C6"/>
    <w:rsid w:val="00BC7467"/>
    <w:rsid w:val="00BC75FB"/>
    <w:rsid w:val="00BC77B7"/>
    <w:rsid w:val="00BC77F0"/>
    <w:rsid w:val="00BC784C"/>
    <w:rsid w:val="00BC78F8"/>
    <w:rsid w:val="00BC791E"/>
    <w:rsid w:val="00BC7A45"/>
    <w:rsid w:val="00BC7ABD"/>
    <w:rsid w:val="00BC7E94"/>
    <w:rsid w:val="00BD0102"/>
    <w:rsid w:val="00BD015B"/>
    <w:rsid w:val="00BD022D"/>
    <w:rsid w:val="00BD0266"/>
    <w:rsid w:val="00BD04F3"/>
    <w:rsid w:val="00BD0617"/>
    <w:rsid w:val="00BD0AFD"/>
    <w:rsid w:val="00BD0B51"/>
    <w:rsid w:val="00BD0B81"/>
    <w:rsid w:val="00BD0BDB"/>
    <w:rsid w:val="00BD0E88"/>
    <w:rsid w:val="00BD0FBC"/>
    <w:rsid w:val="00BD109E"/>
    <w:rsid w:val="00BD10F4"/>
    <w:rsid w:val="00BD111C"/>
    <w:rsid w:val="00BD129F"/>
    <w:rsid w:val="00BD153D"/>
    <w:rsid w:val="00BD1611"/>
    <w:rsid w:val="00BD1848"/>
    <w:rsid w:val="00BD1ABB"/>
    <w:rsid w:val="00BD1BD4"/>
    <w:rsid w:val="00BD1BE8"/>
    <w:rsid w:val="00BD1CB8"/>
    <w:rsid w:val="00BD20D0"/>
    <w:rsid w:val="00BD2186"/>
    <w:rsid w:val="00BD22DF"/>
    <w:rsid w:val="00BD2318"/>
    <w:rsid w:val="00BD2370"/>
    <w:rsid w:val="00BD23FA"/>
    <w:rsid w:val="00BD2774"/>
    <w:rsid w:val="00BD2C81"/>
    <w:rsid w:val="00BD2E9B"/>
    <w:rsid w:val="00BD2FF1"/>
    <w:rsid w:val="00BD3034"/>
    <w:rsid w:val="00BD32EB"/>
    <w:rsid w:val="00BD3555"/>
    <w:rsid w:val="00BD368D"/>
    <w:rsid w:val="00BD3865"/>
    <w:rsid w:val="00BD38BB"/>
    <w:rsid w:val="00BD38E8"/>
    <w:rsid w:val="00BD3AFF"/>
    <w:rsid w:val="00BD3C88"/>
    <w:rsid w:val="00BD3D94"/>
    <w:rsid w:val="00BD3D9F"/>
    <w:rsid w:val="00BD3F12"/>
    <w:rsid w:val="00BD4106"/>
    <w:rsid w:val="00BD47E7"/>
    <w:rsid w:val="00BD4F55"/>
    <w:rsid w:val="00BD4FE7"/>
    <w:rsid w:val="00BD5001"/>
    <w:rsid w:val="00BD5391"/>
    <w:rsid w:val="00BD578F"/>
    <w:rsid w:val="00BD57A6"/>
    <w:rsid w:val="00BD5870"/>
    <w:rsid w:val="00BD5BF8"/>
    <w:rsid w:val="00BD5DA2"/>
    <w:rsid w:val="00BD5DFE"/>
    <w:rsid w:val="00BD5E28"/>
    <w:rsid w:val="00BD5ED8"/>
    <w:rsid w:val="00BD6125"/>
    <w:rsid w:val="00BD6168"/>
    <w:rsid w:val="00BD61D2"/>
    <w:rsid w:val="00BD6228"/>
    <w:rsid w:val="00BD62EC"/>
    <w:rsid w:val="00BD6340"/>
    <w:rsid w:val="00BD635E"/>
    <w:rsid w:val="00BD6393"/>
    <w:rsid w:val="00BD657D"/>
    <w:rsid w:val="00BD6622"/>
    <w:rsid w:val="00BD693F"/>
    <w:rsid w:val="00BD6AFA"/>
    <w:rsid w:val="00BD6C2F"/>
    <w:rsid w:val="00BD6D14"/>
    <w:rsid w:val="00BD6F8C"/>
    <w:rsid w:val="00BD70C2"/>
    <w:rsid w:val="00BD71DC"/>
    <w:rsid w:val="00BD7232"/>
    <w:rsid w:val="00BD7239"/>
    <w:rsid w:val="00BD729A"/>
    <w:rsid w:val="00BD736D"/>
    <w:rsid w:val="00BD7423"/>
    <w:rsid w:val="00BD74DE"/>
    <w:rsid w:val="00BD75B2"/>
    <w:rsid w:val="00BD762E"/>
    <w:rsid w:val="00BD7911"/>
    <w:rsid w:val="00BD793C"/>
    <w:rsid w:val="00BD7959"/>
    <w:rsid w:val="00BD7B0C"/>
    <w:rsid w:val="00BD7C7D"/>
    <w:rsid w:val="00BD7D20"/>
    <w:rsid w:val="00BE0048"/>
    <w:rsid w:val="00BE0290"/>
    <w:rsid w:val="00BE0295"/>
    <w:rsid w:val="00BE02E0"/>
    <w:rsid w:val="00BE06FA"/>
    <w:rsid w:val="00BE0769"/>
    <w:rsid w:val="00BE07CB"/>
    <w:rsid w:val="00BE092B"/>
    <w:rsid w:val="00BE0936"/>
    <w:rsid w:val="00BE0B03"/>
    <w:rsid w:val="00BE0C50"/>
    <w:rsid w:val="00BE0D35"/>
    <w:rsid w:val="00BE102B"/>
    <w:rsid w:val="00BE117C"/>
    <w:rsid w:val="00BE11D8"/>
    <w:rsid w:val="00BE15F7"/>
    <w:rsid w:val="00BE197D"/>
    <w:rsid w:val="00BE2090"/>
    <w:rsid w:val="00BE20CB"/>
    <w:rsid w:val="00BE20E8"/>
    <w:rsid w:val="00BE2142"/>
    <w:rsid w:val="00BE21B4"/>
    <w:rsid w:val="00BE21BA"/>
    <w:rsid w:val="00BE2377"/>
    <w:rsid w:val="00BE24FD"/>
    <w:rsid w:val="00BE26BE"/>
    <w:rsid w:val="00BE26FB"/>
    <w:rsid w:val="00BE27CE"/>
    <w:rsid w:val="00BE29BA"/>
    <w:rsid w:val="00BE2CD0"/>
    <w:rsid w:val="00BE2F8C"/>
    <w:rsid w:val="00BE2F9A"/>
    <w:rsid w:val="00BE324A"/>
    <w:rsid w:val="00BE3499"/>
    <w:rsid w:val="00BE3738"/>
    <w:rsid w:val="00BE3772"/>
    <w:rsid w:val="00BE380E"/>
    <w:rsid w:val="00BE399E"/>
    <w:rsid w:val="00BE3A2A"/>
    <w:rsid w:val="00BE3A91"/>
    <w:rsid w:val="00BE3AD1"/>
    <w:rsid w:val="00BE3B69"/>
    <w:rsid w:val="00BE3CCC"/>
    <w:rsid w:val="00BE40BD"/>
    <w:rsid w:val="00BE40FA"/>
    <w:rsid w:val="00BE4188"/>
    <w:rsid w:val="00BE4643"/>
    <w:rsid w:val="00BE46B1"/>
    <w:rsid w:val="00BE478A"/>
    <w:rsid w:val="00BE4794"/>
    <w:rsid w:val="00BE47C7"/>
    <w:rsid w:val="00BE4BC2"/>
    <w:rsid w:val="00BE4BD5"/>
    <w:rsid w:val="00BE4CF7"/>
    <w:rsid w:val="00BE4E81"/>
    <w:rsid w:val="00BE4FE2"/>
    <w:rsid w:val="00BE5080"/>
    <w:rsid w:val="00BE50A3"/>
    <w:rsid w:val="00BE511A"/>
    <w:rsid w:val="00BE518B"/>
    <w:rsid w:val="00BE55CD"/>
    <w:rsid w:val="00BE5648"/>
    <w:rsid w:val="00BE56B8"/>
    <w:rsid w:val="00BE5729"/>
    <w:rsid w:val="00BE575F"/>
    <w:rsid w:val="00BE5937"/>
    <w:rsid w:val="00BE5A15"/>
    <w:rsid w:val="00BE5E93"/>
    <w:rsid w:val="00BE5F9D"/>
    <w:rsid w:val="00BE5FD1"/>
    <w:rsid w:val="00BE5FEA"/>
    <w:rsid w:val="00BE60A1"/>
    <w:rsid w:val="00BE6252"/>
    <w:rsid w:val="00BE6290"/>
    <w:rsid w:val="00BE638C"/>
    <w:rsid w:val="00BE65DE"/>
    <w:rsid w:val="00BE6801"/>
    <w:rsid w:val="00BE68E9"/>
    <w:rsid w:val="00BE68EE"/>
    <w:rsid w:val="00BE6A35"/>
    <w:rsid w:val="00BE6CED"/>
    <w:rsid w:val="00BE6D25"/>
    <w:rsid w:val="00BE6D70"/>
    <w:rsid w:val="00BE6E66"/>
    <w:rsid w:val="00BE6EB0"/>
    <w:rsid w:val="00BE717B"/>
    <w:rsid w:val="00BE7202"/>
    <w:rsid w:val="00BE7238"/>
    <w:rsid w:val="00BE72A6"/>
    <w:rsid w:val="00BE73EF"/>
    <w:rsid w:val="00BE74EF"/>
    <w:rsid w:val="00BE7549"/>
    <w:rsid w:val="00BE75AF"/>
    <w:rsid w:val="00BE78BE"/>
    <w:rsid w:val="00BE796E"/>
    <w:rsid w:val="00BE7A7B"/>
    <w:rsid w:val="00BE7D02"/>
    <w:rsid w:val="00BE7D2D"/>
    <w:rsid w:val="00BE7F4F"/>
    <w:rsid w:val="00BF004B"/>
    <w:rsid w:val="00BF0118"/>
    <w:rsid w:val="00BF07F3"/>
    <w:rsid w:val="00BF08E3"/>
    <w:rsid w:val="00BF0ACA"/>
    <w:rsid w:val="00BF0B37"/>
    <w:rsid w:val="00BF0C38"/>
    <w:rsid w:val="00BF0D5D"/>
    <w:rsid w:val="00BF0DCD"/>
    <w:rsid w:val="00BF0F55"/>
    <w:rsid w:val="00BF14EC"/>
    <w:rsid w:val="00BF19F5"/>
    <w:rsid w:val="00BF1B1E"/>
    <w:rsid w:val="00BF1B2B"/>
    <w:rsid w:val="00BF1B5C"/>
    <w:rsid w:val="00BF1C82"/>
    <w:rsid w:val="00BF1D6B"/>
    <w:rsid w:val="00BF1DAC"/>
    <w:rsid w:val="00BF1EB9"/>
    <w:rsid w:val="00BF1F26"/>
    <w:rsid w:val="00BF1F4A"/>
    <w:rsid w:val="00BF1FA1"/>
    <w:rsid w:val="00BF2233"/>
    <w:rsid w:val="00BF232F"/>
    <w:rsid w:val="00BF236B"/>
    <w:rsid w:val="00BF2484"/>
    <w:rsid w:val="00BF24AB"/>
    <w:rsid w:val="00BF2B38"/>
    <w:rsid w:val="00BF2BA7"/>
    <w:rsid w:val="00BF2E94"/>
    <w:rsid w:val="00BF2F7A"/>
    <w:rsid w:val="00BF31FA"/>
    <w:rsid w:val="00BF32E4"/>
    <w:rsid w:val="00BF33F9"/>
    <w:rsid w:val="00BF3473"/>
    <w:rsid w:val="00BF348A"/>
    <w:rsid w:val="00BF37DA"/>
    <w:rsid w:val="00BF389D"/>
    <w:rsid w:val="00BF391B"/>
    <w:rsid w:val="00BF398A"/>
    <w:rsid w:val="00BF3A0A"/>
    <w:rsid w:val="00BF3B0E"/>
    <w:rsid w:val="00BF3C7A"/>
    <w:rsid w:val="00BF3EE8"/>
    <w:rsid w:val="00BF3F01"/>
    <w:rsid w:val="00BF3FFD"/>
    <w:rsid w:val="00BF404E"/>
    <w:rsid w:val="00BF41DD"/>
    <w:rsid w:val="00BF431F"/>
    <w:rsid w:val="00BF432C"/>
    <w:rsid w:val="00BF44F5"/>
    <w:rsid w:val="00BF4567"/>
    <w:rsid w:val="00BF4584"/>
    <w:rsid w:val="00BF45D6"/>
    <w:rsid w:val="00BF46DB"/>
    <w:rsid w:val="00BF47BE"/>
    <w:rsid w:val="00BF48EE"/>
    <w:rsid w:val="00BF4A76"/>
    <w:rsid w:val="00BF4FC8"/>
    <w:rsid w:val="00BF50CE"/>
    <w:rsid w:val="00BF50E2"/>
    <w:rsid w:val="00BF5456"/>
    <w:rsid w:val="00BF54A2"/>
    <w:rsid w:val="00BF55AA"/>
    <w:rsid w:val="00BF55DE"/>
    <w:rsid w:val="00BF57DD"/>
    <w:rsid w:val="00BF585F"/>
    <w:rsid w:val="00BF5944"/>
    <w:rsid w:val="00BF59B5"/>
    <w:rsid w:val="00BF5BE2"/>
    <w:rsid w:val="00BF5BE3"/>
    <w:rsid w:val="00BF5E58"/>
    <w:rsid w:val="00BF5E94"/>
    <w:rsid w:val="00BF5FA1"/>
    <w:rsid w:val="00BF60FE"/>
    <w:rsid w:val="00BF625D"/>
    <w:rsid w:val="00BF62B1"/>
    <w:rsid w:val="00BF641F"/>
    <w:rsid w:val="00BF6441"/>
    <w:rsid w:val="00BF6554"/>
    <w:rsid w:val="00BF65CA"/>
    <w:rsid w:val="00BF664A"/>
    <w:rsid w:val="00BF66D1"/>
    <w:rsid w:val="00BF69B6"/>
    <w:rsid w:val="00BF6A22"/>
    <w:rsid w:val="00BF6A5A"/>
    <w:rsid w:val="00BF6D35"/>
    <w:rsid w:val="00BF6F24"/>
    <w:rsid w:val="00BF6F7B"/>
    <w:rsid w:val="00BF756F"/>
    <w:rsid w:val="00BF7ACD"/>
    <w:rsid w:val="00BF7AD7"/>
    <w:rsid w:val="00BF7B75"/>
    <w:rsid w:val="00BF7B8F"/>
    <w:rsid w:val="00BF7C4D"/>
    <w:rsid w:val="00BF7D1C"/>
    <w:rsid w:val="00BF7D63"/>
    <w:rsid w:val="00BF7E9B"/>
    <w:rsid w:val="00C00076"/>
    <w:rsid w:val="00C00162"/>
    <w:rsid w:val="00C00261"/>
    <w:rsid w:val="00C004AD"/>
    <w:rsid w:val="00C00559"/>
    <w:rsid w:val="00C005B4"/>
    <w:rsid w:val="00C006D5"/>
    <w:rsid w:val="00C0072D"/>
    <w:rsid w:val="00C00930"/>
    <w:rsid w:val="00C00A53"/>
    <w:rsid w:val="00C00ADF"/>
    <w:rsid w:val="00C00C23"/>
    <w:rsid w:val="00C0101C"/>
    <w:rsid w:val="00C0131A"/>
    <w:rsid w:val="00C01488"/>
    <w:rsid w:val="00C0155A"/>
    <w:rsid w:val="00C01906"/>
    <w:rsid w:val="00C01C18"/>
    <w:rsid w:val="00C01CA3"/>
    <w:rsid w:val="00C01E68"/>
    <w:rsid w:val="00C021BE"/>
    <w:rsid w:val="00C021CE"/>
    <w:rsid w:val="00C02897"/>
    <w:rsid w:val="00C0296A"/>
    <w:rsid w:val="00C02992"/>
    <w:rsid w:val="00C03011"/>
    <w:rsid w:val="00C031D7"/>
    <w:rsid w:val="00C03930"/>
    <w:rsid w:val="00C03973"/>
    <w:rsid w:val="00C039FE"/>
    <w:rsid w:val="00C03D52"/>
    <w:rsid w:val="00C03D6F"/>
    <w:rsid w:val="00C03EFE"/>
    <w:rsid w:val="00C040CD"/>
    <w:rsid w:val="00C042F1"/>
    <w:rsid w:val="00C044C3"/>
    <w:rsid w:val="00C04562"/>
    <w:rsid w:val="00C04582"/>
    <w:rsid w:val="00C045A7"/>
    <w:rsid w:val="00C047DC"/>
    <w:rsid w:val="00C049B3"/>
    <w:rsid w:val="00C04B7B"/>
    <w:rsid w:val="00C04C5F"/>
    <w:rsid w:val="00C04CA7"/>
    <w:rsid w:val="00C04D5A"/>
    <w:rsid w:val="00C050D6"/>
    <w:rsid w:val="00C054C3"/>
    <w:rsid w:val="00C0573C"/>
    <w:rsid w:val="00C05794"/>
    <w:rsid w:val="00C059A8"/>
    <w:rsid w:val="00C05BD5"/>
    <w:rsid w:val="00C060AD"/>
    <w:rsid w:val="00C063F3"/>
    <w:rsid w:val="00C065E0"/>
    <w:rsid w:val="00C066BF"/>
    <w:rsid w:val="00C0670D"/>
    <w:rsid w:val="00C06A04"/>
    <w:rsid w:val="00C06AEA"/>
    <w:rsid w:val="00C06CB4"/>
    <w:rsid w:val="00C06FE3"/>
    <w:rsid w:val="00C07153"/>
    <w:rsid w:val="00C071D9"/>
    <w:rsid w:val="00C07330"/>
    <w:rsid w:val="00C07462"/>
    <w:rsid w:val="00C07595"/>
    <w:rsid w:val="00C0766E"/>
    <w:rsid w:val="00C07930"/>
    <w:rsid w:val="00C07A69"/>
    <w:rsid w:val="00C07C04"/>
    <w:rsid w:val="00C07EC3"/>
    <w:rsid w:val="00C1020A"/>
    <w:rsid w:val="00C10257"/>
    <w:rsid w:val="00C10431"/>
    <w:rsid w:val="00C10478"/>
    <w:rsid w:val="00C10495"/>
    <w:rsid w:val="00C1057B"/>
    <w:rsid w:val="00C1074D"/>
    <w:rsid w:val="00C107F1"/>
    <w:rsid w:val="00C10822"/>
    <w:rsid w:val="00C10AE4"/>
    <w:rsid w:val="00C10D67"/>
    <w:rsid w:val="00C10F43"/>
    <w:rsid w:val="00C110F0"/>
    <w:rsid w:val="00C113BF"/>
    <w:rsid w:val="00C11547"/>
    <w:rsid w:val="00C11609"/>
    <w:rsid w:val="00C11765"/>
    <w:rsid w:val="00C11807"/>
    <w:rsid w:val="00C1188B"/>
    <w:rsid w:val="00C118E6"/>
    <w:rsid w:val="00C119BC"/>
    <w:rsid w:val="00C11A7E"/>
    <w:rsid w:val="00C11A95"/>
    <w:rsid w:val="00C11B9D"/>
    <w:rsid w:val="00C11BCD"/>
    <w:rsid w:val="00C11BFE"/>
    <w:rsid w:val="00C11DDB"/>
    <w:rsid w:val="00C11E79"/>
    <w:rsid w:val="00C11E7A"/>
    <w:rsid w:val="00C11F05"/>
    <w:rsid w:val="00C12302"/>
    <w:rsid w:val="00C123B5"/>
    <w:rsid w:val="00C123F4"/>
    <w:rsid w:val="00C12479"/>
    <w:rsid w:val="00C12553"/>
    <w:rsid w:val="00C12589"/>
    <w:rsid w:val="00C127E2"/>
    <w:rsid w:val="00C12A66"/>
    <w:rsid w:val="00C12AD0"/>
    <w:rsid w:val="00C12B8E"/>
    <w:rsid w:val="00C1302B"/>
    <w:rsid w:val="00C13210"/>
    <w:rsid w:val="00C13670"/>
    <w:rsid w:val="00C13699"/>
    <w:rsid w:val="00C138F6"/>
    <w:rsid w:val="00C13914"/>
    <w:rsid w:val="00C13A21"/>
    <w:rsid w:val="00C13D7F"/>
    <w:rsid w:val="00C13D8A"/>
    <w:rsid w:val="00C13F6C"/>
    <w:rsid w:val="00C14111"/>
    <w:rsid w:val="00C1431F"/>
    <w:rsid w:val="00C1444A"/>
    <w:rsid w:val="00C14500"/>
    <w:rsid w:val="00C1469C"/>
    <w:rsid w:val="00C1480D"/>
    <w:rsid w:val="00C148D8"/>
    <w:rsid w:val="00C149D3"/>
    <w:rsid w:val="00C14C46"/>
    <w:rsid w:val="00C14D84"/>
    <w:rsid w:val="00C14E5B"/>
    <w:rsid w:val="00C14E83"/>
    <w:rsid w:val="00C14F50"/>
    <w:rsid w:val="00C1517E"/>
    <w:rsid w:val="00C1529B"/>
    <w:rsid w:val="00C153DF"/>
    <w:rsid w:val="00C153FC"/>
    <w:rsid w:val="00C154DD"/>
    <w:rsid w:val="00C1551D"/>
    <w:rsid w:val="00C155CB"/>
    <w:rsid w:val="00C156A4"/>
    <w:rsid w:val="00C15875"/>
    <w:rsid w:val="00C15BDB"/>
    <w:rsid w:val="00C15C2A"/>
    <w:rsid w:val="00C15F33"/>
    <w:rsid w:val="00C15F45"/>
    <w:rsid w:val="00C16015"/>
    <w:rsid w:val="00C16068"/>
    <w:rsid w:val="00C16149"/>
    <w:rsid w:val="00C161E3"/>
    <w:rsid w:val="00C161EC"/>
    <w:rsid w:val="00C16301"/>
    <w:rsid w:val="00C1645B"/>
    <w:rsid w:val="00C1649C"/>
    <w:rsid w:val="00C16501"/>
    <w:rsid w:val="00C16887"/>
    <w:rsid w:val="00C1688F"/>
    <w:rsid w:val="00C16A18"/>
    <w:rsid w:val="00C16B2F"/>
    <w:rsid w:val="00C16D3B"/>
    <w:rsid w:val="00C16DD4"/>
    <w:rsid w:val="00C16F02"/>
    <w:rsid w:val="00C17122"/>
    <w:rsid w:val="00C17168"/>
    <w:rsid w:val="00C172BE"/>
    <w:rsid w:val="00C1731A"/>
    <w:rsid w:val="00C17494"/>
    <w:rsid w:val="00C17AB9"/>
    <w:rsid w:val="00C17CFB"/>
    <w:rsid w:val="00C17D45"/>
    <w:rsid w:val="00C17D52"/>
    <w:rsid w:val="00C17D90"/>
    <w:rsid w:val="00C17DEC"/>
    <w:rsid w:val="00C200A4"/>
    <w:rsid w:val="00C200B1"/>
    <w:rsid w:val="00C201CB"/>
    <w:rsid w:val="00C2038D"/>
    <w:rsid w:val="00C20557"/>
    <w:rsid w:val="00C20586"/>
    <w:rsid w:val="00C20668"/>
    <w:rsid w:val="00C20AC4"/>
    <w:rsid w:val="00C20BF0"/>
    <w:rsid w:val="00C20D05"/>
    <w:rsid w:val="00C20E34"/>
    <w:rsid w:val="00C21029"/>
    <w:rsid w:val="00C21124"/>
    <w:rsid w:val="00C2136B"/>
    <w:rsid w:val="00C215EA"/>
    <w:rsid w:val="00C2176E"/>
    <w:rsid w:val="00C2187C"/>
    <w:rsid w:val="00C21A21"/>
    <w:rsid w:val="00C21D10"/>
    <w:rsid w:val="00C21FA1"/>
    <w:rsid w:val="00C222F8"/>
    <w:rsid w:val="00C225D3"/>
    <w:rsid w:val="00C225FB"/>
    <w:rsid w:val="00C2261E"/>
    <w:rsid w:val="00C22736"/>
    <w:rsid w:val="00C227D1"/>
    <w:rsid w:val="00C22819"/>
    <w:rsid w:val="00C229DB"/>
    <w:rsid w:val="00C229F9"/>
    <w:rsid w:val="00C229FB"/>
    <w:rsid w:val="00C22B6D"/>
    <w:rsid w:val="00C22C46"/>
    <w:rsid w:val="00C22E62"/>
    <w:rsid w:val="00C22E66"/>
    <w:rsid w:val="00C232F7"/>
    <w:rsid w:val="00C23430"/>
    <w:rsid w:val="00C236B6"/>
    <w:rsid w:val="00C23825"/>
    <w:rsid w:val="00C23856"/>
    <w:rsid w:val="00C2386C"/>
    <w:rsid w:val="00C2387E"/>
    <w:rsid w:val="00C239CE"/>
    <w:rsid w:val="00C23A5F"/>
    <w:rsid w:val="00C23ACB"/>
    <w:rsid w:val="00C23C36"/>
    <w:rsid w:val="00C23E28"/>
    <w:rsid w:val="00C23F5C"/>
    <w:rsid w:val="00C2401B"/>
    <w:rsid w:val="00C240CA"/>
    <w:rsid w:val="00C240DD"/>
    <w:rsid w:val="00C24220"/>
    <w:rsid w:val="00C24237"/>
    <w:rsid w:val="00C24390"/>
    <w:rsid w:val="00C2459A"/>
    <w:rsid w:val="00C24728"/>
    <w:rsid w:val="00C2494B"/>
    <w:rsid w:val="00C24B98"/>
    <w:rsid w:val="00C24BD6"/>
    <w:rsid w:val="00C24D59"/>
    <w:rsid w:val="00C251C6"/>
    <w:rsid w:val="00C251C7"/>
    <w:rsid w:val="00C252CB"/>
    <w:rsid w:val="00C254B1"/>
    <w:rsid w:val="00C25672"/>
    <w:rsid w:val="00C2592E"/>
    <w:rsid w:val="00C25A48"/>
    <w:rsid w:val="00C25A89"/>
    <w:rsid w:val="00C25CA2"/>
    <w:rsid w:val="00C25CB7"/>
    <w:rsid w:val="00C25CFB"/>
    <w:rsid w:val="00C26038"/>
    <w:rsid w:val="00C263E2"/>
    <w:rsid w:val="00C267AC"/>
    <w:rsid w:val="00C267DC"/>
    <w:rsid w:val="00C26938"/>
    <w:rsid w:val="00C26A91"/>
    <w:rsid w:val="00C26CC6"/>
    <w:rsid w:val="00C26ECD"/>
    <w:rsid w:val="00C26EF7"/>
    <w:rsid w:val="00C26F01"/>
    <w:rsid w:val="00C26F4A"/>
    <w:rsid w:val="00C270FF"/>
    <w:rsid w:val="00C271FF"/>
    <w:rsid w:val="00C27272"/>
    <w:rsid w:val="00C274B2"/>
    <w:rsid w:val="00C27518"/>
    <w:rsid w:val="00C275D7"/>
    <w:rsid w:val="00C27953"/>
    <w:rsid w:val="00C27CD4"/>
    <w:rsid w:val="00C27D67"/>
    <w:rsid w:val="00C27D96"/>
    <w:rsid w:val="00C27DB8"/>
    <w:rsid w:val="00C27DD8"/>
    <w:rsid w:val="00C27E0D"/>
    <w:rsid w:val="00C27F8E"/>
    <w:rsid w:val="00C27FD2"/>
    <w:rsid w:val="00C30218"/>
    <w:rsid w:val="00C3086B"/>
    <w:rsid w:val="00C30A2E"/>
    <w:rsid w:val="00C30C0F"/>
    <w:rsid w:val="00C30D34"/>
    <w:rsid w:val="00C30DD0"/>
    <w:rsid w:val="00C3116E"/>
    <w:rsid w:val="00C3144C"/>
    <w:rsid w:val="00C3146D"/>
    <w:rsid w:val="00C3149F"/>
    <w:rsid w:val="00C31955"/>
    <w:rsid w:val="00C319CF"/>
    <w:rsid w:val="00C31BA6"/>
    <w:rsid w:val="00C31C95"/>
    <w:rsid w:val="00C31F0D"/>
    <w:rsid w:val="00C31F35"/>
    <w:rsid w:val="00C3202D"/>
    <w:rsid w:val="00C320BB"/>
    <w:rsid w:val="00C32199"/>
    <w:rsid w:val="00C32252"/>
    <w:rsid w:val="00C322FD"/>
    <w:rsid w:val="00C32394"/>
    <w:rsid w:val="00C32491"/>
    <w:rsid w:val="00C3261B"/>
    <w:rsid w:val="00C3270C"/>
    <w:rsid w:val="00C3270D"/>
    <w:rsid w:val="00C3274C"/>
    <w:rsid w:val="00C32791"/>
    <w:rsid w:val="00C327C0"/>
    <w:rsid w:val="00C32848"/>
    <w:rsid w:val="00C328C0"/>
    <w:rsid w:val="00C328FF"/>
    <w:rsid w:val="00C3295D"/>
    <w:rsid w:val="00C32A7F"/>
    <w:rsid w:val="00C32D39"/>
    <w:rsid w:val="00C33051"/>
    <w:rsid w:val="00C33155"/>
    <w:rsid w:val="00C3315B"/>
    <w:rsid w:val="00C3327F"/>
    <w:rsid w:val="00C333F6"/>
    <w:rsid w:val="00C33598"/>
    <w:rsid w:val="00C335EA"/>
    <w:rsid w:val="00C33709"/>
    <w:rsid w:val="00C337CD"/>
    <w:rsid w:val="00C33A92"/>
    <w:rsid w:val="00C33B04"/>
    <w:rsid w:val="00C33F10"/>
    <w:rsid w:val="00C3410D"/>
    <w:rsid w:val="00C34149"/>
    <w:rsid w:val="00C3434F"/>
    <w:rsid w:val="00C34357"/>
    <w:rsid w:val="00C3445D"/>
    <w:rsid w:val="00C34834"/>
    <w:rsid w:val="00C3484A"/>
    <w:rsid w:val="00C34879"/>
    <w:rsid w:val="00C349B6"/>
    <w:rsid w:val="00C34A07"/>
    <w:rsid w:val="00C34C84"/>
    <w:rsid w:val="00C34DD9"/>
    <w:rsid w:val="00C34E6F"/>
    <w:rsid w:val="00C35123"/>
    <w:rsid w:val="00C359AF"/>
    <w:rsid w:val="00C35E9E"/>
    <w:rsid w:val="00C36219"/>
    <w:rsid w:val="00C36456"/>
    <w:rsid w:val="00C36490"/>
    <w:rsid w:val="00C36520"/>
    <w:rsid w:val="00C36594"/>
    <w:rsid w:val="00C368DE"/>
    <w:rsid w:val="00C36910"/>
    <w:rsid w:val="00C369CF"/>
    <w:rsid w:val="00C36ABB"/>
    <w:rsid w:val="00C36C46"/>
    <w:rsid w:val="00C36F1F"/>
    <w:rsid w:val="00C36F24"/>
    <w:rsid w:val="00C36F3D"/>
    <w:rsid w:val="00C3701B"/>
    <w:rsid w:val="00C37022"/>
    <w:rsid w:val="00C37239"/>
    <w:rsid w:val="00C37817"/>
    <w:rsid w:val="00C3788F"/>
    <w:rsid w:val="00C379CB"/>
    <w:rsid w:val="00C37BB6"/>
    <w:rsid w:val="00C37F36"/>
    <w:rsid w:val="00C4007F"/>
    <w:rsid w:val="00C400A0"/>
    <w:rsid w:val="00C40301"/>
    <w:rsid w:val="00C40440"/>
    <w:rsid w:val="00C404EE"/>
    <w:rsid w:val="00C4053E"/>
    <w:rsid w:val="00C4078C"/>
    <w:rsid w:val="00C40806"/>
    <w:rsid w:val="00C409B6"/>
    <w:rsid w:val="00C40AB7"/>
    <w:rsid w:val="00C40B9E"/>
    <w:rsid w:val="00C40CCF"/>
    <w:rsid w:val="00C40E71"/>
    <w:rsid w:val="00C40FB6"/>
    <w:rsid w:val="00C410B8"/>
    <w:rsid w:val="00C410C8"/>
    <w:rsid w:val="00C4120B"/>
    <w:rsid w:val="00C413E6"/>
    <w:rsid w:val="00C41405"/>
    <w:rsid w:val="00C4150E"/>
    <w:rsid w:val="00C41613"/>
    <w:rsid w:val="00C416AF"/>
    <w:rsid w:val="00C41733"/>
    <w:rsid w:val="00C418B5"/>
    <w:rsid w:val="00C419B6"/>
    <w:rsid w:val="00C41A21"/>
    <w:rsid w:val="00C41C50"/>
    <w:rsid w:val="00C41E77"/>
    <w:rsid w:val="00C42017"/>
    <w:rsid w:val="00C420D0"/>
    <w:rsid w:val="00C42126"/>
    <w:rsid w:val="00C4263A"/>
    <w:rsid w:val="00C42744"/>
    <w:rsid w:val="00C427E9"/>
    <w:rsid w:val="00C428C4"/>
    <w:rsid w:val="00C42A6C"/>
    <w:rsid w:val="00C42D5F"/>
    <w:rsid w:val="00C42D6B"/>
    <w:rsid w:val="00C43003"/>
    <w:rsid w:val="00C431B0"/>
    <w:rsid w:val="00C432C5"/>
    <w:rsid w:val="00C433CB"/>
    <w:rsid w:val="00C433ED"/>
    <w:rsid w:val="00C43444"/>
    <w:rsid w:val="00C4348A"/>
    <w:rsid w:val="00C4372F"/>
    <w:rsid w:val="00C437A8"/>
    <w:rsid w:val="00C4394F"/>
    <w:rsid w:val="00C439C3"/>
    <w:rsid w:val="00C43DA3"/>
    <w:rsid w:val="00C43DAF"/>
    <w:rsid w:val="00C44036"/>
    <w:rsid w:val="00C440CC"/>
    <w:rsid w:val="00C44343"/>
    <w:rsid w:val="00C44629"/>
    <w:rsid w:val="00C4471B"/>
    <w:rsid w:val="00C44758"/>
    <w:rsid w:val="00C44781"/>
    <w:rsid w:val="00C44873"/>
    <w:rsid w:val="00C448D2"/>
    <w:rsid w:val="00C4497A"/>
    <w:rsid w:val="00C449C1"/>
    <w:rsid w:val="00C44C24"/>
    <w:rsid w:val="00C44D52"/>
    <w:rsid w:val="00C450E6"/>
    <w:rsid w:val="00C450F0"/>
    <w:rsid w:val="00C4520A"/>
    <w:rsid w:val="00C45266"/>
    <w:rsid w:val="00C4529B"/>
    <w:rsid w:val="00C453D4"/>
    <w:rsid w:val="00C4579D"/>
    <w:rsid w:val="00C45986"/>
    <w:rsid w:val="00C45D68"/>
    <w:rsid w:val="00C45E3B"/>
    <w:rsid w:val="00C45F80"/>
    <w:rsid w:val="00C46316"/>
    <w:rsid w:val="00C4631F"/>
    <w:rsid w:val="00C463B8"/>
    <w:rsid w:val="00C463DA"/>
    <w:rsid w:val="00C46562"/>
    <w:rsid w:val="00C469E7"/>
    <w:rsid w:val="00C46AA9"/>
    <w:rsid w:val="00C46EB6"/>
    <w:rsid w:val="00C46FD8"/>
    <w:rsid w:val="00C4701B"/>
    <w:rsid w:val="00C47041"/>
    <w:rsid w:val="00C470C2"/>
    <w:rsid w:val="00C474F8"/>
    <w:rsid w:val="00C4757A"/>
    <w:rsid w:val="00C47849"/>
    <w:rsid w:val="00C47951"/>
    <w:rsid w:val="00C4797E"/>
    <w:rsid w:val="00C479AE"/>
    <w:rsid w:val="00C47A09"/>
    <w:rsid w:val="00C47B9B"/>
    <w:rsid w:val="00C47D43"/>
    <w:rsid w:val="00C47F81"/>
    <w:rsid w:val="00C5013C"/>
    <w:rsid w:val="00C50351"/>
    <w:rsid w:val="00C504F5"/>
    <w:rsid w:val="00C5052B"/>
    <w:rsid w:val="00C5070F"/>
    <w:rsid w:val="00C5089E"/>
    <w:rsid w:val="00C508C1"/>
    <w:rsid w:val="00C509BA"/>
    <w:rsid w:val="00C50A37"/>
    <w:rsid w:val="00C50CC0"/>
    <w:rsid w:val="00C50DCE"/>
    <w:rsid w:val="00C50E16"/>
    <w:rsid w:val="00C51110"/>
    <w:rsid w:val="00C5129C"/>
    <w:rsid w:val="00C512D7"/>
    <w:rsid w:val="00C5148D"/>
    <w:rsid w:val="00C514AD"/>
    <w:rsid w:val="00C5156B"/>
    <w:rsid w:val="00C51B2C"/>
    <w:rsid w:val="00C51BC5"/>
    <w:rsid w:val="00C51D0A"/>
    <w:rsid w:val="00C51D65"/>
    <w:rsid w:val="00C51E60"/>
    <w:rsid w:val="00C51FD3"/>
    <w:rsid w:val="00C522A8"/>
    <w:rsid w:val="00C52471"/>
    <w:rsid w:val="00C5248A"/>
    <w:rsid w:val="00C526B5"/>
    <w:rsid w:val="00C526D2"/>
    <w:rsid w:val="00C527F1"/>
    <w:rsid w:val="00C52853"/>
    <w:rsid w:val="00C5292D"/>
    <w:rsid w:val="00C52B43"/>
    <w:rsid w:val="00C52D47"/>
    <w:rsid w:val="00C52D5A"/>
    <w:rsid w:val="00C5344B"/>
    <w:rsid w:val="00C534C0"/>
    <w:rsid w:val="00C537C0"/>
    <w:rsid w:val="00C53811"/>
    <w:rsid w:val="00C539E4"/>
    <w:rsid w:val="00C53B05"/>
    <w:rsid w:val="00C53B55"/>
    <w:rsid w:val="00C53B74"/>
    <w:rsid w:val="00C53DBC"/>
    <w:rsid w:val="00C54109"/>
    <w:rsid w:val="00C54195"/>
    <w:rsid w:val="00C54215"/>
    <w:rsid w:val="00C543BB"/>
    <w:rsid w:val="00C5485B"/>
    <w:rsid w:val="00C5487E"/>
    <w:rsid w:val="00C548BB"/>
    <w:rsid w:val="00C54937"/>
    <w:rsid w:val="00C54944"/>
    <w:rsid w:val="00C54978"/>
    <w:rsid w:val="00C549E9"/>
    <w:rsid w:val="00C549FD"/>
    <w:rsid w:val="00C54B93"/>
    <w:rsid w:val="00C54C0B"/>
    <w:rsid w:val="00C54D23"/>
    <w:rsid w:val="00C54F82"/>
    <w:rsid w:val="00C550AF"/>
    <w:rsid w:val="00C55258"/>
    <w:rsid w:val="00C55523"/>
    <w:rsid w:val="00C55587"/>
    <w:rsid w:val="00C557FD"/>
    <w:rsid w:val="00C558F8"/>
    <w:rsid w:val="00C55933"/>
    <w:rsid w:val="00C55A0F"/>
    <w:rsid w:val="00C55A86"/>
    <w:rsid w:val="00C55E47"/>
    <w:rsid w:val="00C55F23"/>
    <w:rsid w:val="00C5627B"/>
    <w:rsid w:val="00C565E7"/>
    <w:rsid w:val="00C5672F"/>
    <w:rsid w:val="00C56841"/>
    <w:rsid w:val="00C56A05"/>
    <w:rsid w:val="00C56A5D"/>
    <w:rsid w:val="00C56BB4"/>
    <w:rsid w:val="00C56C52"/>
    <w:rsid w:val="00C56D95"/>
    <w:rsid w:val="00C56E12"/>
    <w:rsid w:val="00C5702C"/>
    <w:rsid w:val="00C57423"/>
    <w:rsid w:val="00C57458"/>
    <w:rsid w:val="00C575E9"/>
    <w:rsid w:val="00C5762C"/>
    <w:rsid w:val="00C57638"/>
    <w:rsid w:val="00C57A0D"/>
    <w:rsid w:val="00C57A75"/>
    <w:rsid w:val="00C57C41"/>
    <w:rsid w:val="00C57C83"/>
    <w:rsid w:val="00C57D0A"/>
    <w:rsid w:val="00C57E6D"/>
    <w:rsid w:val="00C57F5C"/>
    <w:rsid w:val="00C57FBD"/>
    <w:rsid w:val="00C60058"/>
    <w:rsid w:val="00C604DD"/>
    <w:rsid w:val="00C60616"/>
    <w:rsid w:val="00C60792"/>
    <w:rsid w:val="00C60A13"/>
    <w:rsid w:val="00C60A6A"/>
    <w:rsid w:val="00C60AD7"/>
    <w:rsid w:val="00C60C11"/>
    <w:rsid w:val="00C60DFE"/>
    <w:rsid w:val="00C60EE5"/>
    <w:rsid w:val="00C60F60"/>
    <w:rsid w:val="00C611C8"/>
    <w:rsid w:val="00C613E2"/>
    <w:rsid w:val="00C6152B"/>
    <w:rsid w:val="00C616B8"/>
    <w:rsid w:val="00C61794"/>
    <w:rsid w:val="00C617CB"/>
    <w:rsid w:val="00C618B9"/>
    <w:rsid w:val="00C61A02"/>
    <w:rsid w:val="00C61A54"/>
    <w:rsid w:val="00C61B3B"/>
    <w:rsid w:val="00C61B46"/>
    <w:rsid w:val="00C61B9E"/>
    <w:rsid w:val="00C61C2E"/>
    <w:rsid w:val="00C61C36"/>
    <w:rsid w:val="00C61D90"/>
    <w:rsid w:val="00C61DAB"/>
    <w:rsid w:val="00C61F3D"/>
    <w:rsid w:val="00C62546"/>
    <w:rsid w:val="00C6296E"/>
    <w:rsid w:val="00C62BC2"/>
    <w:rsid w:val="00C62C5D"/>
    <w:rsid w:val="00C62CD7"/>
    <w:rsid w:val="00C62E8A"/>
    <w:rsid w:val="00C63147"/>
    <w:rsid w:val="00C632AE"/>
    <w:rsid w:val="00C635DC"/>
    <w:rsid w:val="00C637F2"/>
    <w:rsid w:val="00C63949"/>
    <w:rsid w:val="00C63B6A"/>
    <w:rsid w:val="00C63BA9"/>
    <w:rsid w:val="00C63D10"/>
    <w:rsid w:val="00C63DB4"/>
    <w:rsid w:val="00C640A0"/>
    <w:rsid w:val="00C641C2"/>
    <w:rsid w:val="00C643D0"/>
    <w:rsid w:val="00C64458"/>
    <w:rsid w:val="00C644D3"/>
    <w:rsid w:val="00C6465B"/>
    <w:rsid w:val="00C64948"/>
    <w:rsid w:val="00C64B00"/>
    <w:rsid w:val="00C64B33"/>
    <w:rsid w:val="00C64EEA"/>
    <w:rsid w:val="00C652B3"/>
    <w:rsid w:val="00C654A6"/>
    <w:rsid w:val="00C6557A"/>
    <w:rsid w:val="00C65835"/>
    <w:rsid w:val="00C6598B"/>
    <w:rsid w:val="00C6598E"/>
    <w:rsid w:val="00C65C21"/>
    <w:rsid w:val="00C65CC0"/>
    <w:rsid w:val="00C65D83"/>
    <w:rsid w:val="00C65EC0"/>
    <w:rsid w:val="00C65ECD"/>
    <w:rsid w:val="00C66411"/>
    <w:rsid w:val="00C6644B"/>
    <w:rsid w:val="00C6647C"/>
    <w:rsid w:val="00C664AE"/>
    <w:rsid w:val="00C66506"/>
    <w:rsid w:val="00C66A8D"/>
    <w:rsid w:val="00C66AAD"/>
    <w:rsid w:val="00C66AF2"/>
    <w:rsid w:val="00C66BCC"/>
    <w:rsid w:val="00C6713F"/>
    <w:rsid w:val="00C673DC"/>
    <w:rsid w:val="00C673DF"/>
    <w:rsid w:val="00C675A5"/>
    <w:rsid w:val="00C67A0A"/>
    <w:rsid w:val="00C67ABE"/>
    <w:rsid w:val="00C67E0E"/>
    <w:rsid w:val="00C67F8C"/>
    <w:rsid w:val="00C67F92"/>
    <w:rsid w:val="00C700FA"/>
    <w:rsid w:val="00C7015A"/>
    <w:rsid w:val="00C70280"/>
    <w:rsid w:val="00C7030B"/>
    <w:rsid w:val="00C704EF"/>
    <w:rsid w:val="00C707AD"/>
    <w:rsid w:val="00C707CC"/>
    <w:rsid w:val="00C70879"/>
    <w:rsid w:val="00C70914"/>
    <w:rsid w:val="00C70BF5"/>
    <w:rsid w:val="00C70CCC"/>
    <w:rsid w:val="00C70EE9"/>
    <w:rsid w:val="00C70FEE"/>
    <w:rsid w:val="00C71218"/>
    <w:rsid w:val="00C71269"/>
    <w:rsid w:val="00C712B2"/>
    <w:rsid w:val="00C714A2"/>
    <w:rsid w:val="00C7155C"/>
    <w:rsid w:val="00C7188C"/>
    <w:rsid w:val="00C71907"/>
    <w:rsid w:val="00C71D99"/>
    <w:rsid w:val="00C71EF2"/>
    <w:rsid w:val="00C721F3"/>
    <w:rsid w:val="00C72262"/>
    <w:rsid w:val="00C7256F"/>
    <w:rsid w:val="00C72690"/>
    <w:rsid w:val="00C726F9"/>
    <w:rsid w:val="00C72865"/>
    <w:rsid w:val="00C728EF"/>
    <w:rsid w:val="00C72ADD"/>
    <w:rsid w:val="00C72B90"/>
    <w:rsid w:val="00C72BB8"/>
    <w:rsid w:val="00C72C00"/>
    <w:rsid w:val="00C72C0F"/>
    <w:rsid w:val="00C72C30"/>
    <w:rsid w:val="00C72C78"/>
    <w:rsid w:val="00C72CB8"/>
    <w:rsid w:val="00C72E34"/>
    <w:rsid w:val="00C7309C"/>
    <w:rsid w:val="00C73124"/>
    <w:rsid w:val="00C732C4"/>
    <w:rsid w:val="00C734AA"/>
    <w:rsid w:val="00C736A0"/>
    <w:rsid w:val="00C73791"/>
    <w:rsid w:val="00C73873"/>
    <w:rsid w:val="00C738AE"/>
    <w:rsid w:val="00C73949"/>
    <w:rsid w:val="00C73A3E"/>
    <w:rsid w:val="00C73B88"/>
    <w:rsid w:val="00C73D8F"/>
    <w:rsid w:val="00C73E4C"/>
    <w:rsid w:val="00C73FB9"/>
    <w:rsid w:val="00C73FFB"/>
    <w:rsid w:val="00C74010"/>
    <w:rsid w:val="00C74087"/>
    <w:rsid w:val="00C74154"/>
    <w:rsid w:val="00C741A5"/>
    <w:rsid w:val="00C742F1"/>
    <w:rsid w:val="00C744EC"/>
    <w:rsid w:val="00C75030"/>
    <w:rsid w:val="00C750F1"/>
    <w:rsid w:val="00C753F8"/>
    <w:rsid w:val="00C7559C"/>
    <w:rsid w:val="00C75625"/>
    <w:rsid w:val="00C7596E"/>
    <w:rsid w:val="00C7599E"/>
    <w:rsid w:val="00C759DF"/>
    <w:rsid w:val="00C759F2"/>
    <w:rsid w:val="00C75C9A"/>
    <w:rsid w:val="00C75D3A"/>
    <w:rsid w:val="00C75F79"/>
    <w:rsid w:val="00C76070"/>
    <w:rsid w:val="00C760DC"/>
    <w:rsid w:val="00C761D4"/>
    <w:rsid w:val="00C762D2"/>
    <w:rsid w:val="00C76342"/>
    <w:rsid w:val="00C76452"/>
    <w:rsid w:val="00C765BE"/>
    <w:rsid w:val="00C767B3"/>
    <w:rsid w:val="00C768BE"/>
    <w:rsid w:val="00C7694D"/>
    <w:rsid w:val="00C76A90"/>
    <w:rsid w:val="00C76AF8"/>
    <w:rsid w:val="00C76B06"/>
    <w:rsid w:val="00C76D50"/>
    <w:rsid w:val="00C76EDC"/>
    <w:rsid w:val="00C7718C"/>
    <w:rsid w:val="00C77450"/>
    <w:rsid w:val="00C77506"/>
    <w:rsid w:val="00C7777F"/>
    <w:rsid w:val="00C778DB"/>
    <w:rsid w:val="00C77928"/>
    <w:rsid w:val="00C7793A"/>
    <w:rsid w:val="00C77A63"/>
    <w:rsid w:val="00C77B83"/>
    <w:rsid w:val="00C77C7C"/>
    <w:rsid w:val="00C77DE3"/>
    <w:rsid w:val="00C77DED"/>
    <w:rsid w:val="00C77DFD"/>
    <w:rsid w:val="00C77E76"/>
    <w:rsid w:val="00C77F73"/>
    <w:rsid w:val="00C77FD6"/>
    <w:rsid w:val="00C8015F"/>
    <w:rsid w:val="00C803F8"/>
    <w:rsid w:val="00C805D6"/>
    <w:rsid w:val="00C8074A"/>
    <w:rsid w:val="00C80826"/>
    <w:rsid w:val="00C808CF"/>
    <w:rsid w:val="00C809FF"/>
    <w:rsid w:val="00C80ABD"/>
    <w:rsid w:val="00C80C77"/>
    <w:rsid w:val="00C80DBC"/>
    <w:rsid w:val="00C80FFD"/>
    <w:rsid w:val="00C810F5"/>
    <w:rsid w:val="00C81438"/>
    <w:rsid w:val="00C81642"/>
    <w:rsid w:val="00C816CC"/>
    <w:rsid w:val="00C8174E"/>
    <w:rsid w:val="00C81775"/>
    <w:rsid w:val="00C817D5"/>
    <w:rsid w:val="00C817FC"/>
    <w:rsid w:val="00C81838"/>
    <w:rsid w:val="00C81B77"/>
    <w:rsid w:val="00C81CB9"/>
    <w:rsid w:val="00C81D09"/>
    <w:rsid w:val="00C81D6A"/>
    <w:rsid w:val="00C81D8E"/>
    <w:rsid w:val="00C81E1B"/>
    <w:rsid w:val="00C82039"/>
    <w:rsid w:val="00C82102"/>
    <w:rsid w:val="00C821A3"/>
    <w:rsid w:val="00C823D6"/>
    <w:rsid w:val="00C827F5"/>
    <w:rsid w:val="00C828DA"/>
    <w:rsid w:val="00C828FB"/>
    <w:rsid w:val="00C82ABF"/>
    <w:rsid w:val="00C82AFE"/>
    <w:rsid w:val="00C82D4A"/>
    <w:rsid w:val="00C82D54"/>
    <w:rsid w:val="00C82EEB"/>
    <w:rsid w:val="00C82F0D"/>
    <w:rsid w:val="00C82F98"/>
    <w:rsid w:val="00C8328C"/>
    <w:rsid w:val="00C83439"/>
    <w:rsid w:val="00C83484"/>
    <w:rsid w:val="00C8348F"/>
    <w:rsid w:val="00C8358E"/>
    <w:rsid w:val="00C83703"/>
    <w:rsid w:val="00C83726"/>
    <w:rsid w:val="00C838BF"/>
    <w:rsid w:val="00C83A91"/>
    <w:rsid w:val="00C83C1F"/>
    <w:rsid w:val="00C8403E"/>
    <w:rsid w:val="00C8407A"/>
    <w:rsid w:val="00C841A3"/>
    <w:rsid w:val="00C8445D"/>
    <w:rsid w:val="00C8447C"/>
    <w:rsid w:val="00C8451D"/>
    <w:rsid w:val="00C8476A"/>
    <w:rsid w:val="00C84822"/>
    <w:rsid w:val="00C84A92"/>
    <w:rsid w:val="00C84CE9"/>
    <w:rsid w:val="00C84D73"/>
    <w:rsid w:val="00C8518A"/>
    <w:rsid w:val="00C8519F"/>
    <w:rsid w:val="00C851FB"/>
    <w:rsid w:val="00C85449"/>
    <w:rsid w:val="00C854BC"/>
    <w:rsid w:val="00C85554"/>
    <w:rsid w:val="00C856E2"/>
    <w:rsid w:val="00C85830"/>
    <w:rsid w:val="00C858EA"/>
    <w:rsid w:val="00C85969"/>
    <w:rsid w:val="00C85B10"/>
    <w:rsid w:val="00C85D6B"/>
    <w:rsid w:val="00C85E18"/>
    <w:rsid w:val="00C8605F"/>
    <w:rsid w:val="00C86505"/>
    <w:rsid w:val="00C86567"/>
    <w:rsid w:val="00C8658B"/>
    <w:rsid w:val="00C86841"/>
    <w:rsid w:val="00C86978"/>
    <w:rsid w:val="00C869B0"/>
    <w:rsid w:val="00C86A49"/>
    <w:rsid w:val="00C86ACB"/>
    <w:rsid w:val="00C86C4D"/>
    <w:rsid w:val="00C86D2D"/>
    <w:rsid w:val="00C86F68"/>
    <w:rsid w:val="00C8716C"/>
    <w:rsid w:val="00C87288"/>
    <w:rsid w:val="00C87594"/>
    <w:rsid w:val="00C875EB"/>
    <w:rsid w:val="00C87A63"/>
    <w:rsid w:val="00C87A7D"/>
    <w:rsid w:val="00C87A8A"/>
    <w:rsid w:val="00C87C7A"/>
    <w:rsid w:val="00C87CA9"/>
    <w:rsid w:val="00C87D0B"/>
    <w:rsid w:val="00C87E79"/>
    <w:rsid w:val="00C900D8"/>
    <w:rsid w:val="00C90179"/>
    <w:rsid w:val="00C901E8"/>
    <w:rsid w:val="00C903C7"/>
    <w:rsid w:val="00C905B4"/>
    <w:rsid w:val="00C90867"/>
    <w:rsid w:val="00C908C5"/>
    <w:rsid w:val="00C90946"/>
    <w:rsid w:val="00C90A44"/>
    <w:rsid w:val="00C90B91"/>
    <w:rsid w:val="00C90FF1"/>
    <w:rsid w:val="00C91427"/>
    <w:rsid w:val="00C915C0"/>
    <w:rsid w:val="00C9185D"/>
    <w:rsid w:val="00C91B94"/>
    <w:rsid w:val="00C91E7C"/>
    <w:rsid w:val="00C92045"/>
    <w:rsid w:val="00C921E5"/>
    <w:rsid w:val="00C9224D"/>
    <w:rsid w:val="00C922D8"/>
    <w:rsid w:val="00C923A4"/>
    <w:rsid w:val="00C925E7"/>
    <w:rsid w:val="00C927A5"/>
    <w:rsid w:val="00C928AC"/>
    <w:rsid w:val="00C928AD"/>
    <w:rsid w:val="00C92A49"/>
    <w:rsid w:val="00C92BE1"/>
    <w:rsid w:val="00C92BE7"/>
    <w:rsid w:val="00C92BFF"/>
    <w:rsid w:val="00C92C15"/>
    <w:rsid w:val="00C92D1F"/>
    <w:rsid w:val="00C92D2C"/>
    <w:rsid w:val="00C92D80"/>
    <w:rsid w:val="00C92F8B"/>
    <w:rsid w:val="00C92FAF"/>
    <w:rsid w:val="00C93179"/>
    <w:rsid w:val="00C93292"/>
    <w:rsid w:val="00C933E5"/>
    <w:rsid w:val="00C93729"/>
    <w:rsid w:val="00C937DA"/>
    <w:rsid w:val="00C9382D"/>
    <w:rsid w:val="00C93914"/>
    <w:rsid w:val="00C93AFD"/>
    <w:rsid w:val="00C93BD8"/>
    <w:rsid w:val="00C93CBD"/>
    <w:rsid w:val="00C93D42"/>
    <w:rsid w:val="00C93E19"/>
    <w:rsid w:val="00C94150"/>
    <w:rsid w:val="00C9455D"/>
    <w:rsid w:val="00C94591"/>
    <w:rsid w:val="00C94732"/>
    <w:rsid w:val="00C9477C"/>
    <w:rsid w:val="00C947C4"/>
    <w:rsid w:val="00C94837"/>
    <w:rsid w:val="00C9491B"/>
    <w:rsid w:val="00C94AA4"/>
    <w:rsid w:val="00C94B26"/>
    <w:rsid w:val="00C94C0D"/>
    <w:rsid w:val="00C950D9"/>
    <w:rsid w:val="00C95106"/>
    <w:rsid w:val="00C952F6"/>
    <w:rsid w:val="00C95369"/>
    <w:rsid w:val="00C955AC"/>
    <w:rsid w:val="00C956A9"/>
    <w:rsid w:val="00C95952"/>
    <w:rsid w:val="00C959CB"/>
    <w:rsid w:val="00C95A1D"/>
    <w:rsid w:val="00C95FB0"/>
    <w:rsid w:val="00C960E2"/>
    <w:rsid w:val="00C9681B"/>
    <w:rsid w:val="00C96828"/>
    <w:rsid w:val="00C96873"/>
    <w:rsid w:val="00C9690F"/>
    <w:rsid w:val="00C969AB"/>
    <w:rsid w:val="00C96A88"/>
    <w:rsid w:val="00C96CED"/>
    <w:rsid w:val="00C96DC6"/>
    <w:rsid w:val="00C96E0E"/>
    <w:rsid w:val="00C971DC"/>
    <w:rsid w:val="00C97255"/>
    <w:rsid w:val="00C97946"/>
    <w:rsid w:val="00C979ED"/>
    <w:rsid w:val="00C97A83"/>
    <w:rsid w:val="00C97C1A"/>
    <w:rsid w:val="00C97CB6"/>
    <w:rsid w:val="00C97D86"/>
    <w:rsid w:val="00C97DFD"/>
    <w:rsid w:val="00CA0038"/>
    <w:rsid w:val="00CA0467"/>
    <w:rsid w:val="00CA052A"/>
    <w:rsid w:val="00CA06CD"/>
    <w:rsid w:val="00CA09B5"/>
    <w:rsid w:val="00CA0EE0"/>
    <w:rsid w:val="00CA0EFE"/>
    <w:rsid w:val="00CA0FFF"/>
    <w:rsid w:val="00CA106A"/>
    <w:rsid w:val="00CA10E7"/>
    <w:rsid w:val="00CA1187"/>
    <w:rsid w:val="00CA12B3"/>
    <w:rsid w:val="00CA12D4"/>
    <w:rsid w:val="00CA14AB"/>
    <w:rsid w:val="00CA15BF"/>
    <w:rsid w:val="00CA1613"/>
    <w:rsid w:val="00CA16B7"/>
    <w:rsid w:val="00CA17DE"/>
    <w:rsid w:val="00CA19E7"/>
    <w:rsid w:val="00CA1A00"/>
    <w:rsid w:val="00CA1CB9"/>
    <w:rsid w:val="00CA1F6C"/>
    <w:rsid w:val="00CA21A0"/>
    <w:rsid w:val="00CA2228"/>
    <w:rsid w:val="00CA2253"/>
    <w:rsid w:val="00CA2385"/>
    <w:rsid w:val="00CA24A4"/>
    <w:rsid w:val="00CA2529"/>
    <w:rsid w:val="00CA26C2"/>
    <w:rsid w:val="00CA29F7"/>
    <w:rsid w:val="00CA2D97"/>
    <w:rsid w:val="00CA2E69"/>
    <w:rsid w:val="00CA30E0"/>
    <w:rsid w:val="00CA3293"/>
    <w:rsid w:val="00CA32EB"/>
    <w:rsid w:val="00CA3334"/>
    <w:rsid w:val="00CA3341"/>
    <w:rsid w:val="00CA337E"/>
    <w:rsid w:val="00CA362A"/>
    <w:rsid w:val="00CA3688"/>
    <w:rsid w:val="00CA38D8"/>
    <w:rsid w:val="00CA40BE"/>
    <w:rsid w:val="00CA4162"/>
    <w:rsid w:val="00CA41D5"/>
    <w:rsid w:val="00CA4277"/>
    <w:rsid w:val="00CA429A"/>
    <w:rsid w:val="00CA42EE"/>
    <w:rsid w:val="00CA44DF"/>
    <w:rsid w:val="00CA471A"/>
    <w:rsid w:val="00CA47FF"/>
    <w:rsid w:val="00CA4914"/>
    <w:rsid w:val="00CA4BE3"/>
    <w:rsid w:val="00CA4CEB"/>
    <w:rsid w:val="00CA4D97"/>
    <w:rsid w:val="00CA4E16"/>
    <w:rsid w:val="00CA5353"/>
    <w:rsid w:val="00CA5371"/>
    <w:rsid w:val="00CA55F2"/>
    <w:rsid w:val="00CA5694"/>
    <w:rsid w:val="00CA56D6"/>
    <w:rsid w:val="00CA5766"/>
    <w:rsid w:val="00CA5857"/>
    <w:rsid w:val="00CA599C"/>
    <w:rsid w:val="00CA59F6"/>
    <w:rsid w:val="00CA5A3C"/>
    <w:rsid w:val="00CA5ACF"/>
    <w:rsid w:val="00CA5B65"/>
    <w:rsid w:val="00CA5D8E"/>
    <w:rsid w:val="00CA5DEF"/>
    <w:rsid w:val="00CA5E31"/>
    <w:rsid w:val="00CA5EA1"/>
    <w:rsid w:val="00CA5EE8"/>
    <w:rsid w:val="00CA60DF"/>
    <w:rsid w:val="00CA62AE"/>
    <w:rsid w:val="00CA62E5"/>
    <w:rsid w:val="00CA638E"/>
    <w:rsid w:val="00CA6C73"/>
    <w:rsid w:val="00CA6C89"/>
    <w:rsid w:val="00CA6EE8"/>
    <w:rsid w:val="00CA6FCC"/>
    <w:rsid w:val="00CA7005"/>
    <w:rsid w:val="00CA7188"/>
    <w:rsid w:val="00CA757E"/>
    <w:rsid w:val="00CA758A"/>
    <w:rsid w:val="00CA75E2"/>
    <w:rsid w:val="00CA76AB"/>
    <w:rsid w:val="00CA76FD"/>
    <w:rsid w:val="00CA77A5"/>
    <w:rsid w:val="00CA78BB"/>
    <w:rsid w:val="00CA7C0D"/>
    <w:rsid w:val="00CA7CA2"/>
    <w:rsid w:val="00CA7D8C"/>
    <w:rsid w:val="00CB01EB"/>
    <w:rsid w:val="00CB0212"/>
    <w:rsid w:val="00CB036B"/>
    <w:rsid w:val="00CB03C5"/>
    <w:rsid w:val="00CB0456"/>
    <w:rsid w:val="00CB088E"/>
    <w:rsid w:val="00CB08AA"/>
    <w:rsid w:val="00CB095F"/>
    <w:rsid w:val="00CB0B20"/>
    <w:rsid w:val="00CB0B3F"/>
    <w:rsid w:val="00CB0B56"/>
    <w:rsid w:val="00CB0B88"/>
    <w:rsid w:val="00CB0C76"/>
    <w:rsid w:val="00CB0F8F"/>
    <w:rsid w:val="00CB13C5"/>
    <w:rsid w:val="00CB1502"/>
    <w:rsid w:val="00CB15E9"/>
    <w:rsid w:val="00CB16D2"/>
    <w:rsid w:val="00CB18AD"/>
    <w:rsid w:val="00CB19A0"/>
    <w:rsid w:val="00CB19B0"/>
    <w:rsid w:val="00CB1B41"/>
    <w:rsid w:val="00CB1B42"/>
    <w:rsid w:val="00CB1E89"/>
    <w:rsid w:val="00CB1F65"/>
    <w:rsid w:val="00CB2140"/>
    <w:rsid w:val="00CB2CCC"/>
    <w:rsid w:val="00CB31A4"/>
    <w:rsid w:val="00CB326F"/>
    <w:rsid w:val="00CB3278"/>
    <w:rsid w:val="00CB32E1"/>
    <w:rsid w:val="00CB33F5"/>
    <w:rsid w:val="00CB357E"/>
    <w:rsid w:val="00CB3606"/>
    <w:rsid w:val="00CB3765"/>
    <w:rsid w:val="00CB37FD"/>
    <w:rsid w:val="00CB3865"/>
    <w:rsid w:val="00CB3AC6"/>
    <w:rsid w:val="00CB3BCE"/>
    <w:rsid w:val="00CB3D2D"/>
    <w:rsid w:val="00CB3D5D"/>
    <w:rsid w:val="00CB3F5B"/>
    <w:rsid w:val="00CB3FE7"/>
    <w:rsid w:val="00CB40B4"/>
    <w:rsid w:val="00CB41CE"/>
    <w:rsid w:val="00CB41E0"/>
    <w:rsid w:val="00CB4277"/>
    <w:rsid w:val="00CB4281"/>
    <w:rsid w:val="00CB42B3"/>
    <w:rsid w:val="00CB4380"/>
    <w:rsid w:val="00CB44A5"/>
    <w:rsid w:val="00CB4537"/>
    <w:rsid w:val="00CB455F"/>
    <w:rsid w:val="00CB4E2E"/>
    <w:rsid w:val="00CB4FE6"/>
    <w:rsid w:val="00CB50D1"/>
    <w:rsid w:val="00CB50E7"/>
    <w:rsid w:val="00CB51A5"/>
    <w:rsid w:val="00CB51B3"/>
    <w:rsid w:val="00CB541A"/>
    <w:rsid w:val="00CB5647"/>
    <w:rsid w:val="00CB564B"/>
    <w:rsid w:val="00CB5844"/>
    <w:rsid w:val="00CB58F7"/>
    <w:rsid w:val="00CB5953"/>
    <w:rsid w:val="00CB5B1A"/>
    <w:rsid w:val="00CB5BA4"/>
    <w:rsid w:val="00CB5C4B"/>
    <w:rsid w:val="00CB5DB2"/>
    <w:rsid w:val="00CB5E02"/>
    <w:rsid w:val="00CB5F49"/>
    <w:rsid w:val="00CB60B6"/>
    <w:rsid w:val="00CB60DF"/>
    <w:rsid w:val="00CB61D6"/>
    <w:rsid w:val="00CB6202"/>
    <w:rsid w:val="00CB62A2"/>
    <w:rsid w:val="00CB64E0"/>
    <w:rsid w:val="00CB651D"/>
    <w:rsid w:val="00CB660C"/>
    <w:rsid w:val="00CB67CD"/>
    <w:rsid w:val="00CB67F4"/>
    <w:rsid w:val="00CB686A"/>
    <w:rsid w:val="00CB69D3"/>
    <w:rsid w:val="00CB6ACC"/>
    <w:rsid w:val="00CB7035"/>
    <w:rsid w:val="00CB7188"/>
    <w:rsid w:val="00CB724B"/>
    <w:rsid w:val="00CB7262"/>
    <w:rsid w:val="00CB729D"/>
    <w:rsid w:val="00CB7456"/>
    <w:rsid w:val="00CB75B8"/>
    <w:rsid w:val="00CB7654"/>
    <w:rsid w:val="00CB76E4"/>
    <w:rsid w:val="00CB792B"/>
    <w:rsid w:val="00CB799E"/>
    <w:rsid w:val="00CB79DD"/>
    <w:rsid w:val="00CB79F9"/>
    <w:rsid w:val="00CB7BC2"/>
    <w:rsid w:val="00CC0180"/>
    <w:rsid w:val="00CC036B"/>
    <w:rsid w:val="00CC0394"/>
    <w:rsid w:val="00CC0518"/>
    <w:rsid w:val="00CC058F"/>
    <w:rsid w:val="00CC0798"/>
    <w:rsid w:val="00CC096A"/>
    <w:rsid w:val="00CC09BC"/>
    <w:rsid w:val="00CC1059"/>
    <w:rsid w:val="00CC10C2"/>
    <w:rsid w:val="00CC10D7"/>
    <w:rsid w:val="00CC11F6"/>
    <w:rsid w:val="00CC1238"/>
    <w:rsid w:val="00CC126D"/>
    <w:rsid w:val="00CC12EA"/>
    <w:rsid w:val="00CC1321"/>
    <w:rsid w:val="00CC14BD"/>
    <w:rsid w:val="00CC14C5"/>
    <w:rsid w:val="00CC1648"/>
    <w:rsid w:val="00CC16A4"/>
    <w:rsid w:val="00CC1780"/>
    <w:rsid w:val="00CC17CB"/>
    <w:rsid w:val="00CC17E4"/>
    <w:rsid w:val="00CC1C7B"/>
    <w:rsid w:val="00CC1CD8"/>
    <w:rsid w:val="00CC1DCC"/>
    <w:rsid w:val="00CC215B"/>
    <w:rsid w:val="00CC2198"/>
    <w:rsid w:val="00CC21E4"/>
    <w:rsid w:val="00CC220B"/>
    <w:rsid w:val="00CC23C8"/>
    <w:rsid w:val="00CC24AC"/>
    <w:rsid w:val="00CC2571"/>
    <w:rsid w:val="00CC2746"/>
    <w:rsid w:val="00CC2819"/>
    <w:rsid w:val="00CC29ED"/>
    <w:rsid w:val="00CC2B32"/>
    <w:rsid w:val="00CC2C1D"/>
    <w:rsid w:val="00CC2C3A"/>
    <w:rsid w:val="00CC2CD4"/>
    <w:rsid w:val="00CC2CDB"/>
    <w:rsid w:val="00CC2DBD"/>
    <w:rsid w:val="00CC2EEA"/>
    <w:rsid w:val="00CC33E3"/>
    <w:rsid w:val="00CC363C"/>
    <w:rsid w:val="00CC38D9"/>
    <w:rsid w:val="00CC3A6B"/>
    <w:rsid w:val="00CC3AF1"/>
    <w:rsid w:val="00CC3DF2"/>
    <w:rsid w:val="00CC3EC3"/>
    <w:rsid w:val="00CC4184"/>
    <w:rsid w:val="00CC4193"/>
    <w:rsid w:val="00CC4276"/>
    <w:rsid w:val="00CC4390"/>
    <w:rsid w:val="00CC454C"/>
    <w:rsid w:val="00CC45B2"/>
    <w:rsid w:val="00CC471F"/>
    <w:rsid w:val="00CC4C32"/>
    <w:rsid w:val="00CC4F4F"/>
    <w:rsid w:val="00CC4F74"/>
    <w:rsid w:val="00CC5117"/>
    <w:rsid w:val="00CC51C4"/>
    <w:rsid w:val="00CC51F0"/>
    <w:rsid w:val="00CC5244"/>
    <w:rsid w:val="00CC527E"/>
    <w:rsid w:val="00CC55DA"/>
    <w:rsid w:val="00CC56F6"/>
    <w:rsid w:val="00CC570C"/>
    <w:rsid w:val="00CC5710"/>
    <w:rsid w:val="00CC57BC"/>
    <w:rsid w:val="00CC5C43"/>
    <w:rsid w:val="00CC5EB9"/>
    <w:rsid w:val="00CC5FE6"/>
    <w:rsid w:val="00CC6129"/>
    <w:rsid w:val="00CC64CF"/>
    <w:rsid w:val="00CC6518"/>
    <w:rsid w:val="00CC66A4"/>
    <w:rsid w:val="00CC6815"/>
    <w:rsid w:val="00CC69CA"/>
    <w:rsid w:val="00CC6AC9"/>
    <w:rsid w:val="00CC6C9C"/>
    <w:rsid w:val="00CC6EA8"/>
    <w:rsid w:val="00CC7195"/>
    <w:rsid w:val="00CC734D"/>
    <w:rsid w:val="00CC7450"/>
    <w:rsid w:val="00CC75B2"/>
    <w:rsid w:val="00CC771B"/>
    <w:rsid w:val="00CC776D"/>
    <w:rsid w:val="00CC7854"/>
    <w:rsid w:val="00CC7896"/>
    <w:rsid w:val="00CC7A73"/>
    <w:rsid w:val="00CC7B73"/>
    <w:rsid w:val="00CC7CCD"/>
    <w:rsid w:val="00CC7CDD"/>
    <w:rsid w:val="00CD0263"/>
    <w:rsid w:val="00CD02AE"/>
    <w:rsid w:val="00CD06ED"/>
    <w:rsid w:val="00CD08DE"/>
    <w:rsid w:val="00CD09A7"/>
    <w:rsid w:val="00CD0B93"/>
    <w:rsid w:val="00CD0BBC"/>
    <w:rsid w:val="00CD0F25"/>
    <w:rsid w:val="00CD1063"/>
    <w:rsid w:val="00CD123E"/>
    <w:rsid w:val="00CD12E9"/>
    <w:rsid w:val="00CD13F4"/>
    <w:rsid w:val="00CD14C0"/>
    <w:rsid w:val="00CD14FE"/>
    <w:rsid w:val="00CD1517"/>
    <w:rsid w:val="00CD1551"/>
    <w:rsid w:val="00CD1AAC"/>
    <w:rsid w:val="00CD1C05"/>
    <w:rsid w:val="00CD1C96"/>
    <w:rsid w:val="00CD1DAF"/>
    <w:rsid w:val="00CD1EEA"/>
    <w:rsid w:val="00CD20B3"/>
    <w:rsid w:val="00CD21BF"/>
    <w:rsid w:val="00CD249D"/>
    <w:rsid w:val="00CD24D1"/>
    <w:rsid w:val="00CD2570"/>
    <w:rsid w:val="00CD26D9"/>
    <w:rsid w:val="00CD2A4F"/>
    <w:rsid w:val="00CD2AF3"/>
    <w:rsid w:val="00CD2C62"/>
    <w:rsid w:val="00CD302B"/>
    <w:rsid w:val="00CD3315"/>
    <w:rsid w:val="00CD339E"/>
    <w:rsid w:val="00CD33E3"/>
    <w:rsid w:val="00CD348F"/>
    <w:rsid w:val="00CD3693"/>
    <w:rsid w:val="00CD38B4"/>
    <w:rsid w:val="00CD3A17"/>
    <w:rsid w:val="00CD3A5E"/>
    <w:rsid w:val="00CD3CDA"/>
    <w:rsid w:val="00CD3EDF"/>
    <w:rsid w:val="00CD3F31"/>
    <w:rsid w:val="00CD42B3"/>
    <w:rsid w:val="00CD4467"/>
    <w:rsid w:val="00CD472D"/>
    <w:rsid w:val="00CD4AA7"/>
    <w:rsid w:val="00CD5048"/>
    <w:rsid w:val="00CD512A"/>
    <w:rsid w:val="00CD530D"/>
    <w:rsid w:val="00CD5619"/>
    <w:rsid w:val="00CD605D"/>
    <w:rsid w:val="00CD62CC"/>
    <w:rsid w:val="00CD62E2"/>
    <w:rsid w:val="00CD65DB"/>
    <w:rsid w:val="00CD66F3"/>
    <w:rsid w:val="00CD6C24"/>
    <w:rsid w:val="00CD6CAE"/>
    <w:rsid w:val="00CD6DBE"/>
    <w:rsid w:val="00CD6DE0"/>
    <w:rsid w:val="00CD6FEE"/>
    <w:rsid w:val="00CD708B"/>
    <w:rsid w:val="00CD7115"/>
    <w:rsid w:val="00CD72C1"/>
    <w:rsid w:val="00CD72D3"/>
    <w:rsid w:val="00CD73B0"/>
    <w:rsid w:val="00CD7648"/>
    <w:rsid w:val="00CD765F"/>
    <w:rsid w:val="00CD793F"/>
    <w:rsid w:val="00CD7CC2"/>
    <w:rsid w:val="00CD7E6E"/>
    <w:rsid w:val="00CD7F6D"/>
    <w:rsid w:val="00CD7F70"/>
    <w:rsid w:val="00CE00B4"/>
    <w:rsid w:val="00CE017B"/>
    <w:rsid w:val="00CE020E"/>
    <w:rsid w:val="00CE02F1"/>
    <w:rsid w:val="00CE03CA"/>
    <w:rsid w:val="00CE0409"/>
    <w:rsid w:val="00CE0423"/>
    <w:rsid w:val="00CE04E4"/>
    <w:rsid w:val="00CE05EF"/>
    <w:rsid w:val="00CE1017"/>
    <w:rsid w:val="00CE1056"/>
    <w:rsid w:val="00CE11E1"/>
    <w:rsid w:val="00CE1397"/>
    <w:rsid w:val="00CE158F"/>
    <w:rsid w:val="00CE1730"/>
    <w:rsid w:val="00CE1803"/>
    <w:rsid w:val="00CE1863"/>
    <w:rsid w:val="00CE1C15"/>
    <w:rsid w:val="00CE1DA2"/>
    <w:rsid w:val="00CE1E64"/>
    <w:rsid w:val="00CE1E95"/>
    <w:rsid w:val="00CE1FB9"/>
    <w:rsid w:val="00CE22F1"/>
    <w:rsid w:val="00CE253D"/>
    <w:rsid w:val="00CE259B"/>
    <w:rsid w:val="00CE27A3"/>
    <w:rsid w:val="00CE2953"/>
    <w:rsid w:val="00CE29D8"/>
    <w:rsid w:val="00CE2B27"/>
    <w:rsid w:val="00CE2CE2"/>
    <w:rsid w:val="00CE2D47"/>
    <w:rsid w:val="00CE2D98"/>
    <w:rsid w:val="00CE2F4A"/>
    <w:rsid w:val="00CE2F50"/>
    <w:rsid w:val="00CE30B8"/>
    <w:rsid w:val="00CE33D7"/>
    <w:rsid w:val="00CE33EA"/>
    <w:rsid w:val="00CE357A"/>
    <w:rsid w:val="00CE38D6"/>
    <w:rsid w:val="00CE38F4"/>
    <w:rsid w:val="00CE3A68"/>
    <w:rsid w:val="00CE3AD1"/>
    <w:rsid w:val="00CE3F87"/>
    <w:rsid w:val="00CE41C0"/>
    <w:rsid w:val="00CE423F"/>
    <w:rsid w:val="00CE44BE"/>
    <w:rsid w:val="00CE44EA"/>
    <w:rsid w:val="00CE44F6"/>
    <w:rsid w:val="00CE4611"/>
    <w:rsid w:val="00CE4A97"/>
    <w:rsid w:val="00CE4AA1"/>
    <w:rsid w:val="00CE4D0D"/>
    <w:rsid w:val="00CE5005"/>
    <w:rsid w:val="00CE50F2"/>
    <w:rsid w:val="00CE52BF"/>
    <w:rsid w:val="00CE54E5"/>
    <w:rsid w:val="00CE55B3"/>
    <w:rsid w:val="00CE57E3"/>
    <w:rsid w:val="00CE581D"/>
    <w:rsid w:val="00CE5878"/>
    <w:rsid w:val="00CE5A72"/>
    <w:rsid w:val="00CE5B1D"/>
    <w:rsid w:val="00CE5BE3"/>
    <w:rsid w:val="00CE6120"/>
    <w:rsid w:val="00CE624A"/>
    <w:rsid w:val="00CE6281"/>
    <w:rsid w:val="00CE63F6"/>
    <w:rsid w:val="00CE63FE"/>
    <w:rsid w:val="00CE64D5"/>
    <w:rsid w:val="00CE6502"/>
    <w:rsid w:val="00CE6505"/>
    <w:rsid w:val="00CE6524"/>
    <w:rsid w:val="00CE67CB"/>
    <w:rsid w:val="00CE68B8"/>
    <w:rsid w:val="00CE6B90"/>
    <w:rsid w:val="00CE6BA4"/>
    <w:rsid w:val="00CE6E95"/>
    <w:rsid w:val="00CE6F6D"/>
    <w:rsid w:val="00CE7042"/>
    <w:rsid w:val="00CE707C"/>
    <w:rsid w:val="00CE70F2"/>
    <w:rsid w:val="00CE70FB"/>
    <w:rsid w:val="00CE711C"/>
    <w:rsid w:val="00CE72AD"/>
    <w:rsid w:val="00CE7381"/>
    <w:rsid w:val="00CE7654"/>
    <w:rsid w:val="00CE7674"/>
    <w:rsid w:val="00CE77FF"/>
    <w:rsid w:val="00CE78AF"/>
    <w:rsid w:val="00CE7978"/>
    <w:rsid w:val="00CE7B83"/>
    <w:rsid w:val="00CE7E5E"/>
    <w:rsid w:val="00CE7E81"/>
    <w:rsid w:val="00CE7EE3"/>
    <w:rsid w:val="00CE7EFB"/>
    <w:rsid w:val="00CE7F96"/>
    <w:rsid w:val="00CF038B"/>
    <w:rsid w:val="00CF03E6"/>
    <w:rsid w:val="00CF0569"/>
    <w:rsid w:val="00CF063E"/>
    <w:rsid w:val="00CF067A"/>
    <w:rsid w:val="00CF06DF"/>
    <w:rsid w:val="00CF0E7A"/>
    <w:rsid w:val="00CF0F75"/>
    <w:rsid w:val="00CF111F"/>
    <w:rsid w:val="00CF124A"/>
    <w:rsid w:val="00CF13E4"/>
    <w:rsid w:val="00CF14C5"/>
    <w:rsid w:val="00CF14D8"/>
    <w:rsid w:val="00CF1514"/>
    <w:rsid w:val="00CF15B7"/>
    <w:rsid w:val="00CF1637"/>
    <w:rsid w:val="00CF17AD"/>
    <w:rsid w:val="00CF1882"/>
    <w:rsid w:val="00CF196E"/>
    <w:rsid w:val="00CF1AD2"/>
    <w:rsid w:val="00CF1AE5"/>
    <w:rsid w:val="00CF1BFE"/>
    <w:rsid w:val="00CF1ED9"/>
    <w:rsid w:val="00CF1EE5"/>
    <w:rsid w:val="00CF1F89"/>
    <w:rsid w:val="00CF1FD4"/>
    <w:rsid w:val="00CF2031"/>
    <w:rsid w:val="00CF226F"/>
    <w:rsid w:val="00CF2323"/>
    <w:rsid w:val="00CF25D7"/>
    <w:rsid w:val="00CF2610"/>
    <w:rsid w:val="00CF2632"/>
    <w:rsid w:val="00CF2B15"/>
    <w:rsid w:val="00CF2B60"/>
    <w:rsid w:val="00CF2C29"/>
    <w:rsid w:val="00CF2CF9"/>
    <w:rsid w:val="00CF2FF1"/>
    <w:rsid w:val="00CF3151"/>
    <w:rsid w:val="00CF33E2"/>
    <w:rsid w:val="00CF36EF"/>
    <w:rsid w:val="00CF3802"/>
    <w:rsid w:val="00CF3842"/>
    <w:rsid w:val="00CF38B9"/>
    <w:rsid w:val="00CF39BD"/>
    <w:rsid w:val="00CF3A51"/>
    <w:rsid w:val="00CF3C3C"/>
    <w:rsid w:val="00CF3D71"/>
    <w:rsid w:val="00CF3E85"/>
    <w:rsid w:val="00CF3ECD"/>
    <w:rsid w:val="00CF4051"/>
    <w:rsid w:val="00CF41A5"/>
    <w:rsid w:val="00CF4215"/>
    <w:rsid w:val="00CF450A"/>
    <w:rsid w:val="00CF4600"/>
    <w:rsid w:val="00CF4651"/>
    <w:rsid w:val="00CF4666"/>
    <w:rsid w:val="00CF49D1"/>
    <w:rsid w:val="00CF4A22"/>
    <w:rsid w:val="00CF4B60"/>
    <w:rsid w:val="00CF4BC7"/>
    <w:rsid w:val="00CF4C71"/>
    <w:rsid w:val="00CF4CF0"/>
    <w:rsid w:val="00CF4DE2"/>
    <w:rsid w:val="00CF4F08"/>
    <w:rsid w:val="00CF51CE"/>
    <w:rsid w:val="00CF5293"/>
    <w:rsid w:val="00CF5410"/>
    <w:rsid w:val="00CF5520"/>
    <w:rsid w:val="00CF5792"/>
    <w:rsid w:val="00CF5930"/>
    <w:rsid w:val="00CF5A6B"/>
    <w:rsid w:val="00CF5A75"/>
    <w:rsid w:val="00CF5B0A"/>
    <w:rsid w:val="00CF5B7E"/>
    <w:rsid w:val="00CF5D13"/>
    <w:rsid w:val="00CF5D51"/>
    <w:rsid w:val="00CF5E97"/>
    <w:rsid w:val="00CF5FB2"/>
    <w:rsid w:val="00CF61D5"/>
    <w:rsid w:val="00CF644B"/>
    <w:rsid w:val="00CF644C"/>
    <w:rsid w:val="00CF67D7"/>
    <w:rsid w:val="00CF6822"/>
    <w:rsid w:val="00CF68D0"/>
    <w:rsid w:val="00CF6934"/>
    <w:rsid w:val="00CF6A6B"/>
    <w:rsid w:val="00CF6B56"/>
    <w:rsid w:val="00CF6CE7"/>
    <w:rsid w:val="00CF6CF1"/>
    <w:rsid w:val="00CF6D20"/>
    <w:rsid w:val="00CF6D64"/>
    <w:rsid w:val="00CF6EAC"/>
    <w:rsid w:val="00CF6EB1"/>
    <w:rsid w:val="00CF6ECC"/>
    <w:rsid w:val="00CF753D"/>
    <w:rsid w:val="00CF782B"/>
    <w:rsid w:val="00CF7898"/>
    <w:rsid w:val="00CF7936"/>
    <w:rsid w:val="00CF7A11"/>
    <w:rsid w:val="00CF7CFB"/>
    <w:rsid w:val="00CF7D3C"/>
    <w:rsid w:val="00D0018C"/>
    <w:rsid w:val="00D00352"/>
    <w:rsid w:val="00D004C7"/>
    <w:rsid w:val="00D00691"/>
    <w:rsid w:val="00D00733"/>
    <w:rsid w:val="00D007DB"/>
    <w:rsid w:val="00D00B21"/>
    <w:rsid w:val="00D00B30"/>
    <w:rsid w:val="00D00B5F"/>
    <w:rsid w:val="00D00BA5"/>
    <w:rsid w:val="00D00E4F"/>
    <w:rsid w:val="00D00EA5"/>
    <w:rsid w:val="00D00EEB"/>
    <w:rsid w:val="00D012BB"/>
    <w:rsid w:val="00D01350"/>
    <w:rsid w:val="00D01372"/>
    <w:rsid w:val="00D015EB"/>
    <w:rsid w:val="00D015F8"/>
    <w:rsid w:val="00D016E3"/>
    <w:rsid w:val="00D01801"/>
    <w:rsid w:val="00D0184D"/>
    <w:rsid w:val="00D018DA"/>
    <w:rsid w:val="00D01908"/>
    <w:rsid w:val="00D01AE3"/>
    <w:rsid w:val="00D01E00"/>
    <w:rsid w:val="00D01F1B"/>
    <w:rsid w:val="00D01FA2"/>
    <w:rsid w:val="00D01FEA"/>
    <w:rsid w:val="00D01FF6"/>
    <w:rsid w:val="00D0229F"/>
    <w:rsid w:val="00D02360"/>
    <w:rsid w:val="00D02393"/>
    <w:rsid w:val="00D02484"/>
    <w:rsid w:val="00D0271E"/>
    <w:rsid w:val="00D02892"/>
    <w:rsid w:val="00D028FA"/>
    <w:rsid w:val="00D02A8F"/>
    <w:rsid w:val="00D02CD4"/>
    <w:rsid w:val="00D02CF1"/>
    <w:rsid w:val="00D02FC4"/>
    <w:rsid w:val="00D03067"/>
    <w:rsid w:val="00D030C1"/>
    <w:rsid w:val="00D03169"/>
    <w:rsid w:val="00D031DC"/>
    <w:rsid w:val="00D032CC"/>
    <w:rsid w:val="00D032E6"/>
    <w:rsid w:val="00D03591"/>
    <w:rsid w:val="00D03770"/>
    <w:rsid w:val="00D037D0"/>
    <w:rsid w:val="00D03933"/>
    <w:rsid w:val="00D03BC8"/>
    <w:rsid w:val="00D03C01"/>
    <w:rsid w:val="00D03CAE"/>
    <w:rsid w:val="00D03F27"/>
    <w:rsid w:val="00D03F3C"/>
    <w:rsid w:val="00D03F4A"/>
    <w:rsid w:val="00D03F92"/>
    <w:rsid w:val="00D040A7"/>
    <w:rsid w:val="00D0418F"/>
    <w:rsid w:val="00D04253"/>
    <w:rsid w:val="00D043A9"/>
    <w:rsid w:val="00D043AA"/>
    <w:rsid w:val="00D0442B"/>
    <w:rsid w:val="00D0448E"/>
    <w:rsid w:val="00D044D1"/>
    <w:rsid w:val="00D04528"/>
    <w:rsid w:val="00D0469E"/>
    <w:rsid w:val="00D0490D"/>
    <w:rsid w:val="00D0499E"/>
    <w:rsid w:val="00D04C2F"/>
    <w:rsid w:val="00D04C35"/>
    <w:rsid w:val="00D04DF5"/>
    <w:rsid w:val="00D0512F"/>
    <w:rsid w:val="00D05214"/>
    <w:rsid w:val="00D054A6"/>
    <w:rsid w:val="00D056E7"/>
    <w:rsid w:val="00D05747"/>
    <w:rsid w:val="00D05881"/>
    <w:rsid w:val="00D0591C"/>
    <w:rsid w:val="00D059BB"/>
    <w:rsid w:val="00D05BAF"/>
    <w:rsid w:val="00D05CBC"/>
    <w:rsid w:val="00D05EB5"/>
    <w:rsid w:val="00D05EC4"/>
    <w:rsid w:val="00D05FB5"/>
    <w:rsid w:val="00D06406"/>
    <w:rsid w:val="00D064D2"/>
    <w:rsid w:val="00D0687D"/>
    <w:rsid w:val="00D0690C"/>
    <w:rsid w:val="00D0695E"/>
    <w:rsid w:val="00D06A4F"/>
    <w:rsid w:val="00D06B3A"/>
    <w:rsid w:val="00D06CE0"/>
    <w:rsid w:val="00D06F7A"/>
    <w:rsid w:val="00D07063"/>
    <w:rsid w:val="00D07082"/>
    <w:rsid w:val="00D07519"/>
    <w:rsid w:val="00D075B0"/>
    <w:rsid w:val="00D07710"/>
    <w:rsid w:val="00D07800"/>
    <w:rsid w:val="00D07846"/>
    <w:rsid w:val="00D07A72"/>
    <w:rsid w:val="00D07C90"/>
    <w:rsid w:val="00D07E51"/>
    <w:rsid w:val="00D07EA3"/>
    <w:rsid w:val="00D07EAD"/>
    <w:rsid w:val="00D07F90"/>
    <w:rsid w:val="00D10026"/>
    <w:rsid w:val="00D10264"/>
    <w:rsid w:val="00D104EC"/>
    <w:rsid w:val="00D1066F"/>
    <w:rsid w:val="00D10A70"/>
    <w:rsid w:val="00D10B33"/>
    <w:rsid w:val="00D10C03"/>
    <w:rsid w:val="00D10CF7"/>
    <w:rsid w:val="00D10D2D"/>
    <w:rsid w:val="00D10F37"/>
    <w:rsid w:val="00D10FF4"/>
    <w:rsid w:val="00D1140C"/>
    <w:rsid w:val="00D11417"/>
    <w:rsid w:val="00D115EF"/>
    <w:rsid w:val="00D1164C"/>
    <w:rsid w:val="00D11C10"/>
    <w:rsid w:val="00D11FA3"/>
    <w:rsid w:val="00D12285"/>
    <w:rsid w:val="00D123FD"/>
    <w:rsid w:val="00D124E1"/>
    <w:rsid w:val="00D12796"/>
    <w:rsid w:val="00D128D5"/>
    <w:rsid w:val="00D12A40"/>
    <w:rsid w:val="00D12AC4"/>
    <w:rsid w:val="00D12CAC"/>
    <w:rsid w:val="00D130B6"/>
    <w:rsid w:val="00D130BA"/>
    <w:rsid w:val="00D13217"/>
    <w:rsid w:val="00D13474"/>
    <w:rsid w:val="00D134EE"/>
    <w:rsid w:val="00D135CE"/>
    <w:rsid w:val="00D1365C"/>
    <w:rsid w:val="00D1387A"/>
    <w:rsid w:val="00D13ABC"/>
    <w:rsid w:val="00D13B99"/>
    <w:rsid w:val="00D14398"/>
    <w:rsid w:val="00D14579"/>
    <w:rsid w:val="00D14682"/>
    <w:rsid w:val="00D14789"/>
    <w:rsid w:val="00D147EB"/>
    <w:rsid w:val="00D14864"/>
    <w:rsid w:val="00D14B93"/>
    <w:rsid w:val="00D14C36"/>
    <w:rsid w:val="00D14CD0"/>
    <w:rsid w:val="00D14D37"/>
    <w:rsid w:val="00D14DED"/>
    <w:rsid w:val="00D14E5A"/>
    <w:rsid w:val="00D150D3"/>
    <w:rsid w:val="00D15231"/>
    <w:rsid w:val="00D152C4"/>
    <w:rsid w:val="00D15379"/>
    <w:rsid w:val="00D154F3"/>
    <w:rsid w:val="00D15615"/>
    <w:rsid w:val="00D156F1"/>
    <w:rsid w:val="00D1578D"/>
    <w:rsid w:val="00D15B4D"/>
    <w:rsid w:val="00D15B5F"/>
    <w:rsid w:val="00D15CC0"/>
    <w:rsid w:val="00D15DA5"/>
    <w:rsid w:val="00D15DC8"/>
    <w:rsid w:val="00D15F50"/>
    <w:rsid w:val="00D15F60"/>
    <w:rsid w:val="00D1608B"/>
    <w:rsid w:val="00D160F4"/>
    <w:rsid w:val="00D1614A"/>
    <w:rsid w:val="00D161B7"/>
    <w:rsid w:val="00D16315"/>
    <w:rsid w:val="00D163A9"/>
    <w:rsid w:val="00D16506"/>
    <w:rsid w:val="00D16517"/>
    <w:rsid w:val="00D16563"/>
    <w:rsid w:val="00D166F7"/>
    <w:rsid w:val="00D16877"/>
    <w:rsid w:val="00D16A16"/>
    <w:rsid w:val="00D16AB6"/>
    <w:rsid w:val="00D16B61"/>
    <w:rsid w:val="00D16B6D"/>
    <w:rsid w:val="00D16C00"/>
    <w:rsid w:val="00D16F7B"/>
    <w:rsid w:val="00D1703A"/>
    <w:rsid w:val="00D170F0"/>
    <w:rsid w:val="00D17650"/>
    <w:rsid w:val="00D176B2"/>
    <w:rsid w:val="00D177C0"/>
    <w:rsid w:val="00D17A43"/>
    <w:rsid w:val="00D17CD9"/>
    <w:rsid w:val="00D17E11"/>
    <w:rsid w:val="00D17FFB"/>
    <w:rsid w:val="00D2016E"/>
    <w:rsid w:val="00D201F7"/>
    <w:rsid w:val="00D20210"/>
    <w:rsid w:val="00D203FF"/>
    <w:rsid w:val="00D20600"/>
    <w:rsid w:val="00D20EE3"/>
    <w:rsid w:val="00D20F60"/>
    <w:rsid w:val="00D20F85"/>
    <w:rsid w:val="00D21177"/>
    <w:rsid w:val="00D211AA"/>
    <w:rsid w:val="00D211AF"/>
    <w:rsid w:val="00D211CC"/>
    <w:rsid w:val="00D211ED"/>
    <w:rsid w:val="00D212FE"/>
    <w:rsid w:val="00D2199A"/>
    <w:rsid w:val="00D219C3"/>
    <w:rsid w:val="00D21DE5"/>
    <w:rsid w:val="00D21F86"/>
    <w:rsid w:val="00D221D6"/>
    <w:rsid w:val="00D22201"/>
    <w:rsid w:val="00D222AA"/>
    <w:rsid w:val="00D2230D"/>
    <w:rsid w:val="00D2251A"/>
    <w:rsid w:val="00D226F6"/>
    <w:rsid w:val="00D227E8"/>
    <w:rsid w:val="00D22911"/>
    <w:rsid w:val="00D22997"/>
    <w:rsid w:val="00D229C4"/>
    <w:rsid w:val="00D229F5"/>
    <w:rsid w:val="00D22B7B"/>
    <w:rsid w:val="00D22E61"/>
    <w:rsid w:val="00D23303"/>
    <w:rsid w:val="00D23420"/>
    <w:rsid w:val="00D23775"/>
    <w:rsid w:val="00D23948"/>
    <w:rsid w:val="00D23C35"/>
    <w:rsid w:val="00D23F73"/>
    <w:rsid w:val="00D23FC2"/>
    <w:rsid w:val="00D24162"/>
    <w:rsid w:val="00D2425F"/>
    <w:rsid w:val="00D2450C"/>
    <w:rsid w:val="00D24555"/>
    <w:rsid w:val="00D248C6"/>
    <w:rsid w:val="00D24B30"/>
    <w:rsid w:val="00D2520D"/>
    <w:rsid w:val="00D254A8"/>
    <w:rsid w:val="00D25727"/>
    <w:rsid w:val="00D257BF"/>
    <w:rsid w:val="00D257F7"/>
    <w:rsid w:val="00D25A77"/>
    <w:rsid w:val="00D25A91"/>
    <w:rsid w:val="00D25B6A"/>
    <w:rsid w:val="00D25E4F"/>
    <w:rsid w:val="00D25ECF"/>
    <w:rsid w:val="00D26514"/>
    <w:rsid w:val="00D2662B"/>
    <w:rsid w:val="00D267E2"/>
    <w:rsid w:val="00D26A1C"/>
    <w:rsid w:val="00D26B42"/>
    <w:rsid w:val="00D26CFA"/>
    <w:rsid w:val="00D26D3C"/>
    <w:rsid w:val="00D26E43"/>
    <w:rsid w:val="00D26F2C"/>
    <w:rsid w:val="00D26FEE"/>
    <w:rsid w:val="00D27144"/>
    <w:rsid w:val="00D27227"/>
    <w:rsid w:val="00D2764D"/>
    <w:rsid w:val="00D2787F"/>
    <w:rsid w:val="00D278DE"/>
    <w:rsid w:val="00D27A36"/>
    <w:rsid w:val="00D27C22"/>
    <w:rsid w:val="00D27CDD"/>
    <w:rsid w:val="00D27D62"/>
    <w:rsid w:val="00D27DE9"/>
    <w:rsid w:val="00D27EC4"/>
    <w:rsid w:val="00D27F52"/>
    <w:rsid w:val="00D3004E"/>
    <w:rsid w:val="00D3026E"/>
    <w:rsid w:val="00D3034A"/>
    <w:rsid w:val="00D3054F"/>
    <w:rsid w:val="00D3055B"/>
    <w:rsid w:val="00D305BD"/>
    <w:rsid w:val="00D30645"/>
    <w:rsid w:val="00D3073A"/>
    <w:rsid w:val="00D3080B"/>
    <w:rsid w:val="00D30A44"/>
    <w:rsid w:val="00D30C35"/>
    <w:rsid w:val="00D30F75"/>
    <w:rsid w:val="00D30F8F"/>
    <w:rsid w:val="00D31088"/>
    <w:rsid w:val="00D31193"/>
    <w:rsid w:val="00D3147F"/>
    <w:rsid w:val="00D315F0"/>
    <w:rsid w:val="00D31695"/>
    <w:rsid w:val="00D31C10"/>
    <w:rsid w:val="00D31D54"/>
    <w:rsid w:val="00D320D5"/>
    <w:rsid w:val="00D32278"/>
    <w:rsid w:val="00D3244C"/>
    <w:rsid w:val="00D324AA"/>
    <w:rsid w:val="00D32618"/>
    <w:rsid w:val="00D327F1"/>
    <w:rsid w:val="00D32B2B"/>
    <w:rsid w:val="00D32B41"/>
    <w:rsid w:val="00D32BEE"/>
    <w:rsid w:val="00D32E0B"/>
    <w:rsid w:val="00D32E59"/>
    <w:rsid w:val="00D32FDE"/>
    <w:rsid w:val="00D332FD"/>
    <w:rsid w:val="00D333B0"/>
    <w:rsid w:val="00D33569"/>
    <w:rsid w:val="00D33B4E"/>
    <w:rsid w:val="00D33BC2"/>
    <w:rsid w:val="00D33C27"/>
    <w:rsid w:val="00D33C5B"/>
    <w:rsid w:val="00D33E88"/>
    <w:rsid w:val="00D33FA1"/>
    <w:rsid w:val="00D33FA4"/>
    <w:rsid w:val="00D34179"/>
    <w:rsid w:val="00D34209"/>
    <w:rsid w:val="00D3446E"/>
    <w:rsid w:val="00D34667"/>
    <w:rsid w:val="00D34A97"/>
    <w:rsid w:val="00D34B12"/>
    <w:rsid w:val="00D34C2B"/>
    <w:rsid w:val="00D35007"/>
    <w:rsid w:val="00D3519F"/>
    <w:rsid w:val="00D35401"/>
    <w:rsid w:val="00D3550C"/>
    <w:rsid w:val="00D3570E"/>
    <w:rsid w:val="00D35C3E"/>
    <w:rsid w:val="00D35C6D"/>
    <w:rsid w:val="00D35CF0"/>
    <w:rsid w:val="00D35D7C"/>
    <w:rsid w:val="00D36239"/>
    <w:rsid w:val="00D3629D"/>
    <w:rsid w:val="00D36498"/>
    <w:rsid w:val="00D364CB"/>
    <w:rsid w:val="00D36B66"/>
    <w:rsid w:val="00D36C9B"/>
    <w:rsid w:val="00D36F77"/>
    <w:rsid w:val="00D370DF"/>
    <w:rsid w:val="00D370EA"/>
    <w:rsid w:val="00D371F4"/>
    <w:rsid w:val="00D37201"/>
    <w:rsid w:val="00D3750A"/>
    <w:rsid w:val="00D37668"/>
    <w:rsid w:val="00D37B68"/>
    <w:rsid w:val="00D37C8F"/>
    <w:rsid w:val="00D37CC9"/>
    <w:rsid w:val="00D401E1"/>
    <w:rsid w:val="00D404A0"/>
    <w:rsid w:val="00D404DA"/>
    <w:rsid w:val="00D40685"/>
    <w:rsid w:val="00D408B4"/>
    <w:rsid w:val="00D4093B"/>
    <w:rsid w:val="00D4097F"/>
    <w:rsid w:val="00D40A25"/>
    <w:rsid w:val="00D40D1B"/>
    <w:rsid w:val="00D40D4D"/>
    <w:rsid w:val="00D40E25"/>
    <w:rsid w:val="00D40FB5"/>
    <w:rsid w:val="00D412EB"/>
    <w:rsid w:val="00D41317"/>
    <w:rsid w:val="00D413BC"/>
    <w:rsid w:val="00D414F0"/>
    <w:rsid w:val="00D4158F"/>
    <w:rsid w:val="00D4167F"/>
    <w:rsid w:val="00D41A37"/>
    <w:rsid w:val="00D41E44"/>
    <w:rsid w:val="00D42105"/>
    <w:rsid w:val="00D423B1"/>
    <w:rsid w:val="00D42532"/>
    <w:rsid w:val="00D425B9"/>
    <w:rsid w:val="00D427BC"/>
    <w:rsid w:val="00D429E8"/>
    <w:rsid w:val="00D42A84"/>
    <w:rsid w:val="00D42CFF"/>
    <w:rsid w:val="00D42D85"/>
    <w:rsid w:val="00D42E0F"/>
    <w:rsid w:val="00D42F52"/>
    <w:rsid w:val="00D42F88"/>
    <w:rsid w:val="00D4303B"/>
    <w:rsid w:val="00D4329A"/>
    <w:rsid w:val="00D43828"/>
    <w:rsid w:val="00D43925"/>
    <w:rsid w:val="00D439EB"/>
    <w:rsid w:val="00D43BE9"/>
    <w:rsid w:val="00D43C9B"/>
    <w:rsid w:val="00D43ED2"/>
    <w:rsid w:val="00D44168"/>
    <w:rsid w:val="00D44201"/>
    <w:rsid w:val="00D443ED"/>
    <w:rsid w:val="00D4441E"/>
    <w:rsid w:val="00D4450A"/>
    <w:rsid w:val="00D4473D"/>
    <w:rsid w:val="00D449C6"/>
    <w:rsid w:val="00D44A08"/>
    <w:rsid w:val="00D44A4C"/>
    <w:rsid w:val="00D44B22"/>
    <w:rsid w:val="00D44B96"/>
    <w:rsid w:val="00D44C1B"/>
    <w:rsid w:val="00D44C2A"/>
    <w:rsid w:val="00D44F19"/>
    <w:rsid w:val="00D44F87"/>
    <w:rsid w:val="00D44F8B"/>
    <w:rsid w:val="00D450EF"/>
    <w:rsid w:val="00D451C1"/>
    <w:rsid w:val="00D4555C"/>
    <w:rsid w:val="00D458B5"/>
    <w:rsid w:val="00D45A2D"/>
    <w:rsid w:val="00D45A6C"/>
    <w:rsid w:val="00D45D4B"/>
    <w:rsid w:val="00D45D94"/>
    <w:rsid w:val="00D46014"/>
    <w:rsid w:val="00D46066"/>
    <w:rsid w:val="00D461B0"/>
    <w:rsid w:val="00D46637"/>
    <w:rsid w:val="00D466E2"/>
    <w:rsid w:val="00D46762"/>
    <w:rsid w:val="00D46824"/>
    <w:rsid w:val="00D469DA"/>
    <w:rsid w:val="00D46FE6"/>
    <w:rsid w:val="00D475C8"/>
    <w:rsid w:val="00D4769F"/>
    <w:rsid w:val="00D476F8"/>
    <w:rsid w:val="00D47790"/>
    <w:rsid w:val="00D477D9"/>
    <w:rsid w:val="00D47A3B"/>
    <w:rsid w:val="00D47B19"/>
    <w:rsid w:val="00D47CE1"/>
    <w:rsid w:val="00D47E89"/>
    <w:rsid w:val="00D47EDC"/>
    <w:rsid w:val="00D50028"/>
    <w:rsid w:val="00D50364"/>
    <w:rsid w:val="00D505AE"/>
    <w:rsid w:val="00D50650"/>
    <w:rsid w:val="00D5072F"/>
    <w:rsid w:val="00D50A2E"/>
    <w:rsid w:val="00D50A96"/>
    <w:rsid w:val="00D50AC8"/>
    <w:rsid w:val="00D50B95"/>
    <w:rsid w:val="00D50C20"/>
    <w:rsid w:val="00D50C31"/>
    <w:rsid w:val="00D50DED"/>
    <w:rsid w:val="00D50E2C"/>
    <w:rsid w:val="00D50F4D"/>
    <w:rsid w:val="00D51231"/>
    <w:rsid w:val="00D512AF"/>
    <w:rsid w:val="00D51C36"/>
    <w:rsid w:val="00D51CB3"/>
    <w:rsid w:val="00D51DE4"/>
    <w:rsid w:val="00D5206A"/>
    <w:rsid w:val="00D52199"/>
    <w:rsid w:val="00D523D3"/>
    <w:rsid w:val="00D523D6"/>
    <w:rsid w:val="00D52499"/>
    <w:rsid w:val="00D524C8"/>
    <w:rsid w:val="00D52506"/>
    <w:rsid w:val="00D5254E"/>
    <w:rsid w:val="00D52788"/>
    <w:rsid w:val="00D52E21"/>
    <w:rsid w:val="00D52F38"/>
    <w:rsid w:val="00D53396"/>
    <w:rsid w:val="00D535A5"/>
    <w:rsid w:val="00D53BF1"/>
    <w:rsid w:val="00D53CA5"/>
    <w:rsid w:val="00D53DD1"/>
    <w:rsid w:val="00D53EA2"/>
    <w:rsid w:val="00D53F15"/>
    <w:rsid w:val="00D5423C"/>
    <w:rsid w:val="00D54273"/>
    <w:rsid w:val="00D543EC"/>
    <w:rsid w:val="00D545A8"/>
    <w:rsid w:val="00D545D1"/>
    <w:rsid w:val="00D546D6"/>
    <w:rsid w:val="00D54828"/>
    <w:rsid w:val="00D54A08"/>
    <w:rsid w:val="00D54A54"/>
    <w:rsid w:val="00D54AD1"/>
    <w:rsid w:val="00D54B34"/>
    <w:rsid w:val="00D54C87"/>
    <w:rsid w:val="00D54ED4"/>
    <w:rsid w:val="00D54F60"/>
    <w:rsid w:val="00D55060"/>
    <w:rsid w:val="00D550F9"/>
    <w:rsid w:val="00D55115"/>
    <w:rsid w:val="00D55164"/>
    <w:rsid w:val="00D55213"/>
    <w:rsid w:val="00D5528E"/>
    <w:rsid w:val="00D55526"/>
    <w:rsid w:val="00D5558F"/>
    <w:rsid w:val="00D55CD5"/>
    <w:rsid w:val="00D55D88"/>
    <w:rsid w:val="00D55FAA"/>
    <w:rsid w:val="00D56035"/>
    <w:rsid w:val="00D5620D"/>
    <w:rsid w:val="00D56504"/>
    <w:rsid w:val="00D565A3"/>
    <w:rsid w:val="00D56614"/>
    <w:rsid w:val="00D56A7B"/>
    <w:rsid w:val="00D56F3D"/>
    <w:rsid w:val="00D56FED"/>
    <w:rsid w:val="00D57028"/>
    <w:rsid w:val="00D57045"/>
    <w:rsid w:val="00D57059"/>
    <w:rsid w:val="00D57136"/>
    <w:rsid w:val="00D57226"/>
    <w:rsid w:val="00D572ED"/>
    <w:rsid w:val="00D57440"/>
    <w:rsid w:val="00D57530"/>
    <w:rsid w:val="00D57948"/>
    <w:rsid w:val="00D57E21"/>
    <w:rsid w:val="00D57F9B"/>
    <w:rsid w:val="00D60078"/>
    <w:rsid w:val="00D60453"/>
    <w:rsid w:val="00D605C6"/>
    <w:rsid w:val="00D605E3"/>
    <w:rsid w:val="00D60674"/>
    <w:rsid w:val="00D60AA0"/>
    <w:rsid w:val="00D60B6C"/>
    <w:rsid w:val="00D60BF1"/>
    <w:rsid w:val="00D60D6F"/>
    <w:rsid w:val="00D60E25"/>
    <w:rsid w:val="00D60F81"/>
    <w:rsid w:val="00D61009"/>
    <w:rsid w:val="00D61097"/>
    <w:rsid w:val="00D6110F"/>
    <w:rsid w:val="00D613ED"/>
    <w:rsid w:val="00D61402"/>
    <w:rsid w:val="00D6166E"/>
    <w:rsid w:val="00D616BD"/>
    <w:rsid w:val="00D616F0"/>
    <w:rsid w:val="00D6175E"/>
    <w:rsid w:val="00D6181E"/>
    <w:rsid w:val="00D61D57"/>
    <w:rsid w:val="00D61E3A"/>
    <w:rsid w:val="00D61EC2"/>
    <w:rsid w:val="00D620BF"/>
    <w:rsid w:val="00D620C8"/>
    <w:rsid w:val="00D62174"/>
    <w:rsid w:val="00D623B9"/>
    <w:rsid w:val="00D6246B"/>
    <w:rsid w:val="00D62581"/>
    <w:rsid w:val="00D6281A"/>
    <w:rsid w:val="00D62972"/>
    <w:rsid w:val="00D62C6D"/>
    <w:rsid w:val="00D62CA2"/>
    <w:rsid w:val="00D62ECF"/>
    <w:rsid w:val="00D62F33"/>
    <w:rsid w:val="00D63051"/>
    <w:rsid w:val="00D632CB"/>
    <w:rsid w:val="00D636D0"/>
    <w:rsid w:val="00D6373C"/>
    <w:rsid w:val="00D63D63"/>
    <w:rsid w:val="00D63D7F"/>
    <w:rsid w:val="00D63F79"/>
    <w:rsid w:val="00D64063"/>
    <w:rsid w:val="00D64112"/>
    <w:rsid w:val="00D6418A"/>
    <w:rsid w:val="00D643E8"/>
    <w:rsid w:val="00D64415"/>
    <w:rsid w:val="00D64439"/>
    <w:rsid w:val="00D6458E"/>
    <w:rsid w:val="00D6462A"/>
    <w:rsid w:val="00D646A4"/>
    <w:rsid w:val="00D64740"/>
    <w:rsid w:val="00D64793"/>
    <w:rsid w:val="00D647BA"/>
    <w:rsid w:val="00D64887"/>
    <w:rsid w:val="00D64B5C"/>
    <w:rsid w:val="00D64E13"/>
    <w:rsid w:val="00D650A9"/>
    <w:rsid w:val="00D65153"/>
    <w:rsid w:val="00D65320"/>
    <w:rsid w:val="00D6569C"/>
    <w:rsid w:val="00D6571B"/>
    <w:rsid w:val="00D6575E"/>
    <w:rsid w:val="00D65770"/>
    <w:rsid w:val="00D65940"/>
    <w:rsid w:val="00D65947"/>
    <w:rsid w:val="00D65C4C"/>
    <w:rsid w:val="00D65CD5"/>
    <w:rsid w:val="00D65D89"/>
    <w:rsid w:val="00D661B1"/>
    <w:rsid w:val="00D663A9"/>
    <w:rsid w:val="00D664B5"/>
    <w:rsid w:val="00D664D0"/>
    <w:rsid w:val="00D665CB"/>
    <w:rsid w:val="00D665F0"/>
    <w:rsid w:val="00D66688"/>
    <w:rsid w:val="00D667C3"/>
    <w:rsid w:val="00D669B1"/>
    <w:rsid w:val="00D66A46"/>
    <w:rsid w:val="00D66AB8"/>
    <w:rsid w:val="00D66DB0"/>
    <w:rsid w:val="00D66EA8"/>
    <w:rsid w:val="00D66EB9"/>
    <w:rsid w:val="00D66F70"/>
    <w:rsid w:val="00D67007"/>
    <w:rsid w:val="00D671DC"/>
    <w:rsid w:val="00D67303"/>
    <w:rsid w:val="00D67460"/>
    <w:rsid w:val="00D674E0"/>
    <w:rsid w:val="00D67712"/>
    <w:rsid w:val="00D679C8"/>
    <w:rsid w:val="00D67A87"/>
    <w:rsid w:val="00D67AF9"/>
    <w:rsid w:val="00D67E33"/>
    <w:rsid w:val="00D67F6D"/>
    <w:rsid w:val="00D67FB2"/>
    <w:rsid w:val="00D6DAAA"/>
    <w:rsid w:val="00D70036"/>
    <w:rsid w:val="00D70178"/>
    <w:rsid w:val="00D7027F"/>
    <w:rsid w:val="00D704C3"/>
    <w:rsid w:val="00D70962"/>
    <w:rsid w:val="00D70AD2"/>
    <w:rsid w:val="00D70ADA"/>
    <w:rsid w:val="00D70B9E"/>
    <w:rsid w:val="00D70BD1"/>
    <w:rsid w:val="00D70CFF"/>
    <w:rsid w:val="00D70D08"/>
    <w:rsid w:val="00D70DBD"/>
    <w:rsid w:val="00D70E24"/>
    <w:rsid w:val="00D70FF6"/>
    <w:rsid w:val="00D71127"/>
    <w:rsid w:val="00D71269"/>
    <w:rsid w:val="00D7135D"/>
    <w:rsid w:val="00D713C3"/>
    <w:rsid w:val="00D7143E"/>
    <w:rsid w:val="00D71497"/>
    <w:rsid w:val="00D716C7"/>
    <w:rsid w:val="00D718B8"/>
    <w:rsid w:val="00D718D1"/>
    <w:rsid w:val="00D71A22"/>
    <w:rsid w:val="00D71BBA"/>
    <w:rsid w:val="00D71D57"/>
    <w:rsid w:val="00D71DCF"/>
    <w:rsid w:val="00D71F1E"/>
    <w:rsid w:val="00D72054"/>
    <w:rsid w:val="00D720CE"/>
    <w:rsid w:val="00D72218"/>
    <w:rsid w:val="00D7230D"/>
    <w:rsid w:val="00D723E4"/>
    <w:rsid w:val="00D72741"/>
    <w:rsid w:val="00D72B61"/>
    <w:rsid w:val="00D72B82"/>
    <w:rsid w:val="00D72C71"/>
    <w:rsid w:val="00D72D25"/>
    <w:rsid w:val="00D72D4A"/>
    <w:rsid w:val="00D73008"/>
    <w:rsid w:val="00D7303A"/>
    <w:rsid w:val="00D733AE"/>
    <w:rsid w:val="00D7363F"/>
    <w:rsid w:val="00D7368D"/>
    <w:rsid w:val="00D7377A"/>
    <w:rsid w:val="00D738D0"/>
    <w:rsid w:val="00D73AAE"/>
    <w:rsid w:val="00D73C87"/>
    <w:rsid w:val="00D73F4D"/>
    <w:rsid w:val="00D743B0"/>
    <w:rsid w:val="00D7441D"/>
    <w:rsid w:val="00D74423"/>
    <w:rsid w:val="00D747F6"/>
    <w:rsid w:val="00D748FA"/>
    <w:rsid w:val="00D74A92"/>
    <w:rsid w:val="00D74C81"/>
    <w:rsid w:val="00D74CC2"/>
    <w:rsid w:val="00D74D30"/>
    <w:rsid w:val="00D74EFC"/>
    <w:rsid w:val="00D7543D"/>
    <w:rsid w:val="00D757B5"/>
    <w:rsid w:val="00D75804"/>
    <w:rsid w:val="00D7590B"/>
    <w:rsid w:val="00D7592E"/>
    <w:rsid w:val="00D75980"/>
    <w:rsid w:val="00D75A4C"/>
    <w:rsid w:val="00D75B27"/>
    <w:rsid w:val="00D75BED"/>
    <w:rsid w:val="00D75DE2"/>
    <w:rsid w:val="00D75F83"/>
    <w:rsid w:val="00D76145"/>
    <w:rsid w:val="00D76210"/>
    <w:rsid w:val="00D76222"/>
    <w:rsid w:val="00D76438"/>
    <w:rsid w:val="00D76563"/>
    <w:rsid w:val="00D76613"/>
    <w:rsid w:val="00D767DD"/>
    <w:rsid w:val="00D769CC"/>
    <w:rsid w:val="00D76A40"/>
    <w:rsid w:val="00D76B55"/>
    <w:rsid w:val="00D76B67"/>
    <w:rsid w:val="00D76CFC"/>
    <w:rsid w:val="00D76E78"/>
    <w:rsid w:val="00D76F1F"/>
    <w:rsid w:val="00D770F4"/>
    <w:rsid w:val="00D77283"/>
    <w:rsid w:val="00D775A1"/>
    <w:rsid w:val="00D77741"/>
    <w:rsid w:val="00D77886"/>
    <w:rsid w:val="00D778A2"/>
    <w:rsid w:val="00D779A8"/>
    <w:rsid w:val="00D77ADD"/>
    <w:rsid w:val="00D77B20"/>
    <w:rsid w:val="00D77C1D"/>
    <w:rsid w:val="00D77CB1"/>
    <w:rsid w:val="00D77D2C"/>
    <w:rsid w:val="00D77ED8"/>
    <w:rsid w:val="00D77EFE"/>
    <w:rsid w:val="00D80037"/>
    <w:rsid w:val="00D80289"/>
    <w:rsid w:val="00D8029B"/>
    <w:rsid w:val="00D804BF"/>
    <w:rsid w:val="00D80502"/>
    <w:rsid w:val="00D806C0"/>
    <w:rsid w:val="00D80726"/>
    <w:rsid w:val="00D80834"/>
    <w:rsid w:val="00D80A77"/>
    <w:rsid w:val="00D8109A"/>
    <w:rsid w:val="00D810F8"/>
    <w:rsid w:val="00D81208"/>
    <w:rsid w:val="00D8141F"/>
    <w:rsid w:val="00D814D9"/>
    <w:rsid w:val="00D81680"/>
    <w:rsid w:val="00D81743"/>
    <w:rsid w:val="00D817AE"/>
    <w:rsid w:val="00D81F4F"/>
    <w:rsid w:val="00D8254E"/>
    <w:rsid w:val="00D82A9E"/>
    <w:rsid w:val="00D83142"/>
    <w:rsid w:val="00D831A2"/>
    <w:rsid w:val="00D831B8"/>
    <w:rsid w:val="00D8323F"/>
    <w:rsid w:val="00D83255"/>
    <w:rsid w:val="00D83289"/>
    <w:rsid w:val="00D83668"/>
    <w:rsid w:val="00D836B7"/>
    <w:rsid w:val="00D837BE"/>
    <w:rsid w:val="00D83AB4"/>
    <w:rsid w:val="00D83B60"/>
    <w:rsid w:val="00D83C25"/>
    <w:rsid w:val="00D83D87"/>
    <w:rsid w:val="00D83DAE"/>
    <w:rsid w:val="00D83DF5"/>
    <w:rsid w:val="00D83E5E"/>
    <w:rsid w:val="00D83E9D"/>
    <w:rsid w:val="00D8401E"/>
    <w:rsid w:val="00D84313"/>
    <w:rsid w:val="00D844F3"/>
    <w:rsid w:val="00D84522"/>
    <w:rsid w:val="00D8453C"/>
    <w:rsid w:val="00D846FC"/>
    <w:rsid w:val="00D84D73"/>
    <w:rsid w:val="00D84FA6"/>
    <w:rsid w:val="00D85089"/>
    <w:rsid w:val="00D8520F"/>
    <w:rsid w:val="00D852CD"/>
    <w:rsid w:val="00D854FF"/>
    <w:rsid w:val="00D8575B"/>
    <w:rsid w:val="00D8579C"/>
    <w:rsid w:val="00D8582E"/>
    <w:rsid w:val="00D858F7"/>
    <w:rsid w:val="00D859F4"/>
    <w:rsid w:val="00D85AEF"/>
    <w:rsid w:val="00D85B7E"/>
    <w:rsid w:val="00D85D59"/>
    <w:rsid w:val="00D85DCF"/>
    <w:rsid w:val="00D85E3D"/>
    <w:rsid w:val="00D85F2C"/>
    <w:rsid w:val="00D85F75"/>
    <w:rsid w:val="00D862B4"/>
    <w:rsid w:val="00D863DC"/>
    <w:rsid w:val="00D86478"/>
    <w:rsid w:val="00D86691"/>
    <w:rsid w:val="00D8681B"/>
    <w:rsid w:val="00D86835"/>
    <w:rsid w:val="00D868EA"/>
    <w:rsid w:val="00D86B9D"/>
    <w:rsid w:val="00D86BD7"/>
    <w:rsid w:val="00D86C37"/>
    <w:rsid w:val="00D86D18"/>
    <w:rsid w:val="00D8711B"/>
    <w:rsid w:val="00D871F4"/>
    <w:rsid w:val="00D875FD"/>
    <w:rsid w:val="00D87653"/>
    <w:rsid w:val="00D87752"/>
    <w:rsid w:val="00D87CD3"/>
    <w:rsid w:val="00D87E18"/>
    <w:rsid w:val="00D9050D"/>
    <w:rsid w:val="00D9057D"/>
    <w:rsid w:val="00D90714"/>
    <w:rsid w:val="00D90786"/>
    <w:rsid w:val="00D9079F"/>
    <w:rsid w:val="00D90873"/>
    <w:rsid w:val="00D90D42"/>
    <w:rsid w:val="00D90DB2"/>
    <w:rsid w:val="00D912B6"/>
    <w:rsid w:val="00D91467"/>
    <w:rsid w:val="00D915DC"/>
    <w:rsid w:val="00D9164C"/>
    <w:rsid w:val="00D91705"/>
    <w:rsid w:val="00D91BDE"/>
    <w:rsid w:val="00D91BFB"/>
    <w:rsid w:val="00D91C98"/>
    <w:rsid w:val="00D92117"/>
    <w:rsid w:val="00D9218C"/>
    <w:rsid w:val="00D921AD"/>
    <w:rsid w:val="00D922BA"/>
    <w:rsid w:val="00D923B7"/>
    <w:rsid w:val="00D92599"/>
    <w:rsid w:val="00D925B3"/>
    <w:rsid w:val="00D92A0F"/>
    <w:rsid w:val="00D93091"/>
    <w:rsid w:val="00D932D2"/>
    <w:rsid w:val="00D93316"/>
    <w:rsid w:val="00D9347F"/>
    <w:rsid w:val="00D935B6"/>
    <w:rsid w:val="00D935F6"/>
    <w:rsid w:val="00D93675"/>
    <w:rsid w:val="00D93ADE"/>
    <w:rsid w:val="00D93B27"/>
    <w:rsid w:val="00D93E9A"/>
    <w:rsid w:val="00D94028"/>
    <w:rsid w:val="00D94214"/>
    <w:rsid w:val="00D945CD"/>
    <w:rsid w:val="00D946FE"/>
    <w:rsid w:val="00D94869"/>
    <w:rsid w:val="00D94A0B"/>
    <w:rsid w:val="00D94A0D"/>
    <w:rsid w:val="00D94D3E"/>
    <w:rsid w:val="00D94EE1"/>
    <w:rsid w:val="00D94FE4"/>
    <w:rsid w:val="00D95269"/>
    <w:rsid w:val="00D95856"/>
    <w:rsid w:val="00D95A2F"/>
    <w:rsid w:val="00D95B81"/>
    <w:rsid w:val="00D95D37"/>
    <w:rsid w:val="00D95D6D"/>
    <w:rsid w:val="00D961BE"/>
    <w:rsid w:val="00D96714"/>
    <w:rsid w:val="00D96784"/>
    <w:rsid w:val="00D967C3"/>
    <w:rsid w:val="00D9691E"/>
    <w:rsid w:val="00D969DA"/>
    <w:rsid w:val="00D96D5F"/>
    <w:rsid w:val="00D9729E"/>
    <w:rsid w:val="00D976CF"/>
    <w:rsid w:val="00D97732"/>
    <w:rsid w:val="00D97965"/>
    <w:rsid w:val="00D97BA8"/>
    <w:rsid w:val="00D97C40"/>
    <w:rsid w:val="00D97DD4"/>
    <w:rsid w:val="00D97EFC"/>
    <w:rsid w:val="00DA00A5"/>
    <w:rsid w:val="00DA015B"/>
    <w:rsid w:val="00DA0172"/>
    <w:rsid w:val="00DA0402"/>
    <w:rsid w:val="00DA04CD"/>
    <w:rsid w:val="00DA04CE"/>
    <w:rsid w:val="00DA09DC"/>
    <w:rsid w:val="00DA0B93"/>
    <w:rsid w:val="00DA0BC8"/>
    <w:rsid w:val="00DA0C91"/>
    <w:rsid w:val="00DA0E01"/>
    <w:rsid w:val="00DA0EB7"/>
    <w:rsid w:val="00DA0FC7"/>
    <w:rsid w:val="00DA103E"/>
    <w:rsid w:val="00DA10F7"/>
    <w:rsid w:val="00DA1285"/>
    <w:rsid w:val="00DA1322"/>
    <w:rsid w:val="00DA13F9"/>
    <w:rsid w:val="00DA14D1"/>
    <w:rsid w:val="00DA1567"/>
    <w:rsid w:val="00DA1613"/>
    <w:rsid w:val="00DA1A45"/>
    <w:rsid w:val="00DA1AEF"/>
    <w:rsid w:val="00DA1C34"/>
    <w:rsid w:val="00DA1CA5"/>
    <w:rsid w:val="00DA1CBA"/>
    <w:rsid w:val="00DA1E60"/>
    <w:rsid w:val="00DA2222"/>
    <w:rsid w:val="00DA2333"/>
    <w:rsid w:val="00DA239B"/>
    <w:rsid w:val="00DA279F"/>
    <w:rsid w:val="00DA2897"/>
    <w:rsid w:val="00DA29B4"/>
    <w:rsid w:val="00DA29D8"/>
    <w:rsid w:val="00DA2B2C"/>
    <w:rsid w:val="00DA2DB2"/>
    <w:rsid w:val="00DA2DE9"/>
    <w:rsid w:val="00DA2EE8"/>
    <w:rsid w:val="00DA304F"/>
    <w:rsid w:val="00DA31E3"/>
    <w:rsid w:val="00DA352F"/>
    <w:rsid w:val="00DA35DB"/>
    <w:rsid w:val="00DA388C"/>
    <w:rsid w:val="00DA3D1D"/>
    <w:rsid w:val="00DA3E4A"/>
    <w:rsid w:val="00DA4066"/>
    <w:rsid w:val="00DA4149"/>
    <w:rsid w:val="00DA4214"/>
    <w:rsid w:val="00DA4343"/>
    <w:rsid w:val="00DA45F0"/>
    <w:rsid w:val="00DA4918"/>
    <w:rsid w:val="00DA49AB"/>
    <w:rsid w:val="00DA4D0E"/>
    <w:rsid w:val="00DA4D6F"/>
    <w:rsid w:val="00DA4F76"/>
    <w:rsid w:val="00DA5599"/>
    <w:rsid w:val="00DA5AFE"/>
    <w:rsid w:val="00DA5B10"/>
    <w:rsid w:val="00DA5B4E"/>
    <w:rsid w:val="00DA5DCC"/>
    <w:rsid w:val="00DA5E5C"/>
    <w:rsid w:val="00DA63C9"/>
    <w:rsid w:val="00DA6429"/>
    <w:rsid w:val="00DA68C7"/>
    <w:rsid w:val="00DA68CA"/>
    <w:rsid w:val="00DA6A27"/>
    <w:rsid w:val="00DA6D38"/>
    <w:rsid w:val="00DA6D6C"/>
    <w:rsid w:val="00DA6D7C"/>
    <w:rsid w:val="00DA6DF8"/>
    <w:rsid w:val="00DA6EF4"/>
    <w:rsid w:val="00DA6F57"/>
    <w:rsid w:val="00DA7125"/>
    <w:rsid w:val="00DA7311"/>
    <w:rsid w:val="00DA7433"/>
    <w:rsid w:val="00DA7508"/>
    <w:rsid w:val="00DA75C9"/>
    <w:rsid w:val="00DA76D4"/>
    <w:rsid w:val="00DA76F2"/>
    <w:rsid w:val="00DA7772"/>
    <w:rsid w:val="00DA78E3"/>
    <w:rsid w:val="00DA78EF"/>
    <w:rsid w:val="00DA7A83"/>
    <w:rsid w:val="00DA7B04"/>
    <w:rsid w:val="00DA7D2B"/>
    <w:rsid w:val="00DA7D80"/>
    <w:rsid w:val="00DB00A7"/>
    <w:rsid w:val="00DB00C3"/>
    <w:rsid w:val="00DB0138"/>
    <w:rsid w:val="00DB0181"/>
    <w:rsid w:val="00DB020D"/>
    <w:rsid w:val="00DB0222"/>
    <w:rsid w:val="00DB0354"/>
    <w:rsid w:val="00DB03DE"/>
    <w:rsid w:val="00DB04EB"/>
    <w:rsid w:val="00DB0774"/>
    <w:rsid w:val="00DB087C"/>
    <w:rsid w:val="00DB088F"/>
    <w:rsid w:val="00DB08E2"/>
    <w:rsid w:val="00DB0969"/>
    <w:rsid w:val="00DB0972"/>
    <w:rsid w:val="00DB0B03"/>
    <w:rsid w:val="00DB0C1D"/>
    <w:rsid w:val="00DB0C72"/>
    <w:rsid w:val="00DB0CB2"/>
    <w:rsid w:val="00DB0ECE"/>
    <w:rsid w:val="00DB0F53"/>
    <w:rsid w:val="00DB0F7B"/>
    <w:rsid w:val="00DB124B"/>
    <w:rsid w:val="00DB1436"/>
    <w:rsid w:val="00DB15B1"/>
    <w:rsid w:val="00DB1642"/>
    <w:rsid w:val="00DB1675"/>
    <w:rsid w:val="00DB1698"/>
    <w:rsid w:val="00DB188C"/>
    <w:rsid w:val="00DB1914"/>
    <w:rsid w:val="00DB1A54"/>
    <w:rsid w:val="00DB1A77"/>
    <w:rsid w:val="00DB1B5A"/>
    <w:rsid w:val="00DB1CC9"/>
    <w:rsid w:val="00DB1D52"/>
    <w:rsid w:val="00DB1E2D"/>
    <w:rsid w:val="00DB1F04"/>
    <w:rsid w:val="00DB1F62"/>
    <w:rsid w:val="00DB20EA"/>
    <w:rsid w:val="00DB2199"/>
    <w:rsid w:val="00DB21B5"/>
    <w:rsid w:val="00DB2458"/>
    <w:rsid w:val="00DB24A0"/>
    <w:rsid w:val="00DB2DAB"/>
    <w:rsid w:val="00DB2FBA"/>
    <w:rsid w:val="00DB30E1"/>
    <w:rsid w:val="00DB30FD"/>
    <w:rsid w:val="00DB3279"/>
    <w:rsid w:val="00DB3CFC"/>
    <w:rsid w:val="00DB3DA1"/>
    <w:rsid w:val="00DB3E39"/>
    <w:rsid w:val="00DB3EB9"/>
    <w:rsid w:val="00DB3EE1"/>
    <w:rsid w:val="00DB41A7"/>
    <w:rsid w:val="00DB4306"/>
    <w:rsid w:val="00DB44EF"/>
    <w:rsid w:val="00DB45AA"/>
    <w:rsid w:val="00DB45E7"/>
    <w:rsid w:val="00DB4A7D"/>
    <w:rsid w:val="00DB4E21"/>
    <w:rsid w:val="00DB4EB4"/>
    <w:rsid w:val="00DB4F36"/>
    <w:rsid w:val="00DB5128"/>
    <w:rsid w:val="00DB5167"/>
    <w:rsid w:val="00DB51F4"/>
    <w:rsid w:val="00DB5408"/>
    <w:rsid w:val="00DB55FC"/>
    <w:rsid w:val="00DB587E"/>
    <w:rsid w:val="00DB5961"/>
    <w:rsid w:val="00DB5B12"/>
    <w:rsid w:val="00DB5EEE"/>
    <w:rsid w:val="00DB626D"/>
    <w:rsid w:val="00DB6286"/>
    <w:rsid w:val="00DB62DD"/>
    <w:rsid w:val="00DB645F"/>
    <w:rsid w:val="00DB64E2"/>
    <w:rsid w:val="00DB653E"/>
    <w:rsid w:val="00DB655E"/>
    <w:rsid w:val="00DB67B7"/>
    <w:rsid w:val="00DB6AAB"/>
    <w:rsid w:val="00DB6EFE"/>
    <w:rsid w:val="00DB6F7E"/>
    <w:rsid w:val="00DB709B"/>
    <w:rsid w:val="00DB72D9"/>
    <w:rsid w:val="00DB7407"/>
    <w:rsid w:val="00DB761D"/>
    <w:rsid w:val="00DB76E9"/>
    <w:rsid w:val="00DB79DF"/>
    <w:rsid w:val="00DB7AB3"/>
    <w:rsid w:val="00DB7AF6"/>
    <w:rsid w:val="00DB7B0C"/>
    <w:rsid w:val="00DB7B3F"/>
    <w:rsid w:val="00DB7B75"/>
    <w:rsid w:val="00DC00E6"/>
    <w:rsid w:val="00DC0190"/>
    <w:rsid w:val="00DC01A8"/>
    <w:rsid w:val="00DC01AB"/>
    <w:rsid w:val="00DC01D0"/>
    <w:rsid w:val="00DC042C"/>
    <w:rsid w:val="00DC0486"/>
    <w:rsid w:val="00DC065D"/>
    <w:rsid w:val="00DC0853"/>
    <w:rsid w:val="00DC0922"/>
    <w:rsid w:val="00DC0962"/>
    <w:rsid w:val="00DC09E7"/>
    <w:rsid w:val="00DC0A32"/>
    <w:rsid w:val="00DC0A67"/>
    <w:rsid w:val="00DC0A6C"/>
    <w:rsid w:val="00DC0AAD"/>
    <w:rsid w:val="00DC0AB4"/>
    <w:rsid w:val="00DC0B19"/>
    <w:rsid w:val="00DC1406"/>
    <w:rsid w:val="00DC1471"/>
    <w:rsid w:val="00DC1511"/>
    <w:rsid w:val="00DC18EC"/>
    <w:rsid w:val="00DC191A"/>
    <w:rsid w:val="00DC1D5E"/>
    <w:rsid w:val="00DC1DC9"/>
    <w:rsid w:val="00DC202A"/>
    <w:rsid w:val="00DC2072"/>
    <w:rsid w:val="00DC208D"/>
    <w:rsid w:val="00DC20D4"/>
    <w:rsid w:val="00DC21FA"/>
    <w:rsid w:val="00DC2313"/>
    <w:rsid w:val="00DC270B"/>
    <w:rsid w:val="00DC27BA"/>
    <w:rsid w:val="00DC298F"/>
    <w:rsid w:val="00DC2DD7"/>
    <w:rsid w:val="00DC3084"/>
    <w:rsid w:val="00DC317C"/>
    <w:rsid w:val="00DC31D0"/>
    <w:rsid w:val="00DC32B6"/>
    <w:rsid w:val="00DC33F7"/>
    <w:rsid w:val="00DC3522"/>
    <w:rsid w:val="00DC38A5"/>
    <w:rsid w:val="00DC3CA5"/>
    <w:rsid w:val="00DC3E88"/>
    <w:rsid w:val="00DC4062"/>
    <w:rsid w:val="00DC4115"/>
    <w:rsid w:val="00DC412D"/>
    <w:rsid w:val="00DC4315"/>
    <w:rsid w:val="00DC43FA"/>
    <w:rsid w:val="00DC4419"/>
    <w:rsid w:val="00DC44FE"/>
    <w:rsid w:val="00DC46EC"/>
    <w:rsid w:val="00DC4786"/>
    <w:rsid w:val="00DC483D"/>
    <w:rsid w:val="00DC4852"/>
    <w:rsid w:val="00DC4887"/>
    <w:rsid w:val="00DC4CE0"/>
    <w:rsid w:val="00DC4F50"/>
    <w:rsid w:val="00DC5220"/>
    <w:rsid w:val="00DC55E5"/>
    <w:rsid w:val="00DC5761"/>
    <w:rsid w:val="00DC5AD8"/>
    <w:rsid w:val="00DC5AE6"/>
    <w:rsid w:val="00DC5B2E"/>
    <w:rsid w:val="00DC5DA2"/>
    <w:rsid w:val="00DC60EF"/>
    <w:rsid w:val="00DC633F"/>
    <w:rsid w:val="00DC6544"/>
    <w:rsid w:val="00DC66ED"/>
    <w:rsid w:val="00DC67D5"/>
    <w:rsid w:val="00DC6889"/>
    <w:rsid w:val="00DC69BE"/>
    <w:rsid w:val="00DC69ED"/>
    <w:rsid w:val="00DC6B2D"/>
    <w:rsid w:val="00DC6E14"/>
    <w:rsid w:val="00DC6F78"/>
    <w:rsid w:val="00DC71DF"/>
    <w:rsid w:val="00DC733B"/>
    <w:rsid w:val="00DC744F"/>
    <w:rsid w:val="00DC7515"/>
    <w:rsid w:val="00DC7528"/>
    <w:rsid w:val="00DC7795"/>
    <w:rsid w:val="00DC7910"/>
    <w:rsid w:val="00DC7BD1"/>
    <w:rsid w:val="00DC7C1E"/>
    <w:rsid w:val="00DC7E69"/>
    <w:rsid w:val="00DC7F32"/>
    <w:rsid w:val="00DD0116"/>
    <w:rsid w:val="00DD018A"/>
    <w:rsid w:val="00DD0294"/>
    <w:rsid w:val="00DD0355"/>
    <w:rsid w:val="00DD0368"/>
    <w:rsid w:val="00DD04EB"/>
    <w:rsid w:val="00DD05FC"/>
    <w:rsid w:val="00DD0911"/>
    <w:rsid w:val="00DD09E4"/>
    <w:rsid w:val="00DD0ABA"/>
    <w:rsid w:val="00DD0B37"/>
    <w:rsid w:val="00DD0B66"/>
    <w:rsid w:val="00DD0E1C"/>
    <w:rsid w:val="00DD0E2A"/>
    <w:rsid w:val="00DD1159"/>
    <w:rsid w:val="00DD129F"/>
    <w:rsid w:val="00DD15D1"/>
    <w:rsid w:val="00DD1761"/>
    <w:rsid w:val="00DD1A04"/>
    <w:rsid w:val="00DD1A09"/>
    <w:rsid w:val="00DD1AB8"/>
    <w:rsid w:val="00DD1D50"/>
    <w:rsid w:val="00DD1DA4"/>
    <w:rsid w:val="00DD1E3F"/>
    <w:rsid w:val="00DD1EE9"/>
    <w:rsid w:val="00DD2061"/>
    <w:rsid w:val="00DD209D"/>
    <w:rsid w:val="00DD21F8"/>
    <w:rsid w:val="00DD22FC"/>
    <w:rsid w:val="00DD23B5"/>
    <w:rsid w:val="00DD2496"/>
    <w:rsid w:val="00DD292E"/>
    <w:rsid w:val="00DD2A0E"/>
    <w:rsid w:val="00DD2C28"/>
    <w:rsid w:val="00DD3211"/>
    <w:rsid w:val="00DD33B6"/>
    <w:rsid w:val="00DD3595"/>
    <w:rsid w:val="00DD3601"/>
    <w:rsid w:val="00DD363E"/>
    <w:rsid w:val="00DD3711"/>
    <w:rsid w:val="00DD3720"/>
    <w:rsid w:val="00DD3768"/>
    <w:rsid w:val="00DD37D7"/>
    <w:rsid w:val="00DD37FA"/>
    <w:rsid w:val="00DD3A7D"/>
    <w:rsid w:val="00DD3AC0"/>
    <w:rsid w:val="00DD3C1D"/>
    <w:rsid w:val="00DD3CBA"/>
    <w:rsid w:val="00DD3FB7"/>
    <w:rsid w:val="00DD4066"/>
    <w:rsid w:val="00DD40C1"/>
    <w:rsid w:val="00DD42A1"/>
    <w:rsid w:val="00DD437E"/>
    <w:rsid w:val="00DD4481"/>
    <w:rsid w:val="00DD46C5"/>
    <w:rsid w:val="00DD47AA"/>
    <w:rsid w:val="00DD47BC"/>
    <w:rsid w:val="00DD484D"/>
    <w:rsid w:val="00DD49C0"/>
    <w:rsid w:val="00DD4A36"/>
    <w:rsid w:val="00DD4B00"/>
    <w:rsid w:val="00DD4B81"/>
    <w:rsid w:val="00DD4DC0"/>
    <w:rsid w:val="00DD4E08"/>
    <w:rsid w:val="00DD4E8E"/>
    <w:rsid w:val="00DD4F92"/>
    <w:rsid w:val="00DD52D3"/>
    <w:rsid w:val="00DD53A8"/>
    <w:rsid w:val="00DD54C8"/>
    <w:rsid w:val="00DD5572"/>
    <w:rsid w:val="00DD558B"/>
    <w:rsid w:val="00DD5692"/>
    <w:rsid w:val="00DD583A"/>
    <w:rsid w:val="00DD592D"/>
    <w:rsid w:val="00DD5BF8"/>
    <w:rsid w:val="00DD5C36"/>
    <w:rsid w:val="00DD5F21"/>
    <w:rsid w:val="00DD5FA2"/>
    <w:rsid w:val="00DD631E"/>
    <w:rsid w:val="00DD63BC"/>
    <w:rsid w:val="00DD63DC"/>
    <w:rsid w:val="00DD6730"/>
    <w:rsid w:val="00DD68C6"/>
    <w:rsid w:val="00DD6906"/>
    <w:rsid w:val="00DD6952"/>
    <w:rsid w:val="00DD6C92"/>
    <w:rsid w:val="00DD6D7F"/>
    <w:rsid w:val="00DD7278"/>
    <w:rsid w:val="00DD730C"/>
    <w:rsid w:val="00DD7608"/>
    <w:rsid w:val="00DD76B5"/>
    <w:rsid w:val="00DD77A1"/>
    <w:rsid w:val="00DD77A6"/>
    <w:rsid w:val="00DD7933"/>
    <w:rsid w:val="00DD799C"/>
    <w:rsid w:val="00DD7A28"/>
    <w:rsid w:val="00DD7A91"/>
    <w:rsid w:val="00DD7B36"/>
    <w:rsid w:val="00DD7D95"/>
    <w:rsid w:val="00DD7DAB"/>
    <w:rsid w:val="00DD7E02"/>
    <w:rsid w:val="00DE0041"/>
    <w:rsid w:val="00DE00AB"/>
    <w:rsid w:val="00DE023C"/>
    <w:rsid w:val="00DE029E"/>
    <w:rsid w:val="00DE03B8"/>
    <w:rsid w:val="00DE0461"/>
    <w:rsid w:val="00DE0576"/>
    <w:rsid w:val="00DE0761"/>
    <w:rsid w:val="00DE0774"/>
    <w:rsid w:val="00DE0845"/>
    <w:rsid w:val="00DE08CE"/>
    <w:rsid w:val="00DE0901"/>
    <w:rsid w:val="00DE09B0"/>
    <w:rsid w:val="00DE0C0C"/>
    <w:rsid w:val="00DE0ED3"/>
    <w:rsid w:val="00DE0EE8"/>
    <w:rsid w:val="00DE1235"/>
    <w:rsid w:val="00DE152E"/>
    <w:rsid w:val="00DE17C4"/>
    <w:rsid w:val="00DE1A34"/>
    <w:rsid w:val="00DE1AC5"/>
    <w:rsid w:val="00DE1C32"/>
    <w:rsid w:val="00DE1DF3"/>
    <w:rsid w:val="00DE2068"/>
    <w:rsid w:val="00DE21F8"/>
    <w:rsid w:val="00DE22BB"/>
    <w:rsid w:val="00DE22E7"/>
    <w:rsid w:val="00DE2BDD"/>
    <w:rsid w:val="00DE2BE5"/>
    <w:rsid w:val="00DE2C5C"/>
    <w:rsid w:val="00DE2F2A"/>
    <w:rsid w:val="00DE3029"/>
    <w:rsid w:val="00DE3085"/>
    <w:rsid w:val="00DE32C5"/>
    <w:rsid w:val="00DE3355"/>
    <w:rsid w:val="00DE33FF"/>
    <w:rsid w:val="00DE3472"/>
    <w:rsid w:val="00DE34B1"/>
    <w:rsid w:val="00DE34F2"/>
    <w:rsid w:val="00DE3621"/>
    <w:rsid w:val="00DE3798"/>
    <w:rsid w:val="00DE3A44"/>
    <w:rsid w:val="00DE3A74"/>
    <w:rsid w:val="00DE3B3A"/>
    <w:rsid w:val="00DE3B9D"/>
    <w:rsid w:val="00DE3C71"/>
    <w:rsid w:val="00DE3D1E"/>
    <w:rsid w:val="00DE3D48"/>
    <w:rsid w:val="00DE3D6E"/>
    <w:rsid w:val="00DE3E5C"/>
    <w:rsid w:val="00DE3EBB"/>
    <w:rsid w:val="00DE3F04"/>
    <w:rsid w:val="00DE3FA5"/>
    <w:rsid w:val="00DE412F"/>
    <w:rsid w:val="00DE4325"/>
    <w:rsid w:val="00DE46C7"/>
    <w:rsid w:val="00DE474F"/>
    <w:rsid w:val="00DE49AC"/>
    <w:rsid w:val="00DE49ED"/>
    <w:rsid w:val="00DE4A1D"/>
    <w:rsid w:val="00DE4B9D"/>
    <w:rsid w:val="00DE4D10"/>
    <w:rsid w:val="00DE4D2E"/>
    <w:rsid w:val="00DE4D6F"/>
    <w:rsid w:val="00DE53E9"/>
    <w:rsid w:val="00DE5922"/>
    <w:rsid w:val="00DE5A1F"/>
    <w:rsid w:val="00DE5ADC"/>
    <w:rsid w:val="00DE5AF9"/>
    <w:rsid w:val="00DE5BC1"/>
    <w:rsid w:val="00DE5CB5"/>
    <w:rsid w:val="00DE5F0A"/>
    <w:rsid w:val="00DE6025"/>
    <w:rsid w:val="00DE6130"/>
    <w:rsid w:val="00DE6164"/>
    <w:rsid w:val="00DE635E"/>
    <w:rsid w:val="00DE66D0"/>
    <w:rsid w:val="00DE6795"/>
    <w:rsid w:val="00DE6A89"/>
    <w:rsid w:val="00DE6C2B"/>
    <w:rsid w:val="00DE6C48"/>
    <w:rsid w:val="00DE6DFF"/>
    <w:rsid w:val="00DE6E01"/>
    <w:rsid w:val="00DE6E08"/>
    <w:rsid w:val="00DE6EAE"/>
    <w:rsid w:val="00DE7147"/>
    <w:rsid w:val="00DE74DB"/>
    <w:rsid w:val="00DE75AE"/>
    <w:rsid w:val="00DE7676"/>
    <w:rsid w:val="00DE767A"/>
    <w:rsid w:val="00DE775D"/>
    <w:rsid w:val="00DE779D"/>
    <w:rsid w:val="00DE77DA"/>
    <w:rsid w:val="00DE79AE"/>
    <w:rsid w:val="00DE7A60"/>
    <w:rsid w:val="00DE7B44"/>
    <w:rsid w:val="00DE7BB3"/>
    <w:rsid w:val="00DE7C8F"/>
    <w:rsid w:val="00DE7F28"/>
    <w:rsid w:val="00DF0159"/>
    <w:rsid w:val="00DF0AB8"/>
    <w:rsid w:val="00DF0B46"/>
    <w:rsid w:val="00DF0CBA"/>
    <w:rsid w:val="00DF0CD4"/>
    <w:rsid w:val="00DF0F46"/>
    <w:rsid w:val="00DF12CA"/>
    <w:rsid w:val="00DF12F7"/>
    <w:rsid w:val="00DF13C1"/>
    <w:rsid w:val="00DF1466"/>
    <w:rsid w:val="00DF160B"/>
    <w:rsid w:val="00DF168C"/>
    <w:rsid w:val="00DF1725"/>
    <w:rsid w:val="00DF178B"/>
    <w:rsid w:val="00DF1886"/>
    <w:rsid w:val="00DF18BA"/>
    <w:rsid w:val="00DF19B4"/>
    <w:rsid w:val="00DF1A79"/>
    <w:rsid w:val="00DF1AD9"/>
    <w:rsid w:val="00DF1F9B"/>
    <w:rsid w:val="00DF21EC"/>
    <w:rsid w:val="00DF252C"/>
    <w:rsid w:val="00DF2545"/>
    <w:rsid w:val="00DF270B"/>
    <w:rsid w:val="00DF2785"/>
    <w:rsid w:val="00DF27D5"/>
    <w:rsid w:val="00DF27E1"/>
    <w:rsid w:val="00DF2DD6"/>
    <w:rsid w:val="00DF2E09"/>
    <w:rsid w:val="00DF310F"/>
    <w:rsid w:val="00DF3133"/>
    <w:rsid w:val="00DF33D3"/>
    <w:rsid w:val="00DF3469"/>
    <w:rsid w:val="00DF35D2"/>
    <w:rsid w:val="00DF35F6"/>
    <w:rsid w:val="00DF3717"/>
    <w:rsid w:val="00DF3A6E"/>
    <w:rsid w:val="00DF3A71"/>
    <w:rsid w:val="00DF3B92"/>
    <w:rsid w:val="00DF3E53"/>
    <w:rsid w:val="00DF4167"/>
    <w:rsid w:val="00DF4488"/>
    <w:rsid w:val="00DF452F"/>
    <w:rsid w:val="00DF46AA"/>
    <w:rsid w:val="00DF486F"/>
    <w:rsid w:val="00DF49CA"/>
    <w:rsid w:val="00DF4E5E"/>
    <w:rsid w:val="00DF4EFD"/>
    <w:rsid w:val="00DF5233"/>
    <w:rsid w:val="00DF52A6"/>
    <w:rsid w:val="00DF532A"/>
    <w:rsid w:val="00DF5342"/>
    <w:rsid w:val="00DF536E"/>
    <w:rsid w:val="00DF552B"/>
    <w:rsid w:val="00DF577D"/>
    <w:rsid w:val="00DF5817"/>
    <w:rsid w:val="00DF5957"/>
    <w:rsid w:val="00DF5B5B"/>
    <w:rsid w:val="00DF5E17"/>
    <w:rsid w:val="00DF5F10"/>
    <w:rsid w:val="00DF6111"/>
    <w:rsid w:val="00DF616F"/>
    <w:rsid w:val="00DF6229"/>
    <w:rsid w:val="00DF622D"/>
    <w:rsid w:val="00DF6249"/>
    <w:rsid w:val="00DF65D7"/>
    <w:rsid w:val="00DF66FB"/>
    <w:rsid w:val="00DF67F2"/>
    <w:rsid w:val="00DF6B9A"/>
    <w:rsid w:val="00DF6C87"/>
    <w:rsid w:val="00DF6D34"/>
    <w:rsid w:val="00DF6E69"/>
    <w:rsid w:val="00DF6F6B"/>
    <w:rsid w:val="00DF6FDA"/>
    <w:rsid w:val="00DF712E"/>
    <w:rsid w:val="00DF7153"/>
    <w:rsid w:val="00DF71D1"/>
    <w:rsid w:val="00DF7302"/>
    <w:rsid w:val="00DF74DC"/>
    <w:rsid w:val="00DF7619"/>
    <w:rsid w:val="00DF7632"/>
    <w:rsid w:val="00DF7751"/>
    <w:rsid w:val="00DF7CD4"/>
    <w:rsid w:val="00DF7D44"/>
    <w:rsid w:val="00DF7FEB"/>
    <w:rsid w:val="00E0004D"/>
    <w:rsid w:val="00E000AF"/>
    <w:rsid w:val="00E0016B"/>
    <w:rsid w:val="00E002C4"/>
    <w:rsid w:val="00E00436"/>
    <w:rsid w:val="00E00743"/>
    <w:rsid w:val="00E0086D"/>
    <w:rsid w:val="00E008A6"/>
    <w:rsid w:val="00E0094E"/>
    <w:rsid w:val="00E00B3B"/>
    <w:rsid w:val="00E00E6A"/>
    <w:rsid w:val="00E01171"/>
    <w:rsid w:val="00E014EC"/>
    <w:rsid w:val="00E01589"/>
    <w:rsid w:val="00E019F2"/>
    <w:rsid w:val="00E01BE7"/>
    <w:rsid w:val="00E01C8B"/>
    <w:rsid w:val="00E01D88"/>
    <w:rsid w:val="00E01D89"/>
    <w:rsid w:val="00E01D93"/>
    <w:rsid w:val="00E01ECF"/>
    <w:rsid w:val="00E01F10"/>
    <w:rsid w:val="00E01F28"/>
    <w:rsid w:val="00E020D3"/>
    <w:rsid w:val="00E0217E"/>
    <w:rsid w:val="00E02198"/>
    <w:rsid w:val="00E022D7"/>
    <w:rsid w:val="00E025EB"/>
    <w:rsid w:val="00E0266B"/>
    <w:rsid w:val="00E0278B"/>
    <w:rsid w:val="00E02852"/>
    <w:rsid w:val="00E028A3"/>
    <w:rsid w:val="00E02D03"/>
    <w:rsid w:val="00E02DB8"/>
    <w:rsid w:val="00E03127"/>
    <w:rsid w:val="00E03206"/>
    <w:rsid w:val="00E03274"/>
    <w:rsid w:val="00E03350"/>
    <w:rsid w:val="00E036E2"/>
    <w:rsid w:val="00E037EA"/>
    <w:rsid w:val="00E038C6"/>
    <w:rsid w:val="00E0396A"/>
    <w:rsid w:val="00E03983"/>
    <w:rsid w:val="00E03B82"/>
    <w:rsid w:val="00E03B98"/>
    <w:rsid w:val="00E03C31"/>
    <w:rsid w:val="00E03E43"/>
    <w:rsid w:val="00E03E90"/>
    <w:rsid w:val="00E03F70"/>
    <w:rsid w:val="00E0424F"/>
    <w:rsid w:val="00E04272"/>
    <w:rsid w:val="00E042D8"/>
    <w:rsid w:val="00E0448F"/>
    <w:rsid w:val="00E0458D"/>
    <w:rsid w:val="00E04661"/>
    <w:rsid w:val="00E04666"/>
    <w:rsid w:val="00E046E0"/>
    <w:rsid w:val="00E0477C"/>
    <w:rsid w:val="00E04981"/>
    <w:rsid w:val="00E04A81"/>
    <w:rsid w:val="00E04AAB"/>
    <w:rsid w:val="00E04B3E"/>
    <w:rsid w:val="00E04B78"/>
    <w:rsid w:val="00E04C1D"/>
    <w:rsid w:val="00E04DDF"/>
    <w:rsid w:val="00E04FF7"/>
    <w:rsid w:val="00E05010"/>
    <w:rsid w:val="00E0533D"/>
    <w:rsid w:val="00E05364"/>
    <w:rsid w:val="00E053B3"/>
    <w:rsid w:val="00E05439"/>
    <w:rsid w:val="00E05573"/>
    <w:rsid w:val="00E056EF"/>
    <w:rsid w:val="00E05708"/>
    <w:rsid w:val="00E05C22"/>
    <w:rsid w:val="00E05CEE"/>
    <w:rsid w:val="00E05D54"/>
    <w:rsid w:val="00E05DB1"/>
    <w:rsid w:val="00E05F96"/>
    <w:rsid w:val="00E06079"/>
    <w:rsid w:val="00E06354"/>
    <w:rsid w:val="00E064BB"/>
    <w:rsid w:val="00E06777"/>
    <w:rsid w:val="00E068E0"/>
    <w:rsid w:val="00E068E2"/>
    <w:rsid w:val="00E06BF6"/>
    <w:rsid w:val="00E06CC4"/>
    <w:rsid w:val="00E06CEF"/>
    <w:rsid w:val="00E06FF3"/>
    <w:rsid w:val="00E07259"/>
    <w:rsid w:val="00E07361"/>
    <w:rsid w:val="00E074FB"/>
    <w:rsid w:val="00E076E1"/>
    <w:rsid w:val="00E07AD4"/>
    <w:rsid w:val="00E07BB4"/>
    <w:rsid w:val="00E07C66"/>
    <w:rsid w:val="00E07E6C"/>
    <w:rsid w:val="00E07EE7"/>
    <w:rsid w:val="00E07F68"/>
    <w:rsid w:val="00E100D6"/>
    <w:rsid w:val="00E105F6"/>
    <w:rsid w:val="00E10657"/>
    <w:rsid w:val="00E10661"/>
    <w:rsid w:val="00E10697"/>
    <w:rsid w:val="00E106C5"/>
    <w:rsid w:val="00E10733"/>
    <w:rsid w:val="00E10838"/>
    <w:rsid w:val="00E10921"/>
    <w:rsid w:val="00E10996"/>
    <w:rsid w:val="00E10A0B"/>
    <w:rsid w:val="00E10A17"/>
    <w:rsid w:val="00E10ABE"/>
    <w:rsid w:val="00E10D78"/>
    <w:rsid w:val="00E1103B"/>
    <w:rsid w:val="00E11071"/>
    <w:rsid w:val="00E11132"/>
    <w:rsid w:val="00E11279"/>
    <w:rsid w:val="00E11314"/>
    <w:rsid w:val="00E11461"/>
    <w:rsid w:val="00E11482"/>
    <w:rsid w:val="00E115B4"/>
    <w:rsid w:val="00E11746"/>
    <w:rsid w:val="00E11B0B"/>
    <w:rsid w:val="00E12016"/>
    <w:rsid w:val="00E1209A"/>
    <w:rsid w:val="00E121F9"/>
    <w:rsid w:val="00E12239"/>
    <w:rsid w:val="00E123BD"/>
    <w:rsid w:val="00E12805"/>
    <w:rsid w:val="00E128B2"/>
    <w:rsid w:val="00E1299E"/>
    <w:rsid w:val="00E12A6F"/>
    <w:rsid w:val="00E12CC4"/>
    <w:rsid w:val="00E12D61"/>
    <w:rsid w:val="00E12F70"/>
    <w:rsid w:val="00E13063"/>
    <w:rsid w:val="00E13186"/>
    <w:rsid w:val="00E13208"/>
    <w:rsid w:val="00E13336"/>
    <w:rsid w:val="00E133AE"/>
    <w:rsid w:val="00E13452"/>
    <w:rsid w:val="00E136A5"/>
    <w:rsid w:val="00E13AB2"/>
    <w:rsid w:val="00E13F1C"/>
    <w:rsid w:val="00E140E3"/>
    <w:rsid w:val="00E1421F"/>
    <w:rsid w:val="00E14721"/>
    <w:rsid w:val="00E14871"/>
    <w:rsid w:val="00E14AFB"/>
    <w:rsid w:val="00E14B57"/>
    <w:rsid w:val="00E14C10"/>
    <w:rsid w:val="00E150BB"/>
    <w:rsid w:val="00E15280"/>
    <w:rsid w:val="00E152EE"/>
    <w:rsid w:val="00E156B0"/>
    <w:rsid w:val="00E15753"/>
    <w:rsid w:val="00E1578E"/>
    <w:rsid w:val="00E15817"/>
    <w:rsid w:val="00E1597B"/>
    <w:rsid w:val="00E15F64"/>
    <w:rsid w:val="00E15FAD"/>
    <w:rsid w:val="00E160DF"/>
    <w:rsid w:val="00E16206"/>
    <w:rsid w:val="00E16222"/>
    <w:rsid w:val="00E16334"/>
    <w:rsid w:val="00E16697"/>
    <w:rsid w:val="00E168D0"/>
    <w:rsid w:val="00E169D8"/>
    <w:rsid w:val="00E16B96"/>
    <w:rsid w:val="00E16CEE"/>
    <w:rsid w:val="00E16D6A"/>
    <w:rsid w:val="00E170D4"/>
    <w:rsid w:val="00E17120"/>
    <w:rsid w:val="00E17365"/>
    <w:rsid w:val="00E1744C"/>
    <w:rsid w:val="00E17477"/>
    <w:rsid w:val="00E1764F"/>
    <w:rsid w:val="00E178A2"/>
    <w:rsid w:val="00E178DC"/>
    <w:rsid w:val="00E178FF"/>
    <w:rsid w:val="00E179AC"/>
    <w:rsid w:val="00E17ABF"/>
    <w:rsid w:val="00E17B44"/>
    <w:rsid w:val="00E17B57"/>
    <w:rsid w:val="00E17B69"/>
    <w:rsid w:val="00E17DCE"/>
    <w:rsid w:val="00E17EC2"/>
    <w:rsid w:val="00E17F11"/>
    <w:rsid w:val="00E17F2E"/>
    <w:rsid w:val="00E20191"/>
    <w:rsid w:val="00E202BB"/>
    <w:rsid w:val="00E202DE"/>
    <w:rsid w:val="00E203C3"/>
    <w:rsid w:val="00E204D2"/>
    <w:rsid w:val="00E2058D"/>
    <w:rsid w:val="00E208F3"/>
    <w:rsid w:val="00E209FE"/>
    <w:rsid w:val="00E20BAE"/>
    <w:rsid w:val="00E20C18"/>
    <w:rsid w:val="00E20C3F"/>
    <w:rsid w:val="00E20E55"/>
    <w:rsid w:val="00E20EC0"/>
    <w:rsid w:val="00E2106E"/>
    <w:rsid w:val="00E210D1"/>
    <w:rsid w:val="00E21470"/>
    <w:rsid w:val="00E216FE"/>
    <w:rsid w:val="00E21794"/>
    <w:rsid w:val="00E21830"/>
    <w:rsid w:val="00E219A0"/>
    <w:rsid w:val="00E21C1F"/>
    <w:rsid w:val="00E21D17"/>
    <w:rsid w:val="00E21D50"/>
    <w:rsid w:val="00E21DFC"/>
    <w:rsid w:val="00E22041"/>
    <w:rsid w:val="00E222DE"/>
    <w:rsid w:val="00E22386"/>
    <w:rsid w:val="00E2273C"/>
    <w:rsid w:val="00E22779"/>
    <w:rsid w:val="00E22A1F"/>
    <w:rsid w:val="00E22BE8"/>
    <w:rsid w:val="00E22DA5"/>
    <w:rsid w:val="00E22EA0"/>
    <w:rsid w:val="00E230C8"/>
    <w:rsid w:val="00E23144"/>
    <w:rsid w:val="00E23470"/>
    <w:rsid w:val="00E237C1"/>
    <w:rsid w:val="00E2394B"/>
    <w:rsid w:val="00E23A78"/>
    <w:rsid w:val="00E23B05"/>
    <w:rsid w:val="00E23C46"/>
    <w:rsid w:val="00E23CE6"/>
    <w:rsid w:val="00E23D6C"/>
    <w:rsid w:val="00E23DFF"/>
    <w:rsid w:val="00E23EA0"/>
    <w:rsid w:val="00E23EDA"/>
    <w:rsid w:val="00E24030"/>
    <w:rsid w:val="00E243C0"/>
    <w:rsid w:val="00E2454D"/>
    <w:rsid w:val="00E248F9"/>
    <w:rsid w:val="00E24951"/>
    <w:rsid w:val="00E249AA"/>
    <w:rsid w:val="00E24B1B"/>
    <w:rsid w:val="00E24C51"/>
    <w:rsid w:val="00E24ED4"/>
    <w:rsid w:val="00E24FE0"/>
    <w:rsid w:val="00E25167"/>
    <w:rsid w:val="00E2533D"/>
    <w:rsid w:val="00E255DE"/>
    <w:rsid w:val="00E256C9"/>
    <w:rsid w:val="00E258CF"/>
    <w:rsid w:val="00E258D5"/>
    <w:rsid w:val="00E258E2"/>
    <w:rsid w:val="00E25957"/>
    <w:rsid w:val="00E25A12"/>
    <w:rsid w:val="00E25B7B"/>
    <w:rsid w:val="00E25E7A"/>
    <w:rsid w:val="00E25F6B"/>
    <w:rsid w:val="00E25FF8"/>
    <w:rsid w:val="00E260B3"/>
    <w:rsid w:val="00E26242"/>
    <w:rsid w:val="00E2634C"/>
    <w:rsid w:val="00E26431"/>
    <w:rsid w:val="00E26530"/>
    <w:rsid w:val="00E265B3"/>
    <w:rsid w:val="00E26612"/>
    <w:rsid w:val="00E268D1"/>
    <w:rsid w:val="00E268E5"/>
    <w:rsid w:val="00E26914"/>
    <w:rsid w:val="00E2694C"/>
    <w:rsid w:val="00E26A20"/>
    <w:rsid w:val="00E26A41"/>
    <w:rsid w:val="00E26ADC"/>
    <w:rsid w:val="00E26C6F"/>
    <w:rsid w:val="00E27065"/>
    <w:rsid w:val="00E27166"/>
    <w:rsid w:val="00E2755D"/>
    <w:rsid w:val="00E27AA3"/>
    <w:rsid w:val="00E27FEA"/>
    <w:rsid w:val="00E300FA"/>
    <w:rsid w:val="00E3042E"/>
    <w:rsid w:val="00E30680"/>
    <w:rsid w:val="00E30861"/>
    <w:rsid w:val="00E3092D"/>
    <w:rsid w:val="00E309F9"/>
    <w:rsid w:val="00E309FE"/>
    <w:rsid w:val="00E30BC8"/>
    <w:rsid w:val="00E30C4C"/>
    <w:rsid w:val="00E30D39"/>
    <w:rsid w:val="00E30DD9"/>
    <w:rsid w:val="00E30F30"/>
    <w:rsid w:val="00E30F7F"/>
    <w:rsid w:val="00E31053"/>
    <w:rsid w:val="00E310B7"/>
    <w:rsid w:val="00E311F2"/>
    <w:rsid w:val="00E312A6"/>
    <w:rsid w:val="00E312C0"/>
    <w:rsid w:val="00E31323"/>
    <w:rsid w:val="00E31512"/>
    <w:rsid w:val="00E31788"/>
    <w:rsid w:val="00E318F5"/>
    <w:rsid w:val="00E31A3E"/>
    <w:rsid w:val="00E31A63"/>
    <w:rsid w:val="00E31A71"/>
    <w:rsid w:val="00E31A92"/>
    <w:rsid w:val="00E31C8B"/>
    <w:rsid w:val="00E31DEF"/>
    <w:rsid w:val="00E31E10"/>
    <w:rsid w:val="00E31F17"/>
    <w:rsid w:val="00E32165"/>
    <w:rsid w:val="00E3222F"/>
    <w:rsid w:val="00E325FF"/>
    <w:rsid w:val="00E326F9"/>
    <w:rsid w:val="00E3282C"/>
    <w:rsid w:val="00E32B84"/>
    <w:rsid w:val="00E32C8D"/>
    <w:rsid w:val="00E32C97"/>
    <w:rsid w:val="00E32D06"/>
    <w:rsid w:val="00E32D66"/>
    <w:rsid w:val="00E32ECC"/>
    <w:rsid w:val="00E33086"/>
    <w:rsid w:val="00E33093"/>
    <w:rsid w:val="00E330EB"/>
    <w:rsid w:val="00E33142"/>
    <w:rsid w:val="00E331BF"/>
    <w:rsid w:val="00E33253"/>
    <w:rsid w:val="00E3328C"/>
    <w:rsid w:val="00E334EE"/>
    <w:rsid w:val="00E33580"/>
    <w:rsid w:val="00E336E0"/>
    <w:rsid w:val="00E3379D"/>
    <w:rsid w:val="00E33B1E"/>
    <w:rsid w:val="00E33EAA"/>
    <w:rsid w:val="00E33EBB"/>
    <w:rsid w:val="00E341EC"/>
    <w:rsid w:val="00E3426C"/>
    <w:rsid w:val="00E342DE"/>
    <w:rsid w:val="00E342FA"/>
    <w:rsid w:val="00E34468"/>
    <w:rsid w:val="00E344E2"/>
    <w:rsid w:val="00E34515"/>
    <w:rsid w:val="00E34528"/>
    <w:rsid w:val="00E3462F"/>
    <w:rsid w:val="00E34924"/>
    <w:rsid w:val="00E34992"/>
    <w:rsid w:val="00E34A7F"/>
    <w:rsid w:val="00E34BC1"/>
    <w:rsid w:val="00E34ED7"/>
    <w:rsid w:val="00E35063"/>
    <w:rsid w:val="00E350D7"/>
    <w:rsid w:val="00E35494"/>
    <w:rsid w:val="00E3581F"/>
    <w:rsid w:val="00E35949"/>
    <w:rsid w:val="00E35B06"/>
    <w:rsid w:val="00E35DDB"/>
    <w:rsid w:val="00E35EA4"/>
    <w:rsid w:val="00E35EC4"/>
    <w:rsid w:val="00E3616E"/>
    <w:rsid w:val="00E36243"/>
    <w:rsid w:val="00E36290"/>
    <w:rsid w:val="00E362BA"/>
    <w:rsid w:val="00E3643C"/>
    <w:rsid w:val="00E364ED"/>
    <w:rsid w:val="00E36558"/>
    <w:rsid w:val="00E36578"/>
    <w:rsid w:val="00E36766"/>
    <w:rsid w:val="00E36B9E"/>
    <w:rsid w:val="00E37281"/>
    <w:rsid w:val="00E372D6"/>
    <w:rsid w:val="00E374CB"/>
    <w:rsid w:val="00E37590"/>
    <w:rsid w:val="00E37623"/>
    <w:rsid w:val="00E3779C"/>
    <w:rsid w:val="00E377D6"/>
    <w:rsid w:val="00E37806"/>
    <w:rsid w:val="00E37908"/>
    <w:rsid w:val="00E37C38"/>
    <w:rsid w:val="00E37DC7"/>
    <w:rsid w:val="00E37EFB"/>
    <w:rsid w:val="00E37F7E"/>
    <w:rsid w:val="00E3904D"/>
    <w:rsid w:val="00E40112"/>
    <w:rsid w:val="00E40126"/>
    <w:rsid w:val="00E40287"/>
    <w:rsid w:val="00E40387"/>
    <w:rsid w:val="00E403CE"/>
    <w:rsid w:val="00E40594"/>
    <w:rsid w:val="00E40640"/>
    <w:rsid w:val="00E406B0"/>
    <w:rsid w:val="00E40814"/>
    <w:rsid w:val="00E4086F"/>
    <w:rsid w:val="00E4097F"/>
    <w:rsid w:val="00E40A7E"/>
    <w:rsid w:val="00E40C9E"/>
    <w:rsid w:val="00E40DE8"/>
    <w:rsid w:val="00E4111A"/>
    <w:rsid w:val="00E41131"/>
    <w:rsid w:val="00E41176"/>
    <w:rsid w:val="00E4168F"/>
    <w:rsid w:val="00E416F4"/>
    <w:rsid w:val="00E41B91"/>
    <w:rsid w:val="00E41C3E"/>
    <w:rsid w:val="00E41C77"/>
    <w:rsid w:val="00E41DCD"/>
    <w:rsid w:val="00E41E24"/>
    <w:rsid w:val="00E42210"/>
    <w:rsid w:val="00E42221"/>
    <w:rsid w:val="00E42230"/>
    <w:rsid w:val="00E423C0"/>
    <w:rsid w:val="00E42475"/>
    <w:rsid w:val="00E42710"/>
    <w:rsid w:val="00E429DB"/>
    <w:rsid w:val="00E42A19"/>
    <w:rsid w:val="00E42A55"/>
    <w:rsid w:val="00E42EAC"/>
    <w:rsid w:val="00E42F82"/>
    <w:rsid w:val="00E430E3"/>
    <w:rsid w:val="00E43426"/>
    <w:rsid w:val="00E4355B"/>
    <w:rsid w:val="00E435C0"/>
    <w:rsid w:val="00E43693"/>
    <w:rsid w:val="00E43788"/>
    <w:rsid w:val="00E43858"/>
    <w:rsid w:val="00E43889"/>
    <w:rsid w:val="00E4394B"/>
    <w:rsid w:val="00E43B3C"/>
    <w:rsid w:val="00E43E97"/>
    <w:rsid w:val="00E4408E"/>
    <w:rsid w:val="00E44128"/>
    <w:rsid w:val="00E44648"/>
    <w:rsid w:val="00E4481D"/>
    <w:rsid w:val="00E44B93"/>
    <w:rsid w:val="00E44BA7"/>
    <w:rsid w:val="00E44C9A"/>
    <w:rsid w:val="00E44E09"/>
    <w:rsid w:val="00E44EC3"/>
    <w:rsid w:val="00E44EF8"/>
    <w:rsid w:val="00E44F49"/>
    <w:rsid w:val="00E4528C"/>
    <w:rsid w:val="00E4538B"/>
    <w:rsid w:val="00E45495"/>
    <w:rsid w:val="00E45559"/>
    <w:rsid w:val="00E459E7"/>
    <w:rsid w:val="00E45B43"/>
    <w:rsid w:val="00E45C81"/>
    <w:rsid w:val="00E45ED6"/>
    <w:rsid w:val="00E45EEB"/>
    <w:rsid w:val="00E46011"/>
    <w:rsid w:val="00E46501"/>
    <w:rsid w:val="00E4659B"/>
    <w:rsid w:val="00E46605"/>
    <w:rsid w:val="00E46643"/>
    <w:rsid w:val="00E46684"/>
    <w:rsid w:val="00E46923"/>
    <w:rsid w:val="00E46BB7"/>
    <w:rsid w:val="00E46E31"/>
    <w:rsid w:val="00E46E58"/>
    <w:rsid w:val="00E46F04"/>
    <w:rsid w:val="00E47228"/>
    <w:rsid w:val="00E4727A"/>
    <w:rsid w:val="00E472E3"/>
    <w:rsid w:val="00E47549"/>
    <w:rsid w:val="00E47600"/>
    <w:rsid w:val="00E477AF"/>
    <w:rsid w:val="00E477F4"/>
    <w:rsid w:val="00E47B66"/>
    <w:rsid w:val="00E47D1A"/>
    <w:rsid w:val="00E47D99"/>
    <w:rsid w:val="00E47E8C"/>
    <w:rsid w:val="00E50178"/>
    <w:rsid w:val="00E5017A"/>
    <w:rsid w:val="00E50188"/>
    <w:rsid w:val="00E50769"/>
    <w:rsid w:val="00E508B1"/>
    <w:rsid w:val="00E50937"/>
    <w:rsid w:val="00E50B34"/>
    <w:rsid w:val="00E50B9D"/>
    <w:rsid w:val="00E50BE4"/>
    <w:rsid w:val="00E50EF5"/>
    <w:rsid w:val="00E51423"/>
    <w:rsid w:val="00E515CB"/>
    <w:rsid w:val="00E517C2"/>
    <w:rsid w:val="00E518A0"/>
    <w:rsid w:val="00E51907"/>
    <w:rsid w:val="00E51C71"/>
    <w:rsid w:val="00E51D0A"/>
    <w:rsid w:val="00E51FB0"/>
    <w:rsid w:val="00E52260"/>
    <w:rsid w:val="00E5227D"/>
    <w:rsid w:val="00E5227E"/>
    <w:rsid w:val="00E525A3"/>
    <w:rsid w:val="00E52746"/>
    <w:rsid w:val="00E52770"/>
    <w:rsid w:val="00E527B6"/>
    <w:rsid w:val="00E528F4"/>
    <w:rsid w:val="00E52AF6"/>
    <w:rsid w:val="00E52B17"/>
    <w:rsid w:val="00E52BC0"/>
    <w:rsid w:val="00E52F22"/>
    <w:rsid w:val="00E5305D"/>
    <w:rsid w:val="00E530B7"/>
    <w:rsid w:val="00E530D5"/>
    <w:rsid w:val="00E53175"/>
    <w:rsid w:val="00E531D7"/>
    <w:rsid w:val="00E53329"/>
    <w:rsid w:val="00E53394"/>
    <w:rsid w:val="00E53438"/>
    <w:rsid w:val="00E53748"/>
    <w:rsid w:val="00E5388A"/>
    <w:rsid w:val="00E53BCA"/>
    <w:rsid w:val="00E53C44"/>
    <w:rsid w:val="00E53CD7"/>
    <w:rsid w:val="00E53D09"/>
    <w:rsid w:val="00E53DA8"/>
    <w:rsid w:val="00E53F7D"/>
    <w:rsid w:val="00E540CA"/>
    <w:rsid w:val="00E542FC"/>
    <w:rsid w:val="00E543D4"/>
    <w:rsid w:val="00E54689"/>
    <w:rsid w:val="00E5477E"/>
    <w:rsid w:val="00E547A6"/>
    <w:rsid w:val="00E548D7"/>
    <w:rsid w:val="00E549FA"/>
    <w:rsid w:val="00E54AC2"/>
    <w:rsid w:val="00E54AEE"/>
    <w:rsid w:val="00E54D13"/>
    <w:rsid w:val="00E54DD4"/>
    <w:rsid w:val="00E5504B"/>
    <w:rsid w:val="00E550CC"/>
    <w:rsid w:val="00E5511E"/>
    <w:rsid w:val="00E5562B"/>
    <w:rsid w:val="00E559CC"/>
    <w:rsid w:val="00E55A6E"/>
    <w:rsid w:val="00E55C0A"/>
    <w:rsid w:val="00E55C2E"/>
    <w:rsid w:val="00E55ED8"/>
    <w:rsid w:val="00E56054"/>
    <w:rsid w:val="00E560B5"/>
    <w:rsid w:val="00E56194"/>
    <w:rsid w:val="00E56197"/>
    <w:rsid w:val="00E564A5"/>
    <w:rsid w:val="00E5693A"/>
    <w:rsid w:val="00E56AE8"/>
    <w:rsid w:val="00E56CCC"/>
    <w:rsid w:val="00E56E96"/>
    <w:rsid w:val="00E56F6F"/>
    <w:rsid w:val="00E57249"/>
    <w:rsid w:val="00E5726F"/>
    <w:rsid w:val="00E5771A"/>
    <w:rsid w:val="00E57876"/>
    <w:rsid w:val="00E57916"/>
    <w:rsid w:val="00E57B13"/>
    <w:rsid w:val="00E57BC2"/>
    <w:rsid w:val="00E57C95"/>
    <w:rsid w:val="00E57DD7"/>
    <w:rsid w:val="00E57E29"/>
    <w:rsid w:val="00E60072"/>
    <w:rsid w:val="00E60220"/>
    <w:rsid w:val="00E60257"/>
    <w:rsid w:val="00E605E4"/>
    <w:rsid w:val="00E6060E"/>
    <w:rsid w:val="00E606C9"/>
    <w:rsid w:val="00E606CE"/>
    <w:rsid w:val="00E60821"/>
    <w:rsid w:val="00E609B7"/>
    <w:rsid w:val="00E609EB"/>
    <w:rsid w:val="00E60A39"/>
    <w:rsid w:val="00E60A67"/>
    <w:rsid w:val="00E60AAE"/>
    <w:rsid w:val="00E60AB8"/>
    <w:rsid w:val="00E60BAC"/>
    <w:rsid w:val="00E60BF2"/>
    <w:rsid w:val="00E60F72"/>
    <w:rsid w:val="00E60F9D"/>
    <w:rsid w:val="00E610ED"/>
    <w:rsid w:val="00E61321"/>
    <w:rsid w:val="00E616DC"/>
    <w:rsid w:val="00E617E5"/>
    <w:rsid w:val="00E61805"/>
    <w:rsid w:val="00E618A2"/>
    <w:rsid w:val="00E61AA3"/>
    <w:rsid w:val="00E61C43"/>
    <w:rsid w:val="00E61D16"/>
    <w:rsid w:val="00E61DC4"/>
    <w:rsid w:val="00E61F5B"/>
    <w:rsid w:val="00E621B2"/>
    <w:rsid w:val="00E621C3"/>
    <w:rsid w:val="00E6222A"/>
    <w:rsid w:val="00E623ED"/>
    <w:rsid w:val="00E626A8"/>
    <w:rsid w:val="00E627BB"/>
    <w:rsid w:val="00E62B9C"/>
    <w:rsid w:val="00E62D6A"/>
    <w:rsid w:val="00E62DD7"/>
    <w:rsid w:val="00E62FB6"/>
    <w:rsid w:val="00E63445"/>
    <w:rsid w:val="00E635DC"/>
    <w:rsid w:val="00E639B6"/>
    <w:rsid w:val="00E63AE3"/>
    <w:rsid w:val="00E63CAB"/>
    <w:rsid w:val="00E63CE5"/>
    <w:rsid w:val="00E63D84"/>
    <w:rsid w:val="00E6434B"/>
    <w:rsid w:val="00E6446C"/>
    <w:rsid w:val="00E644C9"/>
    <w:rsid w:val="00E644EE"/>
    <w:rsid w:val="00E6461A"/>
    <w:rsid w:val="00E6463D"/>
    <w:rsid w:val="00E64678"/>
    <w:rsid w:val="00E647FE"/>
    <w:rsid w:val="00E649FA"/>
    <w:rsid w:val="00E64ACE"/>
    <w:rsid w:val="00E64B56"/>
    <w:rsid w:val="00E64C22"/>
    <w:rsid w:val="00E64CD5"/>
    <w:rsid w:val="00E64F75"/>
    <w:rsid w:val="00E651F3"/>
    <w:rsid w:val="00E65268"/>
    <w:rsid w:val="00E65302"/>
    <w:rsid w:val="00E6539A"/>
    <w:rsid w:val="00E6549D"/>
    <w:rsid w:val="00E655FE"/>
    <w:rsid w:val="00E656A8"/>
    <w:rsid w:val="00E6580E"/>
    <w:rsid w:val="00E658F8"/>
    <w:rsid w:val="00E65B30"/>
    <w:rsid w:val="00E65B70"/>
    <w:rsid w:val="00E65CA6"/>
    <w:rsid w:val="00E65CC8"/>
    <w:rsid w:val="00E65DC6"/>
    <w:rsid w:val="00E661D3"/>
    <w:rsid w:val="00E66528"/>
    <w:rsid w:val="00E6680C"/>
    <w:rsid w:val="00E66934"/>
    <w:rsid w:val="00E66A3B"/>
    <w:rsid w:val="00E66A7F"/>
    <w:rsid w:val="00E66B05"/>
    <w:rsid w:val="00E66BCF"/>
    <w:rsid w:val="00E66E86"/>
    <w:rsid w:val="00E66F8F"/>
    <w:rsid w:val="00E66F93"/>
    <w:rsid w:val="00E6709F"/>
    <w:rsid w:val="00E670EB"/>
    <w:rsid w:val="00E671A6"/>
    <w:rsid w:val="00E6721F"/>
    <w:rsid w:val="00E674C0"/>
    <w:rsid w:val="00E67559"/>
    <w:rsid w:val="00E6772F"/>
    <w:rsid w:val="00E677DF"/>
    <w:rsid w:val="00E67A14"/>
    <w:rsid w:val="00E67CB0"/>
    <w:rsid w:val="00E67FE3"/>
    <w:rsid w:val="00E70057"/>
    <w:rsid w:val="00E7005C"/>
    <w:rsid w:val="00E704BF"/>
    <w:rsid w:val="00E705E0"/>
    <w:rsid w:val="00E70798"/>
    <w:rsid w:val="00E70896"/>
    <w:rsid w:val="00E70A65"/>
    <w:rsid w:val="00E70D30"/>
    <w:rsid w:val="00E70DDC"/>
    <w:rsid w:val="00E70DEF"/>
    <w:rsid w:val="00E70DF4"/>
    <w:rsid w:val="00E70E9A"/>
    <w:rsid w:val="00E70EB8"/>
    <w:rsid w:val="00E70EBD"/>
    <w:rsid w:val="00E70EC0"/>
    <w:rsid w:val="00E70ECC"/>
    <w:rsid w:val="00E70F51"/>
    <w:rsid w:val="00E711F3"/>
    <w:rsid w:val="00E71201"/>
    <w:rsid w:val="00E71234"/>
    <w:rsid w:val="00E713F3"/>
    <w:rsid w:val="00E718A9"/>
    <w:rsid w:val="00E71A3B"/>
    <w:rsid w:val="00E71B2F"/>
    <w:rsid w:val="00E7234B"/>
    <w:rsid w:val="00E7245A"/>
    <w:rsid w:val="00E724BA"/>
    <w:rsid w:val="00E7289B"/>
    <w:rsid w:val="00E7298B"/>
    <w:rsid w:val="00E72AE1"/>
    <w:rsid w:val="00E72B34"/>
    <w:rsid w:val="00E72C06"/>
    <w:rsid w:val="00E72C20"/>
    <w:rsid w:val="00E72E9B"/>
    <w:rsid w:val="00E72F5F"/>
    <w:rsid w:val="00E73090"/>
    <w:rsid w:val="00E7325C"/>
    <w:rsid w:val="00E732C5"/>
    <w:rsid w:val="00E7331F"/>
    <w:rsid w:val="00E73557"/>
    <w:rsid w:val="00E736E7"/>
    <w:rsid w:val="00E738BA"/>
    <w:rsid w:val="00E73B31"/>
    <w:rsid w:val="00E73C29"/>
    <w:rsid w:val="00E73D39"/>
    <w:rsid w:val="00E73E2C"/>
    <w:rsid w:val="00E73E5F"/>
    <w:rsid w:val="00E74046"/>
    <w:rsid w:val="00E74712"/>
    <w:rsid w:val="00E74746"/>
    <w:rsid w:val="00E747D4"/>
    <w:rsid w:val="00E74842"/>
    <w:rsid w:val="00E7498A"/>
    <w:rsid w:val="00E749E7"/>
    <w:rsid w:val="00E74BAD"/>
    <w:rsid w:val="00E74C75"/>
    <w:rsid w:val="00E74D30"/>
    <w:rsid w:val="00E74D9E"/>
    <w:rsid w:val="00E74EEB"/>
    <w:rsid w:val="00E74EF7"/>
    <w:rsid w:val="00E74F91"/>
    <w:rsid w:val="00E7524F"/>
    <w:rsid w:val="00E7547E"/>
    <w:rsid w:val="00E756F2"/>
    <w:rsid w:val="00E758F3"/>
    <w:rsid w:val="00E75916"/>
    <w:rsid w:val="00E7596D"/>
    <w:rsid w:val="00E759F1"/>
    <w:rsid w:val="00E75ACC"/>
    <w:rsid w:val="00E75B08"/>
    <w:rsid w:val="00E75DE3"/>
    <w:rsid w:val="00E76016"/>
    <w:rsid w:val="00E76028"/>
    <w:rsid w:val="00E760BA"/>
    <w:rsid w:val="00E76301"/>
    <w:rsid w:val="00E763FF"/>
    <w:rsid w:val="00E76448"/>
    <w:rsid w:val="00E76618"/>
    <w:rsid w:val="00E7664C"/>
    <w:rsid w:val="00E76667"/>
    <w:rsid w:val="00E76808"/>
    <w:rsid w:val="00E768E4"/>
    <w:rsid w:val="00E76AC9"/>
    <w:rsid w:val="00E76D2A"/>
    <w:rsid w:val="00E77463"/>
    <w:rsid w:val="00E774EE"/>
    <w:rsid w:val="00E77532"/>
    <w:rsid w:val="00E77584"/>
    <w:rsid w:val="00E775E8"/>
    <w:rsid w:val="00E7785B"/>
    <w:rsid w:val="00E77959"/>
    <w:rsid w:val="00E779D2"/>
    <w:rsid w:val="00E77AE8"/>
    <w:rsid w:val="00E77BDC"/>
    <w:rsid w:val="00E77C64"/>
    <w:rsid w:val="00E77DC4"/>
    <w:rsid w:val="00E77DFF"/>
    <w:rsid w:val="00E77F59"/>
    <w:rsid w:val="00E8028F"/>
    <w:rsid w:val="00E80304"/>
    <w:rsid w:val="00E803E2"/>
    <w:rsid w:val="00E804D3"/>
    <w:rsid w:val="00E8056C"/>
    <w:rsid w:val="00E80726"/>
    <w:rsid w:val="00E80777"/>
    <w:rsid w:val="00E808E5"/>
    <w:rsid w:val="00E80A9C"/>
    <w:rsid w:val="00E80C80"/>
    <w:rsid w:val="00E80D38"/>
    <w:rsid w:val="00E80DD9"/>
    <w:rsid w:val="00E80F4F"/>
    <w:rsid w:val="00E80FA6"/>
    <w:rsid w:val="00E8100F"/>
    <w:rsid w:val="00E81276"/>
    <w:rsid w:val="00E8127B"/>
    <w:rsid w:val="00E8129B"/>
    <w:rsid w:val="00E81480"/>
    <w:rsid w:val="00E81694"/>
    <w:rsid w:val="00E816DC"/>
    <w:rsid w:val="00E81718"/>
    <w:rsid w:val="00E81AAA"/>
    <w:rsid w:val="00E81D36"/>
    <w:rsid w:val="00E81F93"/>
    <w:rsid w:val="00E820A3"/>
    <w:rsid w:val="00E820EC"/>
    <w:rsid w:val="00E820F6"/>
    <w:rsid w:val="00E8225E"/>
    <w:rsid w:val="00E82702"/>
    <w:rsid w:val="00E82736"/>
    <w:rsid w:val="00E82AC3"/>
    <w:rsid w:val="00E82AD6"/>
    <w:rsid w:val="00E82CE3"/>
    <w:rsid w:val="00E82D0A"/>
    <w:rsid w:val="00E82DD3"/>
    <w:rsid w:val="00E82F24"/>
    <w:rsid w:val="00E82F62"/>
    <w:rsid w:val="00E82F77"/>
    <w:rsid w:val="00E8323A"/>
    <w:rsid w:val="00E83327"/>
    <w:rsid w:val="00E833B4"/>
    <w:rsid w:val="00E83462"/>
    <w:rsid w:val="00E834AC"/>
    <w:rsid w:val="00E834F7"/>
    <w:rsid w:val="00E837C0"/>
    <w:rsid w:val="00E8385E"/>
    <w:rsid w:val="00E838A2"/>
    <w:rsid w:val="00E83905"/>
    <w:rsid w:val="00E83A14"/>
    <w:rsid w:val="00E83A50"/>
    <w:rsid w:val="00E83BEF"/>
    <w:rsid w:val="00E83F08"/>
    <w:rsid w:val="00E8401A"/>
    <w:rsid w:val="00E840B7"/>
    <w:rsid w:val="00E842F1"/>
    <w:rsid w:val="00E843E8"/>
    <w:rsid w:val="00E8489F"/>
    <w:rsid w:val="00E849DA"/>
    <w:rsid w:val="00E84AD8"/>
    <w:rsid w:val="00E84CD8"/>
    <w:rsid w:val="00E84EA6"/>
    <w:rsid w:val="00E84EDC"/>
    <w:rsid w:val="00E84EDE"/>
    <w:rsid w:val="00E84F13"/>
    <w:rsid w:val="00E84FC9"/>
    <w:rsid w:val="00E851D2"/>
    <w:rsid w:val="00E851ED"/>
    <w:rsid w:val="00E8545F"/>
    <w:rsid w:val="00E85491"/>
    <w:rsid w:val="00E8557A"/>
    <w:rsid w:val="00E85739"/>
    <w:rsid w:val="00E8579C"/>
    <w:rsid w:val="00E85825"/>
    <w:rsid w:val="00E858C9"/>
    <w:rsid w:val="00E859FF"/>
    <w:rsid w:val="00E85A75"/>
    <w:rsid w:val="00E85C2B"/>
    <w:rsid w:val="00E85D20"/>
    <w:rsid w:val="00E85EC8"/>
    <w:rsid w:val="00E861EE"/>
    <w:rsid w:val="00E86274"/>
    <w:rsid w:val="00E862B2"/>
    <w:rsid w:val="00E8639B"/>
    <w:rsid w:val="00E8640B"/>
    <w:rsid w:val="00E864DB"/>
    <w:rsid w:val="00E86556"/>
    <w:rsid w:val="00E867F6"/>
    <w:rsid w:val="00E86F39"/>
    <w:rsid w:val="00E86F5B"/>
    <w:rsid w:val="00E86FB8"/>
    <w:rsid w:val="00E87133"/>
    <w:rsid w:val="00E875C4"/>
    <w:rsid w:val="00E875CA"/>
    <w:rsid w:val="00E8770C"/>
    <w:rsid w:val="00E8771A"/>
    <w:rsid w:val="00E8775D"/>
    <w:rsid w:val="00E87975"/>
    <w:rsid w:val="00E879F8"/>
    <w:rsid w:val="00E87B57"/>
    <w:rsid w:val="00E87CBE"/>
    <w:rsid w:val="00E87CF6"/>
    <w:rsid w:val="00E87D60"/>
    <w:rsid w:val="00E87E0A"/>
    <w:rsid w:val="00E87F19"/>
    <w:rsid w:val="00E87FBB"/>
    <w:rsid w:val="00E9014B"/>
    <w:rsid w:val="00E901D5"/>
    <w:rsid w:val="00E9026A"/>
    <w:rsid w:val="00E903AE"/>
    <w:rsid w:val="00E903CC"/>
    <w:rsid w:val="00E903FF"/>
    <w:rsid w:val="00E90555"/>
    <w:rsid w:val="00E9056E"/>
    <w:rsid w:val="00E90627"/>
    <w:rsid w:val="00E90635"/>
    <w:rsid w:val="00E9066A"/>
    <w:rsid w:val="00E906BD"/>
    <w:rsid w:val="00E906ED"/>
    <w:rsid w:val="00E90ACA"/>
    <w:rsid w:val="00E90BD0"/>
    <w:rsid w:val="00E90DDE"/>
    <w:rsid w:val="00E90E33"/>
    <w:rsid w:val="00E90F3F"/>
    <w:rsid w:val="00E910A4"/>
    <w:rsid w:val="00E9121F"/>
    <w:rsid w:val="00E9122D"/>
    <w:rsid w:val="00E9131B"/>
    <w:rsid w:val="00E913A6"/>
    <w:rsid w:val="00E91474"/>
    <w:rsid w:val="00E91522"/>
    <w:rsid w:val="00E915DE"/>
    <w:rsid w:val="00E918F7"/>
    <w:rsid w:val="00E9191D"/>
    <w:rsid w:val="00E919EE"/>
    <w:rsid w:val="00E91D07"/>
    <w:rsid w:val="00E91FB9"/>
    <w:rsid w:val="00E924FD"/>
    <w:rsid w:val="00E92555"/>
    <w:rsid w:val="00E926BE"/>
    <w:rsid w:val="00E92975"/>
    <w:rsid w:val="00E929FC"/>
    <w:rsid w:val="00E92CE4"/>
    <w:rsid w:val="00E92CE7"/>
    <w:rsid w:val="00E92E2A"/>
    <w:rsid w:val="00E93056"/>
    <w:rsid w:val="00E93373"/>
    <w:rsid w:val="00E934E9"/>
    <w:rsid w:val="00E93564"/>
    <w:rsid w:val="00E9374E"/>
    <w:rsid w:val="00E9380F"/>
    <w:rsid w:val="00E93906"/>
    <w:rsid w:val="00E9395B"/>
    <w:rsid w:val="00E939E0"/>
    <w:rsid w:val="00E93C9B"/>
    <w:rsid w:val="00E93EBD"/>
    <w:rsid w:val="00E93F5F"/>
    <w:rsid w:val="00E940C0"/>
    <w:rsid w:val="00E944F7"/>
    <w:rsid w:val="00E944FC"/>
    <w:rsid w:val="00E9462E"/>
    <w:rsid w:val="00E946B1"/>
    <w:rsid w:val="00E948C9"/>
    <w:rsid w:val="00E948D0"/>
    <w:rsid w:val="00E94965"/>
    <w:rsid w:val="00E94B22"/>
    <w:rsid w:val="00E94E95"/>
    <w:rsid w:val="00E94EF1"/>
    <w:rsid w:val="00E95090"/>
    <w:rsid w:val="00E95584"/>
    <w:rsid w:val="00E955BB"/>
    <w:rsid w:val="00E9560E"/>
    <w:rsid w:val="00E95622"/>
    <w:rsid w:val="00E959AB"/>
    <w:rsid w:val="00E95BD0"/>
    <w:rsid w:val="00E960AA"/>
    <w:rsid w:val="00E960E3"/>
    <w:rsid w:val="00E96367"/>
    <w:rsid w:val="00E966E3"/>
    <w:rsid w:val="00E969D2"/>
    <w:rsid w:val="00E96B90"/>
    <w:rsid w:val="00E96CBB"/>
    <w:rsid w:val="00E96DC1"/>
    <w:rsid w:val="00E96EF5"/>
    <w:rsid w:val="00E97161"/>
    <w:rsid w:val="00E971E9"/>
    <w:rsid w:val="00E97217"/>
    <w:rsid w:val="00E978E4"/>
    <w:rsid w:val="00E97AA7"/>
    <w:rsid w:val="00E97B56"/>
    <w:rsid w:val="00E97C4A"/>
    <w:rsid w:val="00E97CCD"/>
    <w:rsid w:val="00E97F9C"/>
    <w:rsid w:val="00E97FE8"/>
    <w:rsid w:val="00EA01A3"/>
    <w:rsid w:val="00EA01D2"/>
    <w:rsid w:val="00EA0430"/>
    <w:rsid w:val="00EA07AB"/>
    <w:rsid w:val="00EA098B"/>
    <w:rsid w:val="00EA0A0C"/>
    <w:rsid w:val="00EA0B0D"/>
    <w:rsid w:val="00EA0BDD"/>
    <w:rsid w:val="00EA0C36"/>
    <w:rsid w:val="00EA0C38"/>
    <w:rsid w:val="00EA0D4B"/>
    <w:rsid w:val="00EA0DB5"/>
    <w:rsid w:val="00EA0F1C"/>
    <w:rsid w:val="00EA119B"/>
    <w:rsid w:val="00EA1218"/>
    <w:rsid w:val="00EA139A"/>
    <w:rsid w:val="00EA14E4"/>
    <w:rsid w:val="00EA1626"/>
    <w:rsid w:val="00EA1732"/>
    <w:rsid w:val="00EA1866"/>
    <w:rsid w:val="00EA1869"/>
    <w:rsid w:val="00EA22FF"/>
    <w:rsid w:val="00EA2395"/>
    <w:rsid w:val="00EA2485"/>
    <w:rsid w:val="00EA25F1"/>
    <w:rsid w:val="00EA27CC"/>
    <w:rsid w:val="00EA2906"/>
    <w:rsid w:val="00EA2BAF"/>
    <w:rsid w:val="00EA3266"/>
    <w:rsid w:val="00EA337C"/>
    <w:rsid w:val="00EA3493"/>
    <w:rsid w:val="00EA3670"/>
    <w:rsid w:val="00EA36E9"/>
    <w:rsid w:val="00EA3B9A"/>
    <w:rsid w:val="00EA3D8F"/>
    <w:rsid w:val="00EA3EBC"/>
    <w:rsid w:val="00EA3F7E"/>
    <w:rsid w:val="00EA3F97"/>
    <w:rsid w:val="00EA415B"/>
    <w:rsid w:val="00EA42D2"/>
    <w:rsid w:val="00EA4393"/>
    <w:rsid w:val="00EA45BF"/>
    <w:rsid w:val="00EA46E9"/>
    <w:rsid w:val="00EA470E"/>
    <w:rsid w:val="00EA474E"/>
    <w:rsid w:val="00EA4758"/>
    <w:rsid w:val="00EA47A7"/>
    <w:rsid w:val="00EA4A27"/>
    <w:rsid w:val="00EA4AAB"/>
    <w:rsid w:val="00EA4C28"/>
    <w:rsid w:val="00EA4D9B"/>
    <w:rsid w:val="00EA4E5E"/>
    <w:rsid w:val="00EA4FF3"/>
    <w:rsid w:val="00EA558B"/>
    <w:rsid w:val="00EA5602"/>
    <w:rsid w:val="00EA561E"/>
    <w:rsid w:val="00EA570F"/>
    <w:rsid w:val="00EA5783"/>
    <w:rsid w:val="00EA57A3"/>
    <w:rsid w:val="00EA57EB"/>
    <w:rsid w:val="00EA59B4"/>
    <w:rsid w:val="00EA5BC7"/>
    <w:rsid w:val="00EA5CF7"/>
    <w:rsid w:val="00EA5D4A"/>
    <w:rsid w:val="00EA5DE0"/>
    <w:rsid w:val="00EA5E87"/>
    <w:rsid w:val="00EA6085"/>
    <w:rsid w:val="00EA630B"/>
    <w:rsid w:val="00EA63F3"/>
    <w:rsid w:val="00EA6787"/>
    <w:rsid w:val="00EA68C8"/>
    <w:rsid w:val="00EA6955"/>
    <w:rsid w:val="00EA6DB6"/>
    <w:rsid w:val="00EA6E16"/>
    <w:rsid w:val="00EA6E6F"/>
    <w:rsid w:val="00EA6F48"/>
    <w:rsid w:val="00EA7103"/>
    <w:rsid w:val="00EA77A9"/>
    <w:rsid w:val="00EA7821"/>
    <w:rsid w:val="00EA78C0"/>
    <w:rsid w:val="00EA7B43"/>
    <w:rsid w:val="00EA7BA0"/>
    <w:rsid w:val="00EA7BB7"/>
    <w:rsid w:val="00EA7CB6"/>
    <w:rsid w:val="00EA7D47"/>
    <w:rsid w:val="00EA7E25"/>
    <w:rsid w:val="00EA7EB0"/>
    <w:rsid w:val="00EA7F4C"/>
    <w:rsid w:val="00EA7F6A"/>
    <w:rsid w:val="00EA7FC0"/>
    <w:rsid w:val="00EB005C"/>
    <w:rsid w:val="00EB02C0"/>
    <w:rsid w:val="00EB0384"/>
    <w:rsid w:val="00EB03DC"/>
    <w:rsid w:val="00EB06C0"/>
    <w:rsid w:val="00EB07D1"/>
    <w:rsid w:val="00EB0849"/>
    <w:rsid w:val="00EB09CD"/>
    <w:rsid w:val="00EB0CCD"/>
    <w:rsid w:val="00EB0CEA"/>
    <w:rsid w:val="00EB0EAA"/>
    <w:rsid w:val="00EB0EC9"/>
    <w:rsid w:val="00EB0F79"/>
    <w:rsid w:val="00EB100E"/>
    <w:rsid w:val="00EB1061"/>
    <w:rsid w:val="00EB11FA"/>
    <w:rsid w:val="00EB130F"/>
    <w:rsid w:val="00EB153E"/>
    <w:rsid w:val="00EB15C3"/>
    <w:rsid w:val="00EB15D9"/>
    <w:rsid w:val="00EB1927"/>
    <w:rsid w:val="00EB1A76"/>
    <w:rsid w:val="00EB1B73"/>
    <w:rsid w:val="00EB1CF3"/>
    <w:rsid w:val="00EB1F66"/>
    <w:rsid w:val="00EB200D"/>
    <w:rsid w:val="00EB20D0"/>
    <w:rsid w:val="00EB20EA"/>
    <w:rsid w:val="00EB23EF"/>
    <w:rsid w:val="00EB27BC"/>
    <w:rsid w:val="00EB28AA"/>
    <w:rsid w:val="00EB294B"/>
    <w:rsid w:val="00EB2B15"/>
    <w:rsid w:val="00EB2B7A"/>
    <w:rsid w:val="00EB2C41"/>
    <w:rsid w:val="00EB2C6B"/>
    <w:rsid w:val="00EB2C75"/>
    <w:rsid w:val="00EB2E38"/>
    <w:rsid w:val="00EB2F22"/>
    <w:rsid w:val="00EB2FA1"/>
    <w:rsid w:val="00EB307D"/>
    <w:rsid w:val="00EB3123"/>
    <w:rsid w:val="00EB318A"/>
    <w:rsid w:val="00EB31C6"/>
    <w:rsid w:val="00EB3202"/>
    <w:rsid w:val="00EB3226"/>
    <w:rsid w:val="00EB32B5"/>
    <w:rsid w:val="00EB33C5"/>
    <w:rsid w:val="00EB3834"/>
    <w:rsid w:val="00EB3A8A"/>
    <w:rsid w:val="00EB3DE1"/>
    <w:rsid w:val="00EB3E3A"/>
    <w:rsid w:val="00EB4019"/>
    <w:rsid w:val="00EB42F9"/>
    <w:rsid w:val="00EB4387"/>
    <w:rsid w:val="00EB43FF"/>
    <w:rsid w:val="00EB4447"/>
    <w:rsid w:val="00EB4530"/>
    <w:rsid w:val="00EB4582"/>
    <w:rsid w:val="00EB459C"/>
    <w:rsid w:val="00EB45E4"/>
    <w:rsid w:val="00EB46FE"/>
    <w:rsid w:val="00EB4778"/>
    <w:rsid w:val="00EB4998"/>
    <w:rsid w:val="00EB49EF"/>
    <w:rsid w:val="00EB4A0C"/>
    <w:rsid w:val="00EB4BC8"/>
    <w:rsid w:val="00EB4C04"/>
    <w:rsid w:val="00EB4D1A"/>
    <w:rsid w:val="00EB5022"/>
    <w:rsid w:val="00EB502C"/>
    <w:rsid w:val="00EB53B2"/>
    <w:rsid w:val="00EB540A"/>
    <w:rsid w:val="00EB556B"/>
    <w:rsid w:val="00EB564E"/>
    <w:rsid w:val="00EB5747"/>
    <w:rsid w:val="00EB59A1"/>
    <w:rsid w:val="00EB5BA8"/>
    <w:rsid w:val="00EB5CEC"/>
    <w:rsid w:val="00EB5D98"/>
    <w:rsid w:val="00EB6253"/>
    <w:rsid w:val="00EB651F"/>
    <w:rsid w:val="00EB67F3"/>
    <w:rsid w:val="00EB6827"/>
    <w:rsid w:val="00EB6A76"/>
    <w:rsid w:val="00EB7105"/>
    <w:rsid w:val="00EB71CF"/>
    <w:rsid w:val="00EB7395"/>
    <w:rsid w:val="00EB765B"/>
    <w:rsid w:val="00EB7696"/>
    <w:rsid w:val="00EB76DE"/>
    <w:rsid w:val="00EB771C"/>
    <w:rsid w:val="00EB7721"/>
    <w:rsid w:val="00EB7772"/>
    <w:rsid w:val="00EB7776"/>
    <w:rsid w:val="00EB7967"/>
    <w:rsid w:val="00EB7A01"/>
    <w:rsid w:val="00EB7A0A"/>
    <w:rsid w:val="00EB7DC1"/>
    <w:rsid w:val="00EBCBA8"/>
    <w:rsid w:val="00EC007D"/>
    <w:rsid w:val="00EC05F6"/>
    <w:rsid w:val="00EC0700"/>
    <w:rsid w:val="00EC0757"/>
    <w:rsid w:val="00EC081B"/>
    <w:rsid w:val="00EC0851"/>
    <w:rsid w:val="00EC0929"/>
    <w:rsid w:val="00EC094D"/>
    <w:rsid w:val="00EC0AEE"/>
    <w:rsid w:val="00EC0C0B"/>
    <w:rsid w:val="00EC0CF0"/>
    <w:rsid w:val="00EC0EBC"/>
    <w:rsid w:val="00EC0EDE"/>
    <w:rsid w:val="00EC1201"/>
    <w:rsid w:val="00EC1233"/>
    <w:rsid w:val="00EC1389"/>
    <w:rsid w:val="00EC17D5"/>
    <w:rsid w:val="00EC19E7"/>
    <w:rsid w:val="00EC1D9A"/>
    <w:rsid w:val="00EC1E3C"/>
    <w:rsid w:val="00EC1E77"/>
    <w:rsid w:val="00EC208E"/>
    <w:rsid w:val="00EC20A8"/>
    <w:rsid w:val="00EC213A"/>
    <w:rsid w:val="00EC21DA"/>
    <w:rsid w:val="00EC2350"/>
    <w:rsid w:val="00EC23B1"/>
    <w:rsid w:val="00EC2771"/>
    <w:rsid w:val="00EC27AC"/>
    <w:rsid w:val="00EC285B"/>
    <w:rsid w:val="00EC28BC"/>
    <w:rsid w:val="00EC28C6"/>
    <w:rsid w:val="00EC299D"/>
    <w:rsid w:val="00EC2C21"/>
    <w:rsid w:val="00EC2CF1"/>
    <w:rsid w:val="00EC32BD"/>
    <w:rsid w:val="00EC336B"/>
    <w:rsid w:val="00EC3379"/>
    <w:rsid w:val="00EC3801"/>
    <w:rsid w:val="00EC3A9B"/>
    <w:rsid w:val="00EC3BB3"/>
    <w:rsid w:val="00EC3CA9"/>
    <w:rsid w:val="00EC3DC2"/>
    <w:rsid w:val="00EC41FB"/>
    <w:rsid w:val="00EC423E"/>
    <w:rsid w:val="00EC4344"/>
    <w:rsid w:val="00EC446A"/>
    <w:rsid w:val="00EC482A"/>
    <w:rsid w:val="00EC4929"/>
    <w:rsid w:val="00EC4C60"/>
    <w:rsid w:val="00EC4DA1"/>
    <w:rsid w:val="00EC4E8C"/>
    <w:rsid w:val="00EC5450"/>
    <w:rsid w:val="00EC55F8"/>
    <w:rsid w:val="00EC58F3"/>
    <w:rsid w:val="00EC597E"/>
    <w:rsid w:val="00EC5A2B"/>
    <w:rsid w:val="00EC5A8E"/>
    <w:rsid w:val="00EC5AAE"/>
    <w:rsid w:val="00EC5BFE"/>
    <w:rsid w:val="00EC5D8F"/>
    <w:rsid w:val="00EC5FB6"/>
    <w:rsid w:val="00EC62AB"/>
    <w:rsid w:val="00EC62C6"/>
    <w:rsid w:val="00EC634C"/>
    <w:rsid w:val="00EC64D2"/>
    <w:rsid w:val="00EC64E7"/>
    <w:rsid w:val="00EC64F9"/>
    <w:rsid w:val="00EC6603"/>
    <w:rsid w:val="00EC69C9"/>
    <w:rsid w:val="00EC6ADE"/>
    <w:rsid w:val="00EC6B5A"/>
    <w:rsid w:val="00EC6F38"/>
    <w:rsid w:val="00EC7016"/>
    <w:rsid w:val="00EC734B"/>
    <w:rsid w:val="00EC755D"/>
    <w:rsid w:val="00EC7597"/>
    <w:rsid w:val="00EC7602"/>
    <w:rsid w:val="00EC76DF"/>
    <w:rsid w:val="00EC7744"/>
    <w:rsid w:val="00EC794F"/>
    <w:rsid w:val="00EC7A16"/>
    <w:rsid w:val="00EC7ACF"/>
    <w:rsid w:val="00EC7AFD"/>
    <w:rsid w:val="00ED00BA"/>
    <w:rsid w:val="00ED023F"/>
    <w:rsid w:val="00ED02AE"/>
    <w:rsid w:val="00ED0309"/>
    <w:rsid w:val="00ED05A7"/>
    <w:rsid w:val="00ED05C6"/>
    <w:rsid w:val="00ED0814"/>
    <w:rsid w:val="00ED0A70"/>
    <w:rsid w:val="00ED0CF3"/>
    <w:rsid w:val="00ED0D3D"/>
    <w:rsid w:val="00ED0DAD"/>
    <w:rsid w:val="00ED0E36"/>
    <w:rsid w:val="00ED0E9F"/>
    <w:rsid w:val="00ED0F46"/>
    <w:rsid w:val="00ED11C7"/>
    <w:rsid w:val="00ED1219"/>
    <w:rsid w:val="00ED13DA"/>
    <w:rsid w:val="00ED14B8"/>
    <w:rsid w:val="00ED15C8"/>
    <w:rsid w:val="00ED16F1"/>
    <w:rsid w:val="00ED1801"/>
    <w:rsid w:val="00ED1865"/>
    <w:rsid w:val="00ED1ADA"/>
    <w:rsid w:val="00ED1AFC"/>
    <w:rsid w:val="00ED1BFA"/>
    <w:rsid w:val="00ED1C6C"/>
    <w:rsid w:val="00ED1C70"/>
    <w:rsid w:val="00ED1DE7"/>
    <w:rsid w:val="00ED1EB1"/>
    <w:rsid w:val="00ED20DC"/>
    <w:rsid w:val="00ED22EA"/>
    <w:rsid w:val="00ED2373"/>
    <w:rsid w:val="00ED2387"/>
    <w:rsid w:val="00ED2438"/>
    <w:rsid w:val="00ED24BE"/>
    <w:rsid w:val="00ED259B"/>
    <w:rsid w:val="00ED2681"/>
    <w:rsid w:val="00ED27C2"/>
    <w:rsid w:val="00ED2BF3"/>
    <w:rsid w:val="00ED2D07"/>
    <w:rsid w:val="00ED2D25"/>
    <w:rsid w:val="00ED2D38"/>
    <w:rsid w:val="00ED3084"/>
    <w:rsid w:val="00ED3268"/>
    <w:rsid w:val="00ED33C8"/>
    <w:rsid w:val="00ED3438"/>
    <w:rsid w:val="00ED3471"/>
    <w:rsid w:val="00ED358F"/>
    <w:rsid w:val="00ED3706"/>
    <w:rsid w:val="00ED3AD2"/>
    <w:rsid w:val="00ED3B85"/>
    <w:rsid w:val="00ED3BB4"/>
    <w:rsid w:val="00ED3CFF"/>
    <w:rsid w:val="00ED3D22"/>
    <w:rsid w:val="00ED3E52"/>
    <w:rsid w:val="00ED4050"/>
    <w:rsid w:val="00ED41E0"/>
    <w:rsid w:val="00ED43BA"/>
    <w:rsid w:val="00ED4522"/>
    <w:rsid w:val="00ED4557"/>
    <w:rsid w:val="00ED45A4"/>
    <w:rsid w:val="00ED46C3"/>
    <w:rsid w:val="00ED4714"/>
    <w:rsid w:val="00ED4731"/>
    <w:rsid w:val="00ED480E"/>
    <w:rsid w:val="00ED4845"/>
    <w:rsid w:val="00ED484C"/>
    <w:rsid w:val="00ED499F"/>
    <w:rsid w:val="00ED4C2E"/>
    <w:rsid w:val="00ED5006"/>
    <w:rsid w:val="00ED508F"/>
    <w:rsid w:val="00ED5326"/>
    <w:rsid w:val="00ED5461"/>
    <w:rsid w:val="00ED546F"/>
    <w:rsid w:val="00ED54D0"/>
    <w:rsid w:val="00ED5540"/>
    <w:rsid w:val="00ED56C6"/>
    <w:rsid w:val="00ED596A"/>
    <w:rsid w:val="00ED5A21"/>
    <w:rsid w:val="00ED5A38"/>
    <w:rsid w:val="00ED5A60"/>
    <w:rsid w:val="00ED5AB1"/>
    <w:rsid w:val="00ED5B16"/>
    <w:rsid w:val="00ED5B99"/>
    <w:rsid w:val="00ED5BB0"/>
    <w:rsid w:val="00ED5BDC"/>
    <w:rsid w:val="00ED5DF1"/>
    <w:rsid w:val="00ED5F84"/>
    <w:rsid w:val="00ED6A65"/>
    <w:rsid w:val="00ED6ADE"/>
    <w:rsid w:val="00ED6CCD"/>
    <w:rsid w:val="00ED6E3D"/>
    <w:rsid w:val="00ED6EBF"/>
    <w:rsid w:val="00ED6FBD"/>
    <w:rsid w:val="00ED7090"/>
    <w:rsid w:val="00ED70AB"/>
    <w:rsid w:val="00ED74AB"/>
    <w:rsid w:val="00ED74E9"/>
    <w:rsid w:val="00ED7544"/>
    <w:rsid w:val="00ED75A1"/>
    <w:rsid w:val="00ED76D0"/>
    <w:rsid w:val="00ED7859"/>
    <w:rsid w:val="00ED7991"/>
    <w:rsid w:val="00ED7B2E"/>
    <w:rsid w:val="00ED7BF5"/>
    <w:rsid w:val="00EE009B"/>
    <w:rsid w:val="00EE00D2"/>
    <w:rsid w:val="00EE049C"/>
    <w:rsid w:val="00EE0727"/>
    <w:rsid w:val="00EE0824"/>
    <w:rsid w:val="00EE0B27"/>
    <w:rsid w:val="00EE0CE6"/>
    <w:rsid w:val="00EE10B2"/>
    <w:rsid w:val="00EE10E6"/>
    <w:rsid w:val="00EE110B"/>
    <w:rsid w:val="00EE1245"/>
    <w:rsid w:val="00EE1276"/>
    <w:rsid w:val="00EE12F4"/>
    <w:rsid w:val="00EE1614"/>
    <w:rsid w:val="00EE1648"/>
    <w:rsid w:val="00EE1910"/>
    <w:rsid w:val="00EE191E"/>
    <w:rsid w:val="00EE1A67"/>
    <w:rsid w:val="00EE1C55"/>
    <w:rsid w:val="00EE1DF1"/>
    <w:rsid w:val="00EE1F77"/>
    <w:rsid w:val="00EE2252"/>
    <w:rsid w:val="00EE22DA"/>
    <w:rsid w:val="00EE237E"/>
    <w:rsid w:val="00EE23E1"/>
    <w:rsid w:val="00EE242C"/>
    <w:rsid w:val="00EE2650"/>
    <w:rsid w:val="00EE281F"/>
    <w:rsid w:val="00EE283F"/>
    <w:rsid w:val="00EE293C"/>
    <w:rsid w:val="00EE29A2"/>
    <w:rsid w:val="00EE2ACC"/>
    <w:rsid w:val="00EE2C4B"/>
    <w:rsid w:val="00EE2C57"/>
    <w:rsid w:val="00EE2E23"/>
    <w:rsid w:val="00EE2E9E"/>
    <w:rsid w:val="00EE2EEB"/>
    <w:rsid w:val="00EE30BA"/>
    <w:rsid w:val="00EE30C7"/>
    <w:rsid w:val="00EE31F7"/>
    <w:rsid w:val="00EE3215"/>
    <w:rsid w:val="00EE33AD"/>
    <w:rsid w:val="00EE33B0"/>
    <w:rsid w:val="00EE33EB"/>
    <w:rsid w:val="00EE3568"/>
    <w:rsid w:val="00EE35C6"/>
    <w:rsid w:val="00EE3971"/>
    <w:rsid w:val="00EE39C1"/>
    <w:rsid w:val="00EE3E8A"/>
    <w:rsid w:val="00EE42BE"/>
    <w:rsid w:val="00EE474F"/>
    <w:rsid w:val="00EE4766"/>
    <w:rsid w:val="00EE4A58"/>
    <w:rsid w:val="00EE4A93"/>
    <w:rsid w:val="00EE4DBA"/>
    <w:rsid w:val="00EE516A"/>
    <w:rsid w:val="00EE5280"/>
    <w:rsid w:val="00EE55B3"/>
    <w:rsid w:val="00EE590C"/>
    <w:rsid w:val="00EE5AEB"/>
    <w:rsid w:val="00EE5BCD"/>
    <w:rsid w:val="00EE5CA1"/>
    <w:rsid w:val="00EE5E0E"/>
    <w:rsid w:val="00EE5F6B"/>
    <w:rsid w:val="00EE5F6F"/>
    <w:rsid w:val="00EE606F"/>
    <w:rsid w:val="00EE608C"/>
    <w:rsid w:val="00EE60D2"/>
    <w:rsid w:val="00EE61B9"/>
    <w:rsid w:val="00EE64B2"/>
    <w:rsid w:val="00EE6775"/>
    <w:rsid w:val="00EE6814"/>
    <w:rsid w:val="00EE6862"/>
    <w:rsid w:val="00EE6C79"/>
    <w:rsid w:val="00EE6E08"/>
    <w:rsid w:val="00EE6FF4"/>
    <w:rsid w:val="00EE702D"/>
    <w:rsid w:val="00EE702E"/>
    <w:rsid w:val="00EE7427"/>
    <w:rsid w:val="00EE75E8"/>
    <w:rsid w:val="00EE76C7"/>
    <w:rsid w:val="00EE79B3"/>
    <w:rsid w:val="00EE7B45"/>
    <w:rsid w:val="00EE7D7B"/>
    <w:rsid w:val="00EE7E12"/>
    <w:rsid w:val="00EE7EC7"/>
    <w:rsid w:val="00EE7F93"/>
    <w:rsid w:val="00EF00CF"/>
    <w:rsid w:val="00EF0261"/>
    <w:rsid w:val="00EF06CA"/>
    <w:rsid w:val="00EF07D6"/>
    <w:rsid w:val="00EF0C6D"/>
    <w:rsid w:val="00EF10CA"/>
    <w:rsid w:val="00EF121B"/>
    <w:rsid w:val="00EF1629"/>
    <w:rsid w:val="00EF1710"/>
    <w:rsid w:val="00EF1832"/>
    <w:rsid w:val="00EF1891"/>
    <w:rsid w:val="00EF1A4B"/>
    <w:rsid w:val="00EF1B38"/>
    <w:rsid w:val="00EF1DB3"/>
    <w:rsid w:val="00EF1F8D"/>
    <w:rsid w:val="00EF1F9D"/>
    <w:rsid w:val="00EF20C7"/>
    <w:rsid w:val="00EF21C7"/>
    <w:rsid w:val="00EF2242"/>
    <w:rsid w:val="00EF2275"/>
    <w:rsid w:val="00EF2358"/>
    <w:rsid w:val="00EF2485"/>
    <w:rsid w:val="00EF24D1"/>
    <w:rsid w:val="00EF25A8"/>
    <w:rsid w:val="00EF2801"/>
    <w:rsid w:val="00EF2802"/>
    <w:rsid w:val="00EF29E3"/>
    <w:rsid w:val="00EF2A62"/>
    <w:rsid w:val="00EF2A65"/>
    <w:rsid w:val="00EF2ABE"/>
    <w:rsid w:val="00EF2BE5"/>
    <w:rsid w:val="00EF2F41"/>
    <w:rsid w:val="00EF2F69"/>
    <w:rsid w:val="00EF31AD"/>
    <w:rsid w:val="00EF3229"/>
    <w:rsid w:val="00EF347D"/>
    <w:rsid w:val="00EF3708"/>
    <w:rsid w:val="00EF388C"/>
    <w:rsid w:val="00EF3963"/>
    <w:rsid w:val="00EF39E8"/>
    <w:rsid w:val="00EF3B68"/>
    <w:rsid w:val="00EF3BB6"/>
    <w:rsid w:val="00EF3BD2"/>
    <w:rsid w:val="00EF3EBD"/>
    <w:rsid w:val="00EF3F70"/>
    <w:rsid w:val="00EF4118"/>
    <w:rsid w:val="00EF4436"/>
    <w:rsid w:val="00EF474E"/>
    <w:rsid w:val="00EF483C"/>
    <w:rsid w:val="00EF484B"/>
    <w:rsid w:val="00EF491D"/>
    <w:rsid w:val="00EF49B4"/>
    <w:rsid w:val="00EF4CAA"/>
    <w:rsid w:val="00EF4E3A"/>
    <w:rsid w:val="00EF5154"/>
    <w:rsid w:val="00EF528B"/>
    <w:rsid w:val="00EF532F"/>
    <w:rsid w:val="00EF569B"/>
    <w:rsid w:val="00EF5740"/>
    <w:rsid w:val="00EF57E5"/>
    <w:rsid w:val="00EF57F9"/>
    <w:rsid w:val="00EF58A6"/>
    <w:rsid w:val="00EF5900"/>
    <w:rsid w:val="00EF5905"/>
    <w:rsid w:val="00EF5C21"/>
    <w:rsid w:val="00EF5CA9"/>
    <w:rsid w:val="00EF5DA3"/>
    <w:rsid w:val="00EF5DCF"/>
    <w:rsid w:val="00EF5DEA"/>
    <w:rsid w:val="00EF5F11"/>
    <w:rsid w:val="00EF5FC2"/>
    <w:rsid w:val="00EF5FF1"/>
    <w:rsid w:val="00EF6063"/>
    <w:rsid w:val="00EF62E3"/>
    <w:rsid w:val="00EF63AB"/>
    <w:rsid w:val="00EF63DC"/>
    <w:rsid w:val="00EF6484"/>
    <w:rsid w:val="00EF64AD"/>
    <w:rsid w:val="00EF65AF"/>
    <w:rsid w:val="00EF6608"/>
    <w:rsid w:val="00EF6629"/>
    <w:rsid w:val="00EF6633"/>
    <w:rsid w:val="00EF6661"/>
    <w:rsid w:val="00EF6676"/>
    <w:rsid w:val="00EF66B7"/>
    <w:rsid w:val="00EF6754"/>
    <w:rsid w:val="00EF68EE"/>
    <w:rsid w:val="00EF6904"/>
    <w:rsid w:val="00EF6BAC"/>
    <w:rsid w:val="00EF6CD6"/>
    <w:rsid w:val="00EF6D10"/>
    <w:rsid w:val="00EF6E20"/>
    <w:rsid w:val="00EF6ECA"/>
    <w:rsid w:val="00EF6F99"/>
    <w:rsid w:val="00EF6FA7"/>
    <w:rsid w:val="00EF706D"/>
    <w:rsid w:val="00EF74E0"/>
    <w:rsid w:val="00EF75C9"/>
    <w:rsid w:val="00EF7718"/>
    <w:rsid w:val="00EF78D9"/>
    <w:rsid w:val="00EF797F"/>
    <w:rsid w:val="00EF7A30"/>
    <w:rsid w:val="00EF7CD3"/>
    <w:rsid w:val="00EF7DD3"/>
    <w:rsid w:val="00EF7E05"/>
    <w:rsid w:val="00EF7E68"/>
    <w:rsid w:val="00EF7F34"/>
    <w:rsid w:val="00EF7F80"/>
    <w:rsid w:val="00EFA7D2"/>
    <w:rsid w:val="00F00074"/>
    <w:rsid w:val="00F000DE"/>
    <w:rsid w:val="00F0028F"/>
    <w:rsid w:val="00F00547"/>
    <w:rsid w:val="00F00672"/>
    <w:rsid w:val="00F00A29"/>
    <w:rsid w:val="00F00A55"/>
    <w:rsid w:val="00F00ACB"/>
    <w:rsid w:val="00F00AD6"/>
    <w:rsid w:val="00F00DD3"/>
    <w:rsid w:val="00F00E52"/>
    <w:rsid w:val="00F00E5A"/>
    <w:rsid w:val="00F00E86"/>
    <w:rsid w:val="00F010C8"/>
    <w:rsid w:val="00F01272"/>
    <w:rsid w:val="00F015A8"/>
    <w:rsid w:val="00F017E8"/>
    <w:rsid w:val="00F01ADA"/>
    <w:rsid w:val="00F01AE6"/>
    <w:rsid w:val="00F01B70"/>
    <w:rsid w:val="00F01FEE"/>
    <w:rsid w:val="00F02173"/>
    <w:rsid w:val="00F021D9"/>
    <w:rsid w:val="00F024D9"/>
    <w:rsid w:val="00F024E1"/>
    <w:rsid w:val="00F02672"/>
    <w:rsid w:val="00F02748"/>
    <w:rsid w:val="00F02763"/>
    <w:rsid w:val="00F02957"/>
    <w:rsid w:val="00F02A9A"/>
    <w:rsid w:val="00F02AB5"/>
    <w:rsid w:val="00F02B97"/>
    <w:rsid w:val="00F02BDB"/>
    <w:rsid w:val="00F02FAA"/>
    <w:rsid w:val="00F0326D"/>
    <w:rsid w:val="00F032E3"/>
    <w:rsid w:val="00F03A6C"/>
    <w:rsid w:val="00F03CA3"/>
    <w:rsid w:val="00F03CDD"/>
    <w:rsid w:val="00F03CF8"/>
    <w:rsid w:val="00F03D7F"/>
    <w:rsid w:val="00F03DBF"/>
    <w:rsid w:val="00F03DD7"/>
    <w:rsid w:val="00F03E49"/>
    <w:rsid w:val="00F03F94"/>
    <w:rsid w:val="00F04037"/>
    <w:rsid w:val="00F0417A"/>
    <w:rsid w:val="00F0419F"/>
    <w:rsid w:val="00F041BE"/>
    <w:rsid w:val="00F04268"/>
    <w:rsid w:val="00F04363"/>
    <w:rsid w:val="00F043F1"/>
    <w:rsid w:val="00F045E4"/>
    <w:rsid w:val="00F0483E"/>
    <w:rsid w:val="00F048A6"/>
    <w:rsid w:val="00F048D6"/>
    <w:rsid w:val="00F049F6"/>
    <w:rsid w:val="00F04D48"/>
    <w:rsid w:val="00F04F7A"/>
    <w:rsid w:val="00F05305"/>
    <w:rsid w:val="00F0537E"/>
    <w:rsid w:val="00F053ED"/>
    <w:rsid w:val="00F05509"/>
    <w:rsid w:val="00F05528"/>
    <w:rsid w:val="00F0555C"/>
    <w:rsid w:val="00F0571E"/>
    <w:rsid w:val="00F057CA"/>
    <w:rsid w:val="00F057F3"/>
    <w:rsid w:val="00F0584F"/>
    <w:rsid w:val="00F058EF"/>
    <w:rsid w:val="00F05AC1"/>
    <w:rsid w:val="00F05AC7"/>
    <w:rsid w:val="00F05B27"/>
    <w:rsid w:val="00F05DC0"/>
    <w:rsid w:val="00F05EC1"/>
    <w:rsid w:val="00F05F7F"/>
    <w:rsid w:val="00F060AF"/>
    <w:rsid w:val="00F060B4"/>
    <w:rsid w:val="00F06281"/>
    <w:rsid w:val="00F06413"/>
    <w:rsid w:val="00F0674F"/>
    <w:rsid w:val="00F0678E"/>
    <w:rsid w:val="00F06939"/>
    <w:rsid w:val="00F06AF2"/>
    <w:rsid w:val="00F06B10"/>
    <w:rsid w:val="00F06B42"/>
    <w:rsid w:val="00F06C10"/>
    <w:rsid w:val="00F06C4F"/>
    <w:rsid w:val="00F06CAD"/>
    <w:rsid w:val="00F06EC7"/>
    <w:rsid w:val="00F06ED1"/>
    <w:rsid w:val="00F072CC"/>
    <w:rsid w:val="00F07536"/>
    <w:rsid w:val="00F07801"/>
    <w:rsid w:val="00F079CD"/>
    <w:rsid w:val="00F07A87"/>
    <w:rsid w:val="00F07B60"/>
    <w:rsid w:val="00F07C12"/>
    <w:rsid w:val="00F07CB0"/>
    <w:rsid w:val="00F07D0C"/>
    <w:rsid w:val="00F07DAE"/>
    <w:rsid w:val="00F1046D"/>
    <w:rsid w:val="00F104A9"/>
    <w:rsid w:val="00F10667"/>
    <w:rsid w:val="00F10684"/>
    <w:rsid w:val="00F1081D"/>
    <w:rsid w:val="00F1096F"/>
    <w:rsid w:val="00F10A29"/>
    <w:rsid w:val="00F10AD3"/>
    <w:rsid w:val="00F10AF2"/>
    <w:rsid w:val="00F10B6F"/>
    <w:rsid w:val="00F10BAA"/>
    <w:rsid w:val="00F10C3A"/>
    <w:rsid w:val="00F10CF2"/>
    <w:rsid w:val="00F10D23"/>
    <w:rsid w:val="00F10FBA"/>
    <w:rsid w:val="00F10FE5"/>
    <w:rsid w:val="00F11259"/>
    <w:rsid w:val="00F112F2"/>
    <w:rsid w:val="00F1134A"/>
    <w:rsid w:val="00F113DE"/>
    <w:rsid w:val="00F1142A"/>
    <w:rsid w:val="00F116EA"/>
    <w:rsid w:val="00F1177B"/>
    <w:rsid w:val="00F11864"/>
    <w:rsid w:val="00F11966"/>
    <w:rsid w:val="00F11A52"/>
    <w:rsid w:val="00F11AFD"/>
    <w:rsid w:val="00F11BDD"/>
    <w:rsid w:val="00F120C3"/>
    <w:rsid w:val="00F120E0"/>
    <w:rsid w:val="00F12323"/>
    <w:rsid w:val="00F12589"/>
    <w:rsid w:val="00F12595"/>
    <w:rsid w:val="00F127B2"/>
    <w:rsid w:val="00F1298D"/>
    <w:rsid w:val="00F12A50"/>
    <w:rsid w:val="00F12B02"/>
    <w:rsid w:val="00F12D64"/>
    <w:rsid w:val="00F12ED8"/>
    <w:rsid w:val="00F12F67"/>
    <w:rsid w:val="00F13085"/>
    <w:rsid w:val="00F134D9"/>
    <w:rsid w:val="00F13520"/>
    <w:rsid w:val="00F13548"/>
    <w:rsid w:val="00F13551"/>
    <w:rsid w:val="00F1356E"/>
    <w:rsid w:val="00F13779"/>
    <w:rsid w:val="00F13896"/>
    <w:rsid w:val="00F13CD7"/>
    <w:rsid w:val="00F13EA4"/>
    <w:rsid w:val="00F13FFE"/>
    <w:rsid w:val="00F1403D"/>
    <w:rsid w:val="00F1443C"/>
    <w:rsid w:val="00F145F2"/>
    <w:rsid w:val="00F1463F"/>
    <w:rsid w:val="00F146D9"/>
    <w:rsid w:val="00F14755"/>
    <w:rsid w:val="00F14759"/>
    <w:rsid w:val="00F148D1"/>
    <w:rsid w:val="00F14B40"/>
    <w:rsid w:val="00F14F08"/>
    <w:rsid w:val="00F14F79"/>
    <w:rsid w:val="00F14FDF"/>
    <w:rsid w:val="00F150FF"/>
    <w:rsid w:val="00F15198"/>
    <w:rsid w:val="00F15271"/>
    <w:rsid w:val="00F1527D"/>
    <w:rsid w:val="00F1542A"/>
    <w:rsid w:val="00F1550D"/>
    <w:rsid w:val="00F15637"/>
    <w:rsid w:val="00F15684"/>
    <w:rsid w:val="00F156F1"/>
    <w:rsid w:val="00F15761"/>
    <w:rsid w:val="00F15770"/>
    <w:rsid w:val="00F15BCA"/>
    <w:rsid w:val="00F15BFA"/>
    <w:rsid w:val="00F1604E"/>
    <w:rsid w:val="00F160AA"/>
    <w:rsid w:val="00F16229"/>
    <w:rsid w:val="00F16377"/>
    <w:rsid w:val="00F165CE"/>
    <w:rsid w:val="00F1661B"/>
    <w:rsid w:val="00F168B6"/>
    <w:rsid w:val="00F16938"/>
    <w:rsid w:val="00F16C21"/>
    <w:rsid w:val="00F16FC3"/>
    <w:rsid w:val="00F170D6"/>
    <w:rsid w:val="00F17159"/>
    <w:rsid w:val="00F173D1"/>
    <w:rsid w:val="00F173EA"/>
    <w:rsid w:val="00F1741E"/>
    <w:rsid w:val="00F17463"/>
    <w:rsid w:val="00F1754A"/>
    <w:rsid w:val="00F1754B"/>
    <w:rsid w:val="00F176BE"/>
    <w:rsid w:val="00F17815"/>
    <w:rsid w:val="00F17843"/>
    <w:rsid w:val="00F178BE"/>
    <w:rsid w:val="00F179D1"/>
    <w:rsid w:val="00F17AE9"/>
    <w:rsid w:val="00F17B24"/>
    <w:rsid w:val="00F17B5F"/>
    <w:rsid w:val="00F17BC0"/>
    <w:rsid w:val="00F17C1F"/>
    <w:rsid w:val="00F17E3A"/>
    <w:rsid w:val="00F17F04"/>
    <w:rsid w:val="00F17F5C"/>
    <w:rsid w:val="00F2019E"/>
    <w:rsid w:val="00F202E6"/>
    <w:rsid w:val="00F20563"/>
    <w:rsid w:val="00F20596"/>
    <w:rsid w:val="00F2098C"/>
    <w:rsid w:val="00F2098E"/>
    <w:rsid w:val="00F20C7F"/>
    <w:rsid w:val="00F20CB8"/>
    <w:rsid w:val="00F20ED3"/>
    <w:rsid w:val="00F212DF"/>
    <w:rsid w:val="00F21302"/>
    <w:rsid w:val="00F214FE"/>
    <w:rsid w:val="00F21626"/>
    <w:rsid w:val="00F2182D"/>
    <w:rsid w:val="00F21A0F"/>
    <w:rsid w:val="00F21AD7"/>
    <w:rsid w:val="00F21BA6"/>
    <w:rsid w:val="00F22152"/>
    <w:rsid w:val="00F2222D"/>
    <w:rsid w:val="00F22242"/>
    <w:rsid w:val="00F223D6"/>
    <w:rsid w:val="00F22490"/>
    <w:rsid w:val="00F22762"/>
    <w:rsid w:val="00F2285B"/>
    <w:rsid w:val="00F22F4A"/>
    <w:rsid w:val="00F233DE"/>
    <w:rsid w:val="00F2348B"/>
    <w:rsid w:val="00F23507"/>
    <w:rsid w:val="00F23694"/>
    <w:rsid w:val="00F236A8"/>
    <w:rsid w:val="00F239D5"/>
    <w:rsid w:val="00F23CDE"/>
    <w:rsid w:val="00F23D11"/>
    <w:rsid w:val="00F23FAF"/>
    <w:rsid w:val="00F23FE5"/>
    <w:rsid w:val="00F247E2"/>
    <w:rsid w:val="00F2493C"/>
    <w:rsid w:val="00F24B03"/>
    <w:rsid w:val="00F24DBE"/>
    <w:rsid w:val="00F24F20"/>
    <w:rsid w:val="00F2525A"/>
    <w:rsid w:val="00F25346"/>
    <w:rsid w:val="00F25470"/>
    <w:rsid w:val="00F255DF"/>
    <w:rsid w:val="00F25B08"/>
    <w:rsid w:val="00F25BA0"/>
    <w:rsid w:val="00F25BB8"/>
    <w:rsid w:val="00F25CC6"/>
    <w:rsid w:val="00F25E7E"/>
    <w:rsid w:val="00F25F49"/>
    <w:rsid w:val="00F25F6C"/>
    <w:rsid w:val="00F25F94"/>
    <w:rsid w:val="00F25FAB"/>
    <w:rsid w:val="00F26125"/>
    <w:rsid w:val="00F2614C"/>
    <w:rsid w:val="00F26214"/>
    <w:rsid w:val="00F262EE"/>
    <w:rsid w:val="00F26346"/>
    <w:rsid w:val="00F26831"/>
    <w:rsid w:val="00F26AC2"/>
    <w:rsid w:val="00F26B94"/>
    <w:rsid w:val="00F26C72"/>
    <w:rsid w:val="00F26D60"/>
    <w:rsid w:val="00F26E30"/>
    <w:rsid w:val="00F26F09"/>
    <w:rsid w:val="00F272E1"/>
    <w:rsid w:val="00F273CA"/>
    <w:rsid w:val="00F273F3"/>
    <w:rsid w:val="00F2748A"/>
    <w:rsid w:val="00F274FB"/>
    <w:rsid w:val="00F2784A"/>
    <w:rsid w:val="00F278EF"/>
    <w:rsid w:val="00F27945"/>
    <w:rsid w:val="00F27ADA"/>
    <w:rsid w:val="00F27D37"/>
    <w:rsid w:val="00F27E1E"/>
    <w:rsid w:val="00F27E44"/>
    <w:rsid w:val="00F2F651"/>
    <w:rsid w:val="00F30351"/>
    <w:rsid w:val="00F30550"/>
    <w:rsid w:val="00F30818"/>
    <w:rsid w:val="00F308F4"/>
    <w:rsid w:val="00F30BA5"/>
    <w:rsid w:val="00F30F57"/>
    <w:rsid w:val="00F31049"/>
    <w:rsid w:val="00F31053"/>
    <w:rsid w:val="00F31256"/>
    <w:rsid w:val="00F31367"/>
    <w:rsid w:val="00F31376"/>
    <w:rsid w:val="00F313A2"/>
    <w:rsid w:val="00F313D4"/>
    <w:rsid w:val="00F31502"/>
    <w:rsid w:val="00F317C8"/>
    <w:rsid w:val="00F319DC"/>
    <w:rsid w:val="00F31A33"/>
    <w:rsid w:val="00F31AB0"/>
    <w:rsid w:val="00F31D89"/>
    <w:rsid w:val="00F31EA4"/>
    <w:rsid w:val="00F31F97"/>
    <w:rsid w:val="00F321DE"/>
    <w:rsid w:val="00F32297"/>
    <w:rsid w:val="00F322AD"/>
    <w:rsid w:val="00F324AD"/>
    <w:rsid w:val="00F32697"/>
    <w:rsid w:val="00F326C8"/>
    <w:rsid w:val="00F32810"/>
    <w:rsid w:val="00F329C4"/>
    <w:rsid w:val="00F32A52"/>
    <w:rsid w:val="00F32B36"/>
    <w:rsid w:val="00F32D3C"/>
    <w:rsid w:val="00F32D3F"/>
    <w:rsid w:val="00F32E91"/>
    <w:rsid w:val="00F32F8E"/>
    <w:rsid w:val="00F32FCF"/>
    <w:rsid w:val="00F3310E"/>
    <w:rsid w:val="00F3312F"/>
    <w:rsid w:val="00F332DF"/>
    <w:rsid w:val="00F33457"/>
    <w:rsid w:val="00F33647"/>
    <w:rsid w:val="00F336E2"/>
    <w:rsid w:val="00F33777"/>
    <w:rsid w:val="00F33850"/>
    <w:rsid w:val="00F33F0C"/>
    <w:rsid w:val="00F3407E"/>
    <w:rsid w:val="00F34139"/>
    <w:rsid w:val="00F34276"/>
    <w:rsid w:val="00F34291"/>
    <w:rsid w:val="00F342AA"/>
    <w:rsid w:val="00F34590"/>
    <w:rsid w:val="00F345BA"/>
    <w:rsid w:val="00F346A9"/>
    <w:rsid w:val="00F34B68"/>
    <w:rsid w:val="00F34D88"/>
    <w:rsid w:val="00F34DB4"/>
    <w:rsid w:val="00F34E96"/>
    <w:rsid w:val="00F35030"/>
    <w:rsid w:val="00F351D5"/>
    <w:rsid w:val="00F3525B"/>
    <w:rsid w:val="00F35309"/>
    <w:rsid w:val="00F35429"/>
    <w:rsid w:val="00F35532"/>
    <w:rsid w:val="00F3562C"/>
    <w:rsid w:val="00F3580E"/>
    <w:rsid w:val="00F358A8"/>
    <w:rsid w:val="00F358F7"/>
    <w:rsid w:val="00F35B2F"/>
    <w:rsid w:val="00F35B43"/>
    <w:rsid w:val="00F36065"/>
    <w:rsid w:val="00F360E2"/>
    <w:rsid w:val="00F3612F"/>
    <w:rsid w:val="00F36471"/>
    <w:rsid w:val="00F3665E"/>
    <w:rsid w:val="00F366A4"/>
    <w:rsid w:val="00F36CF1"/>
    <w:rsid w:val="00F36E17"/>
    <w:rsid w:val="00F36F47"/>
    <w:rsid w:val="00F370CC"/>
    <w:rsid w:val="00F370D6"/>
    <w:rsid w:val="00F371B6"/>
    <w:rsid w:val="00F371BA"/>
    <w:rsid w:val="00F37250"/>
    <w:rsid w:val="00F37422"/>
    <w:rsid w:val="00F37448"/>
    <w:rsid w:val="00F374B1"/>
    <w:rsid w:val="00F375A0"/>
    <w:rsid w:val="00F375F7"/>
    <w:rsid w:val="00F37638"/>
    <w:rsid w:val="00F37757"/>
    <w:rsid w:val="00F37871"/>
    <w:rsid w:val="00F37997"/>
    <w:rsid w:val="00F37A39"/>
    <w:rsid w:val="00F37BF0"/>
    <w:rsid w:val="00F37CD3"/>
    <w:rsid w:val="00F37DF9"/>
    <w:rsid w:val="00F37E14"/>
    <w:rsid w:val="00F403F7"/>
    <w:rsid w:val="00F40493"/>
    <w:rsid w:val="00F40642"/>
    <w:rsid w:val="00F40648"/>
    <w:rsid w:val="00F407F8"/>
    <w:rsid w:val="00F40A55"/>
    <w:rsid w:val="00F40B3C"/>
    <w:rsid w:val="00F40C59"/>
    <w:rsid w:val="00F40CFB"/>
    <w:rsid w:val="00F40D28"/>
    <w:rsid w:val="00F40F4B"/>
    <w:rsid w:val="00F41561"/>
    <w:rsid w:val="00F4156C"/>
    <w:rsid w:val="00F41793"/>
    <w:rsid w:val="00F41CF8"/>
    <w:rsid w:val="00F41D98"/>
    <w:rsid w:val="00F41FEF"/>
    <w:rsid w:val="00F4209C"/>
    <w:rsid w:val="00F4230D"/>
    <w:rsid w:val="00F425E5"/>
    <w:rsid w:val="00F425FC"/>
    <w:rsid w:val="00F42A1F"/>
    <w:rsid w:val="00F42B67"/>
    <w:rsid w:val="00F42B94"/>
    <w:rsid w:val="00F42CC7"/>
    <w:rsid w:val="00F42E63"/>
    <w:rsid w:val="00F43129"/>
    <w:rsid w:val="00F4312D"/>
    <w:rsid w:val="00F43196"/>
    <w:rsid w:val="00F434B2"/>
    <w:rsid w:val="00F434D3"/>
    <w:rsid w:val="00F434EA"/>
    <w:rsid w:val="00F434EE"/>
    <w:rsid w:val="00F43543"/>
    <w:rsid w:val="00F4372B"/>
    <w:rsid w:val="00F43A5C"/>
    <w:rsid w:val="00F43E19"/>
    <w:rsid w:val="00F43E6A"/>
    <w:rsid w:val="00F43FD2"/>
    <w:rsid w:val="00F43FEA"/>
    <w:rsid w:val="00F44077"/>
    <w:rsid w:val="00F4408C"/>
    <w:rsid w:val="00F4410F"/>
    <w:rsid w:val="00F44155"/>
    <w:rsid w:val="00F4422A"/>
    <w:rsid w:val="00F44325"/>
    <w:rsid w:val="00F44563"/>
    <w:rsid w:val="00F44760"/>
    <w:rsid w:val="00F4476D"/>
    <w:rsid w:val="00F44D12"/>
    <w:rsid w:val="00F44D9C"/>
    <w:rsid w:val="00F44E7C"/>
    <w:rsid w:val="00F44F70"/>
    <w:rsid w:val="00F451C8"/>
    <w:rsid w:val="00F45433"/>
    <w:rsid w:val="00F45500"/>
    <w:rsid w:val="00F45583"/>
    <w:rsid w:val="00F457E4"/>
    <w:rsid w:val="00F459B5"/>
    <w:rsid w:val="00F45AC7"/>
    <w:rsid w:val="00F45B0A"/>
    <w:rsid w:val="00F4642A"/>
    <w:rsid w:val="00F4650D"/>
    <w:rsid w:val="00F4673C"/>
    <w:rsid w:val="00F469EA"/>
    <w:rsid w:val="00F46DD1"/>
    <w:rsid w:val="00F46DF1"/>
    <w:rsid w:val="00F46E8A"/>
    <w:rsid w:val="00F47086"/>
    <w:rsid w:val="00F47280"/>
    <w:rsid w:val="00F472D0"/>
    <w:rsid w:val="00F4733B"/>
    <w:rsid w:val="00F47385"/>
    <w:rsid w:val="00F4746E"/>
    <w:rsid w:val="00F4750E"/>
    <w:rsid w:val="00F4760B"/>
    <w:rsid w:val="00F47796"/>
    <w:rsid w:val="00F47984"/>
    <w:rsid w:val="00F4798D"/>
    <w:rsid w:val="00F47B5A"/>
    <w:rsid w:val="00F47DA2"/>
    <w:rsid w:val="00F50632"/>
    <w:rsid w:val="00F50AF4"/>
    <w:rsid w:val="00F50C57"/>
    <w:rsid w:val="00F50C5F"/>
    <w:rsid w:val="00F50CDC"/>
    <w:rsid w:val="00F50DE0"/>
    <w:rsid w:val="00F50FA6"/>
    <w:rsid w:val="00F50FE7"/>
    <w:rsid w:val="00F5102D"/>
    <w:rsid w:val="00F51140"/>
    <w:rsid w:val="00F511E6"/>
    <w:rsid w:val="00F5121D"/>
    <w:rsid w:val="00F5121F"/>
    <w:rsid w:val="00F51408"/>
    <w:rsid w:val="00F5155F"/>
    <w:rsid w:val="00F516C3"/>
    <w:rsid w:val="00F516D7"/>
    <w:rsid w:val="00F519FC"/>
    <w:rsid w:val="00F51AE0"/>
    <w:rsid w:val="00F51B42"/>
    <w:rsid w:val="00F51D14"/>
    <w:rsid w:val="00F51E2C"/>
    <w:rsid w:val="00F52349"/>
    <w:rsid w:val="00F5235C"/>
    <w:rsid w:val="00F52468"/>
    <w:rsid w:val="00F526A3"/>
    <w:rsid w:val="00F5273B"/>
    <w:rsid w:val="00F52771"/>
    <w:rsid w:val="00F52837"/>
    <w:rsid w:val="00F528A7"/>
    <w:rsid w:val="00F529D4"/>
    <w:rsid w:val="00F52A3A"/>
    <w:rsid w:val="00F52A98"/>
    <w:rsid w:val="00F52B5C"/>
    <w:rsid w:val="00F52D5D"/>
    <w:rsid w:val="00F52D6B"/>
    <w:rsid w:val="00F52EFB"/>
    <w:rsid w:val="00F52F6D"/>
    <w:rsid w:val="00F52FF3"/>
    <w:rsid w:val="00F530D3"/>
    <w:rsid w:val="00F5316C"/>
    <w:rsid w:val="00F53225"/>
    <w:rsid w:val="00F532A4"/>
    <w:rsid w:val="00F532C3"/>
    <w:rsid w:val="00F53336"/>
    <w:rsid w:val="00F5333D"/>
    <w:rsid w:val="00F53450"/>
    <w:rsid w:val="00F53474"/>
    <w:rsid w:val="00F534E8"/>
    <w:rsid w:val="00F53A4C"/>
    <w:rsid w:val="00F545EB"/>
    <w:rsid w:val="00F54626"/>
    <w:rsid w:val="00F54DC9"/>
    <w:rsid w:val="00F54DCB"/>
    <w:rsid w:val="00F54E48"/>
    <w:rsid w:val="00F54F52"/>
    <w:rsid w:val="00F55113"/>
    <w:rsid w:val="00F551CB"/>
    <w:rsid w:val="00F552EE"/>
    <w:rsid w:val="00F5546D"/>
    <w:rsid w:val="00F55638"/>
    <w:rsid w:val="00F5571A"/>
    <w:rsid w:val="00F55779"/>
    <w:rsid w:val="00F557D6"/>
    <w:rsid w:val="00F55924"/>
    <w:rsid w:val="00F55931"/>
    <w:rsid w:val="00F55A89"/>
    <w:rsid w:val="00F55BA7"/>
    <w:rsid w:val="00F55ED8"/>
    <w:rsid w:val="00F56157"/>
    <w:rsid w:val="00F561BF"/>
    <w:rsid w:val="00F56244"/>
    <w:rsid w:val="00F567B0"/>
    <w:rsid w:val="00F569F4"/>
    <w:rsid w:val="00F56A66"/>
    <w:rsid w:val="00F56C0C"/>
    <w:rsid w:val="00F56D0B"/>
    <w:rsid w:val="00F56DD0"/>
    <w:rsid w:val="00F56DD4"/>
    <w:rsid w:val="00F56F51"/>
    <w:rsid w:val="00F5708E"/>
    <w:rsid w:val="00F5723A"/>
    <w:rsid w:val="00F574D4"/>
    <w:rsid w:val="00F5756F"/>
    <w:rsid w:val="00F57688"/>
    <w:rsid w:val="00F578AD"/>
    <w:rsid w:val="00F578E8"/>
    <w:rsid w:val="00F57B57"/>
    <w:rsid w:val="00F57B5D"/>
    <w:rsid w:val="00F57C62"/>
    <w:rsid w:val="00F57C68"/>
    <w:rsid w:val="00F57D91"/>
    <w:rsid w:val="00F57E7E"/>
    <w:rsid w:val="00F6010D"/>
    <w:rsid w:val="00F6020A"/>
    <w:rsid w:val="00F6029B"/>
    <w:rsid w:val="00F60507"/>
    <w:rsid w:val="00F6052A"/>
    <w:rsid w:val="00F605DF"/>
    <w:rsid w:val="00F60724"/>
    <w:rsid w:val="00F60801"/>
    <w:rsid w:val="00F608A0"/>
    <w:rsid w:val="00F60B69"/>
    <w:rsid w:val="00F60C18"/>
    <w:rsid w:val="00F60DBB"/>
    <w:rsid w:val="00F60EFB"/>
    <w:rsid w:val="00F611DE"/>
    <w:rsid w:val="00F61480"/>
    <w:rsid w:val="00F614AB"/>
    <w:rsid w:val="00F614F2"/>
    <w:rsid w:val="00F61584"/>
    <w:rsid w:val="00F6188D"/>
    <w:rsid w:val="00F61D79"/>
    <w:rsid w:val="00F61E4A"/>
    <w:rsid w:val="00F6239D"/>
    <w:rsid w:val="00F62573"/>
    <w:rsid w:val="00F6261A"/>
    <w:rsid w:val="00F6264C"/>
    <w:rsid w:val="00F6285B"/>
    <w:rsid w:val="00F629E8"/>
    <w:rsid w:val="00F62B0E"/>
    <w:rsid w:val="00F62BD7"/>
    <w:rsid w:val="00F62E8C"/>
    <w:rsid w:val="00F630AC"/>
    <w:rsid w:val="00F63414"/>
    <w:rsid w:val="00F635FE"/>
    <w:rsid w:val="00F63604"/>
    <w:rsid w:val="00F63813"/>
    <w:rsid w:val="00F638FD"/>
    <w:rsid w:val="00F63948"/>
    <w:rsid w:val="00F63A3C"/>
    <w:rsid w:val="00F63A3D"/>
    <w:rsid w:val="00F63A9F"/>
    <w:rsid w:val="00F63D15"/>
    <w:rsid w:val="00F63E62"/>
    <w:rsid w:val="00F63F67"/>
    <w:rsid w:val="00F64101"/>
    <w:rsid w:val="00F641A2"/>
    <w:rsid w:val="00F641EC"/>
    <w:rsid w:val="00F64370"/>
    <w:rsid w:val="00F643D6"/>
    <w:rsid w:val="00F64531"/>
    <w:rsid w:val="00F64669"/>
    <w:rsid w:val="00F64894"/>
    <w:rsid w:val="00F64ACB"/>
    <w:rsid w:val="00F64E99"/>
    <w:rsid w:val="00F64EC2"/>
    <w:rsid w:val="00F64F4C"/>
    <w:rsid w:val="00F64FEC"/>
    <w:rsid w:val="00F654AF"/>
    <w:rsid w:val="00F65573"/>
    <w:rsid w:val="00F65609"/>
    <w:rsid w:val="00F65631"/>
    <w:rsid w:val="00F656D0"/>
    <w:rsid w:val="00F658E5"/>
    <w:rsid w:val="00F65C83"/>
    <w:rsid w:val="00F65DDA"/>
    <w:rsid w:val="00F660A3"/>
    <w:rsid w:val="00F661A1"/>
    <w:rsid w:val="00F66578"/>
    <w:rsid w:val="00F665C7"/>
    <w:rsid w:val="00F666E4"/>
    <w:rsid w:val="00F6682B"/>
    <w:rsid w:val="00F668F9"/>
    <w:rsid w:val="00F66918"/>
    <w:rsid w:val="00F66C03"/>
    <w:rsid w:val="00F66C7D"/>
    <w:rsid w:val="00F66D2B"/>
    <w:rsid w:val="00F66FFA"/>
    <w:rsid w:val="00F6705B"/>
    <w:rsid w:val="00F67312"/>
    <w:rsid w:val="00F6741C"/>
    <w:rsid w:val="00F67493"/>
    <w:rsid w:val="00F6767A"/>
    <w:rsid w:val="00F6788B"/>
    <w:rsid w:val="00F67CC6"/>
    <w:rsid w:val="00F67D5E"/>
    <w:rsid w:val="00F67ED4"/>
    <w:rsid w:val="00F7003F"/>
    <w:rsid w:val="00F700A7"/>
    <w:rsid w:val="00F700BD"/>
    <w:rsid w:val="00F7011B"/>
    <w:rsid w:val="00F70160"/>
    <w:rsid w:val="00F70170"/>
    <w:rsid w:val="00F701CF"/>
    <w:rsid w:val="00F702B8"/>
    <w:rsid w:val="00F7061E"/>
    <w:rsid w:val="00F70678"/>
    <w:rsid w:val="00F706BE"/>
    <w:rsid w:val="00F70714"/>
    <w:rsid w:val="00F70914"/>
    <w:rsid w:val="00F70B9E"/>
    <w:rsid w:val="00F70BAA"/>
    <w:rsid w:val="00F70D93"/>
    <w:rsid w:val="00F70EAC"/>
    <w:rsid w:val="00F71098"/>
    <w:rsid w:val="00F7119E"/>
    <w:rsid w:val="00F71220"/>
    <w:rsid w:val="00F71544"/>
    <w:rsid w:val="00F7158B"/>
    <w:rsid w:val="00F715D2"/>
    <w:rsid w:val="00F718F4"/>
    <w:rsid w:val="00F718F8"/>
    <w:rsid w:val="00F71C0A"/>
    <w:rsid w:val="00F71CC1"/>
    <w:rsid w:val="00F71CEA"/>
    <w:rsid w:val="00F71E62"/>
    <w:rsid w:val="00F71F00"/>
    <w:rsid w:val="00F7211F"/>
    <w:rsid w:val="00F7217F"/>
    <w:rsid w:val="00F721E2"/>
    <w:rsid w:val="00F72275"/>
    <w:rsid w:val="00F722DB"/>
    <w:rsid w:val="00F72380"/>
    <w:rsid w:val="00F72427"/>
    <w:rsid w:val="00F724DD"/>
    <w:rsid w:val="00F7274F"/>
    <w:rsid w:val="00F728DB"/>
    <w:rsid w:val="00F728E7"/>
    <w:rsid w:val="00F729BF"/>
    <w:rsid w:val="00F72F5B"/>
    <w:rsid w:val="00F730C6"/>
    <w:rsid w:val="00F73806"/>
    <w:rsid w:val="00F739C7"/>
    <w:rsid w:val="00F73A21"/>
    <w:rsid w:val="00F73A62"/>
    <w:rsid w:val="00F73A8E"/>
    <w:rsid w:val="00F73AB8"/>
    <w:rsid w:val="00F73B0D"/>
    <w:rsid w:val="00F73EB6"/>
    <w:rsid w:val="00F740C5"/>
    <w:rsid w:val="00F74321"/>
    <w:rsid w:val="00F7451B"/>
    <w:rsid w:val="00F747C9"/>
    <w:rsid w:val="00F7484D"/>
    <w:rsid w:val="00F748B3"/>
    <w:rsid w:val="00F74BC3"/>
    <w:rsid w:val="00F74CE9"/>
    <w:rsid w:val="00F74E64"/>
    <w:rsid w:val="00F7509A"/>
    <w:rsid w:val="00F75343"/>
    <w:rsid w:val="00F754E3"/>
    <w:rsid w:val="00F75574"/>
    <w:rsid w:val="00F75680"/>
    <w:rsid w:val="00F756FF"/>
    <w:rsid w:val="00F75743"/>
    <w:rsid w:val="00F75788"/>
    <w:rsid w:val="00F75A63"/>
    <w:rsid w:val="00F75AA6"/>
    <w:rsid w:val="00F75CB5"/>
    <w:rsid w:val="00F75D3F"/>
    <w:rsid w:val="00F75E95"/>
    <w:rsid w:val="00F75F3D"/>
    <w:rsid w:val="00F75FA7"/>
    <w:rsid w:val="00F75FFD"/>
    <w:rsid w:val="00F76107"/>
    <w:rsid w:val="00F7614F"/>
    <w:rsid w:val="00F763A2"/>
    <w:rsid w:val="00F763A9"/>
    <w:rsid w:val="00F76590"/>
    <w:rsid w:val="00F7677A"/>
    <w:rsid w:val="00F76804"/>
    <w:rsid w:val="00F76A21"/>
    <w:rsid w:val="00F76AAA"/>
    <w:rsid w:val="00F76C2F"/>
    <w:rsid w:val="00F76CDD"/>
    <w:rsid w:val="00F76FA8"/>
    <w:rsid w:val="00F7711B"/>
    <w:rsid w:val="00F77320"/>
    <w:rsid w:val="00F77339"/>
    <w:rsid w:val="00F775C9"/>
    <w:rsid w:val="00F776C9"/>
    <w:rsid w:val="00F77799"/>
    <w:rsid w:val="00F77B42"/>
    <w:rsid w:val="00F77BC0"/>
    <w:rsid w:val="00F77E2B"/>
    <w:rsid w:val="00F77E5D"/>
    <w:rsid w:val="00F77E67"/>
    <w:rsid w:val="00F77E8D"/>
    <w:rsid w:val="00F77EFE"/>
    <w:rsid w:val="00F80028"/>
    <w:rsid w:val="00F80239"/>
    <w:rsid w:val="00F802C3"/>
    <w:rsid w:val="00F8031C"/>
    <w:rsid w:val="00F8069D"/>
    <w:rsid w:val="00F80BD1"/>
    <w:rsid w:val="00F80C6B"/>
    <w:rsid w:val="00F80D8F"/>
    <w:rsid w:val="00F810B7"/>
    <w:rsid w:val="00F812DA"/>
    <w:rsid w:val="00F8138D"/>
    <w:rsid w:val="00F81394"/>
    <w:rsid w:val="00F81913"/>
    <w:rsid w:val="00F81F28"/>
    <w:rsid w:val="00F81FC3"/>
    <w:rsid w:val="00F82010"/>
    <w:rsid w:val="00F820A5"/>
    <w:rsid w:val="00F8222E"/>
    <w:rsid w:val="00F82349"/>
    <w:rsid w:val="00F824CA"/>
    <w:rsid w:val="00F8254B"/>
    <w:rsid w:val="00F82657"/>
    <w:rsid w:val="00F82742"/>
    <w:rsid w:val="00F82A42"/>
    <w:rsid w:val="00F82E43"/>
    <w:rsid w:val="00F82E99"/>
    <w:rsid w:val="00F830D5"/>
    <w:rsid w:val="00F831AC"/>
    <w:rsid w:val="00F831C5"/>
    <w:rsid w:val="00F83450"/>
    <w:rsid w:val="00F83596"/>
    <w:rsid w:val="00F83686"/>
    <w:rsid w:val="00F837EB"/>
    <w:rsid w:val="00F837EE"/>
    <w:rsid w:val="00F83864"/>
    <w:rsid w:val="00F83869"/>
    <w:rsid w:val="00F838B9"/>
    <w:rsid w:val="00F8394F"/>
    <w:rsid w:val="00F839D7"/>
    <w:rsid w:val="00F83A54"/>
    <w:rsid w:val="00F83F0B"/>
    <w:rsid w:val="00F84359"/>
    <w:rsid w:val="00F8451C"/>
    <w:rsid w:val="00F84541"/>
    <w:rsid w:val="00F84552"/>
    <w:rsid w:val="00F845E2"/>
    <w:rsid w:val="00F84930"/>
    <w:rsid w:val="00F84A5B"/>
    <w:rsid w:val="00F84DF5"/>
    <w:rsid w:val="00F84EA3"/>
    <w:rsid w:val="00F84EE8"/>
    <w:rsid w:val="00F84FA2"/>
    <w:rsid w:val="00F850F6"/>
    <w:rsid w:val="00F8511B"/>
    <w:rsid w:val="00F85149"/>
    <w:rsid w:val="00F85151"/>
    <w:rsid w:val="00F8533B"/>
    <w:rsid w:val="00F853D7"/>
    <w:rsid w:val="00F856E2"/>
    <w:rsid w:val="00F856F4"/>
    <w:rsid w:val="00F85754"/>
    <w:rsid w:val="00F858CF"/>
    <w:rsid w:val="00F859F8"/>
    <w:rsid w:val="00F85A17"/>
    <w:rsid w:val="00F85A5F"/>
    <w:rsid w:val="00F85BB0"/>
    <w:rsid w:val="00F85E2D"/>
    <w:rsid w:val="00F85EC2"/>
    <w:rsid w:val="00F85EF9"/>
    <w:rsid w:val="00F85F5F"/>
    <w:rsid w:val="00F86556"/>
    <w:rsid w:val="00F866B9"/>
    <w:rsid w:val="00F8683F"/>
    <w:rsid w:val="00F86B87"/>
    <w:rsid w:val="00F86CC7"/>
    <w:rsid w:val="00F86D33"/>
    <w:rsid w:val="00F870F0"/>
    <w:rsid w:val="00F8772C"/>
    <w:rsid w:val="00F8778B"/>
    <w:rsid w:val="00F87856"/>
    <w:rsid w:val="00F879CF"/>
    <w:rsid w:val="00F87A54"/>
    <w:rsid w:val="00F87C4C"/>
    <w:rsid w:val="00F900B5"/>
    <w:rsid w:val="00F90223"/>
    <w:rsid w:val="00F9039D"/>
    <w:rsid w:val="00F9041E"/>
    <w:rsid w:val="00F90530"/>
    <w:rsid w:val="00F905DC"/>
    <w:rsid w:val="00F906EA"/>
    <w:rsid w:val="00F90723"/>
    <w:rsid w:val="00F907FF"/>
    <w:rsid w:val="00F90849"/>
    <w:rsid w:val="00F90A91"/>
    <w:rsid w:val="00F90ACA"/>
    <w:rsid w:val="00F90AF6"/>
    <w:rsid w:val="00F90AF8"/>
    <w:rsid w:val="00F90B82"/>
    <w:rsid w:val="00F90D03"/>
    <w:rsid w:val="00F90F3F"/>
    <w:rsid w:val="00F90F9C"/>
    <w:rsid w:val="00F911D8"/>
    <w:rsid w:val="00F9127E"/>
    <w:rsid w:val="00F91755"/>
    <w:rsid w:val="00F917C1"/>
    <w:rsid w:val="00F91966"/>
    <w:rsid w:val="00F919CA"/>
    <w:rsid w:val="00F91BC8"/>
    <w:rsid w:val="00F91CEA"/>
    <w:rsid w:val="00F92019"/>
    <w:rsid w:val="00F9211D"/>
    <w:rsid w:val="00F92133"/>
    <w:rsid w:val="00F92360"/>
    <w:rsid w:val="00F92368"/>
    <w:rsid w:val="00F92524"/>
    <w:rsid w:val="00F92546"/>
    <w:rsid w:val="00F92776"/>
    <w:rsid w:val="00F927F0"/>
    <w:rsid w:val="00F92972"/>
    <w:rsid w:val="00F929C9"/>
    <w:rsid w:val="00F92BAA"/>
    <w:rsid w:val="00F92C65"/>
    <w:rsid w:val="00F92CB1"/>
    <w:rsid w:val="00F92CDC"/>
    <w:rsid w:val="00F92CE3"/>
    <w:rsid w:val="00F92F37"/>
    <w:rsid w:val="00F92F85"/>
    <w:rsid w:val="00F92FC4"/>
    <w:rsid w:val="00F9312C"/>
    <w:rsid w:val="00F931CD"/>
    <w:rsid w:val="00F932E4"/>
    <w:rsid w:val="00F93369"/>
    <w:rsid w:val="00F93372"/>
    <w:rsid w:val="00F93519"/>
    <w:rsid w:val="00F935E2"/>
    <w:rsid w:val="00F9389A"/>
    <w:rsid w:val="00F9397D"/>
    <w:rsid w:val="00F93DCE"/>
    <w:rsid w:val="00F93E12"/>
    <w:rsid w:val="00F93F08"/>
    <w:rsid w:val="00F9416C"/>
    <w:rsid w:val="00F9421C"/>
    <w:rsid w:val="00F94276"/>
    <w:rsid w:val="00F942DC"/>
    <w:rsid w:val="00F94576"/>
    <w:rsid w:val="00F94655"/>
    <w:rsid w:val="00F9466E"/>
    <w:rsid w:val="00F94685"/>
    <w:rsid w:val="00F94758"/>
    <w:rsid w:val="00F9477A"/>
    <w:rsid w:val="00F94804"/>
    <w:rsid w:val="00F9485F"/>
    <w:rsid w:val="00F948C2"/>
    <w:rsid w:val="00F94A48"/>
    <w:rsid w:val="00F94A55"/>
    <w:rsid w:val="00F94B34"/>
    <w:rsid w:val="00F94CAA"/>
    <w:rsid w:val="00F94CED"/>
    <w:rsid w:val="00F94D97"/>
    <w:rsid w:val="00F94DDC"/>
    <w:rsid w:val="00F950AB"/>
    <w:rsid w:val="00F955E3"/>
    <w:rsid w:val="00F957E9"/>
    <w:rsid w:val="00F95CDB"/>
    <w:rsid w:val="00F960BF"/>
    <w:rsid w:val="00F960E3"/>
    <w:rsid w:val="00F9639A"/>
    <w:rsid w:val="00F9646E"/>
    <w:rsid w:val="00F9654B"/>
    <w:rsid w:val="00F96551"/>
    <w:rsid w:val="00F967B9"/>
    <w:rsid w:val="00F96899"/>
    <w:rsid w:val="00F96A60"/>
    <w:rsid w:val="00F96CAB"/>
    <w:rsid w:val="00F96D1A"/>
    <w:rsid w:val="00F96DFB"/>
    <w:rsid w:val="00F970EB"/>
    <w:rsid w:val="00F9723B"/>
    <w:rsid w:val="00F973E2"/>
    <w:rsid w:val="00F97532"/>
    <w:rsid w:val="00F97AB5"/>
    <w:rsid w:val="00F97CB4"/>
    <w:rsid w:val="00F97D14"/>
    <w:rsid w:val="00F97F98"/>
    <w:rsid w:val="00F97FFE"/>
    <w:rsid w:val="00FA0157"/>
    <w:rsid w:val="00FA0322"/>
    <w:rsid w:val="00FA0353"/>
    <w:rsid w:val="00FA03D1"/>
    <w:rsid w:val="00FA050B"/>
    <w:rsid w:val="00FA074D"/>
    <w:rsid w:val="00FA08F8"/>
    <w:rsid w:val="00FA0A69"/>
    <w:rsid w:val="00FA0E3A"/>
    <w:rsid w:val="00FA0E81"/>
    <w:rsid w:val="00FA11D8"/>
    <w:rsid w:val="00FA14F0"/>
    <w:rsid w:val="00FA15B9"/>
    <w:rsid w:val="00FA1600"/>
    <w:rsid w:val="00FA1772"/>
    <w:rsid w:val="00FA19CF"/>
    <w:rsid w:val="00FA1C08"/>
    <w:rsid w:val="00FA1DCB"/>
    <w:rsid w:val="00FA1E6C"/>
    <w:rsid w:val="00FA1EFA"/>
    <w:rsid w:val="00FA2063"/>
    <w:rsid w:val="00FA220F"/>
    <w:rsid w:val="00FA221C"/>
    <w:rsid w:val="00FA2228"/>
    <w:rsid w:val="00FA22B3"/>
    <w:rsid w:val="00FA23CD"/>
    <w:rsid w:val="00FA256D"/>
    <w:rsid w:val="00FA26BF"/>
    <w:rsid w:val="00FA2838"/>
    <w:rsid w:val="00FA2907"/>
    <w:rsid w:val="00FA2935"/>
    <w:rsid w:val="00FA2CEE"/>
    <w:rsid w:val="00FA318C"/>
    <w:rsid w:val="00FA34A3"/>
    <w:rsid w:val="00FA34B3"/>
    <w:rsid w:val="00FA35B8"/>
    <w:rsid w:val="00FA3846"/>
    <w:rsid w:val="00FA38F0"/>
    <w:rsid w:val="00FA3961"/>
    <w:rsid w:val="00FA3CB4"/>
    <w:rsid w:val="00FA3D07"/>
    <w:rsid w:val="00FA3E50"/>
    <w:rsid w:val="00FA3F6F"/>
    <w:rsid w:val="00FA3F85"/>
    <w:rsid w:val="00FA4104"/>
    <w:rsid w:val="00FA413B"/>
    <w:rsid w:val="00FA430E"/>
    <w:rsid w:val="00FA438C"/>
    <w:rsid w:val="00FA43E3"/>
    <w:rsid w:val="00FA443E"/>
    <w:rsid w:val="00FA4796"/>
    <w:rsid w:val="00FA49DB"/>
    <w:rsid w:val="00FA4F82"/>
    <w:rsid w:val="00FA4FD7"/>
    <w:rsid w:val="00FA5175"/>
    <w:rsid w:val="00FA51BD"/>
    <w:rsid w:val="00FA53EC"/>
    <w:rsid w:val="00FA5726"/>
    <w:rsid w:val="00FA5938"/>
    <w:rsid w:val="00FA5995"/>
    <w:rsid w:val="00FA5A09"/>
    <w:rsid w:val="00FA5AD1"/>
    <w:rsid w:val="00FA5AEF"/>
    <w:rsid w:val="00FA5D46"/>
    <w:rsid w:val="00FA5E43"/>
    <w:rsid w:val="00FA5EFE"/>
    <w:rsid w:val="00FA5F35"/>
    <w:rsid w:val="00FA60C5"/>
    <w:rsid w:val="00FA645A"/>
    <w:rsid w:val="00FA656E"/>
    <w:rsid w:val="00FA673E"/>
    <w:rsid w:val="00FA699E"/>
    <w:rsid w:val="00FA6B24"/>
    <w:rsid w:val="00FA6BAB"/>
    <w:rsid w:val="00FA6D01"/>
    <w:rsid w:val="00FA6F1A"/>
    <w:rsid w:val="00FA6F64"/>
    <w:rsid w:val="00FA6FF1"/>
    <w:rsid w:val="00FA707C"/>
    <w:rsid w:val="00FA7170"/>
    <w:rsid w:val="00FA723B"/>
    <w:rsid w:val="00FA72A5"/>
    <w:rsid w:val="00FA7365"/>
    <w:rsid w:val="00FA75BB"/>
    <w:rsid w:val="00FA7858"/>
    <w:rsid w:val="00FA7BA8"/>
    <w:rsid w:val="00FB0066"/>
    <w:rsid w:val="00FB01A7"/>
    <w:rsid w:val="00FB05DA"/>
    <w:rsid w:val="00FB0680"/>
    <w:rsid w:val="00FB0916"/>
    <w:rsid w:val="00FB09B8"/>
    <w:rsid w:val="00FB0B45"/>
    <w:rsid w:val="00FB0D34"/>
    <w:rsid w:val="00FB0E2A"/>
    <w:rsid w:val="00FB0EC9"/>
    <w:rsid w:val="00FB12E5"/>
    <w:rsid w:val="00FB16F8"/>
    <w:rsid w:val="00FB1780"/>
    <w:rsid w:val="00FB183F"/>
    <w:rsid w:val="00FB1992"/>
    <w:rsid w:val="00FB1A32"/>
    <w:rsid w:val="00FB1AF6"/>
    <w:rsid w:val="00FB1DA4"/>
    <w:rsid w:val="00FB1DCE"/>
    <w:rsid w:val="00FB2033"/>
    <w:rsid w:val="00FB23D1"/>
    <w:rsid w:val="00FB24CE"/>
    <w:rsid w:val="00FB2879"/>
    <w:rsid w:val="00FB287F"/>
    <w:rsid w:val="00FB2AB5"/>
    <w:rsid w:val="00FB2B22"/>
    <w:rsid w:val="00FB2D0B"/>
    <w:rsid w:val="00FB2E24"/>
    <w:rsid w:val="00FB2EAA"/>
    <w:rsid w:val="00FB30FC"/>
    <w:rsid w:val="00FB3171"/>
    <w:rsid w:val="00FB3204"/>
    <w:rsid w:val="00FB336B"/>
    <w:rsid w:val="00FB374A"/>
    <w:rsid w:val="00FB374D"/>
    <w:rsid w:val="00FB375C"/>
    <w:rsid w:val="00FB3973"/>
    <w:rsid w:val="00FB3A5B"/>
    <w:rsid w:val="00FB3CCC"/>
    <w:rsid w:val="00FB3DDD"/>
    <w:rsid w:val="00FB41A5"/>
    <w:rsid w:val="00FB41FE"/>
    <w:rsid w:val="00FB4217"/>
    <w:rsid w:val="00FB42E1"/>
    <w:rsid w:val="00FB459E"/>
    <w:rsid w:val="00FB4626"/>
    <w:rsid w:val="00FB4822"/>
    <w:rsid w:val="00FB4B0C"/>
    <w:rsid w:val="00FB4D88"/>
    <w:rsid w:val="00FB4F1E"/>
    <w:rsid w:val="00FB52EC"/>
    <w:rsid w:val="00FB543D"/>
    <w:rsid w:val="00FB59BC"/>
    <w:rsid w:val="00FB5B53"/>
    <w:rsid w:val="00FB5BA5"/>
    <w:rsid w:val="00FB5C4A"/>
    <w:rsid w:val="00FB5C8B"/>
    <w:rsid w:val="00FB5CA7"/>
    <w:rsid w:val="00FB5DA0"/>
    <w:rsid w:val="00FB605B"/>
    <w:rsid w:val="00FB623D"/>
    <w:rsid w:val="00FB6329"/>
    <w:rsid w:val="00FB6355"/>
    <w:rsid w:val="00FB6C67"/>
    <w:rsid w:val="00FB6F92"/>
    <w:rsid w:val="00FB7972"/>
    <w:rsid w:val="00FB7AA9"/>
    <w:rsid w:val="00FB7AD5"/>
    <w:rsid w:val="00FB7B25"/>
    <w:rsid w:val="00FB7B80"/>
    <w:rsid w:val="00FB7BC1"/>
    <w:rsid w:val="00FB7D05"/>
    <w:rsid w:val="00FC00DD"/>
    <w:rsid w:val="00FC0165"/>
    <w:rsid w:val="00FC026E"/>
    <w:rsid w:val="00FC0309"/>
    <w:rsid w:val="00FC05A2"/>
    <w:rsid w:val="00FC0839"/>
    <w:rsid w:val="00FC09F3"/>
    <w:rsid w:val="00FC0A0A"/>
    <w:rsid w:val="00FC0B35"/>
    <w:rsid w:val="00FC0D27"/>
    <w:rsid w:val="00FC0F01"/>
    <w:rsid w:val="00FC0F83"/>
    <w:rsid w:val="00FC0FAB"/>
    <w:rsid w:val="00FC11F6"/>
    <w:rsid w:val="00FC1367"/>
    <w:rsid w:val="00FC14D8"/>
    <w:rsid w:val="00FC161F"/>
    <w:rsid w:val="00FC172D"/>
    <w:rsid w:val="00FC19E6"/>
    <w:rsid w:val="00FC1E81"/>
    <w:rsid w:val="00FC20A3"/>
    <w:rsid w:val="00FC22D8"/>
    <w:rsid w:val="00FC2326"/>
    <w:rsid w:val="00FC2707"/>
    <w:rsid w:val="00FC287E"/>
    <w:rsid w:val="00FC2959"/>
    <w:rsid w:val="00FC2A49"/>
    <w:rsid w:val="00FC2AE1"/>
    <w:rsid w:val="00FC2B60"/>
    <w:rsid w:val="00FC2C08"/>
    <w:rsid w:val="00FC2C8B"/>
    <w:rsid w:val="00FC2D86"/>
    <w:rsid w:val="00FC302B"/>
    <w:rsid w:val="00FC3191"/>
    <w:rsid w:val="00FC3A2F"/>
    <w:rsid w:val="00FC3B0A"/>
    <w:rsid w:val="00FC3B7D"/>
    <w:rsid w:val="00FC3B83"/>
    <w:rsid w:val="00FC3DC6"/>
    <w:rsid w:val="00FC402A"/>
    <w:rsid w:val="00FC40C7"/>
    <w:rsid w:val="00FC416C"/>
    <w:rsid w:val="00FC4550"/>
    <w:rsid w:val="00FC45EF"/>
    <w:rsid w:val="00FC4643"/>
    <w:rsid w:val="00FC47ED"/>
    <w:rsid w:val="00FC47FD"/>
    <w:rsid w:val="00FC48A2"/>
    <w:rsid w:val="00FC49BC"/>
    <w:rsid w:val="00FC4A02"/>
    <w:rsid w:val="00FC4A3F"/>
    <w:rsid w:val="00FC4C73"/>
    <w:rsid w:val="00FC4F58"/>
    <w:rsid w:val="00FC4FBF"/>
    <w:rsid w:val="00FC4FFA"/>
    <w:rsid w:val="00FC5039"/>
    <w:rsid w:val="00FC507D"/>
    <w:rsid w:val="00FC5124"/>
    <w:rsid w:val="00FC517B"/>
    <w:rsid w:val="00FC51D1"/>
    <w:rsid w:val="00FC52E9"/>
    <w:rsid w:val="00FC5306"/>
    <w:rsid w:val="00FC54BF"/>
    <w:rsid w:val="00FC5595"/>
    <w:rsid w:val="00FC55D4"/>
    <w:rsid w:val="00FC56E5"/>
    <w:rsid w:val="00FC56FD"/>
    <w:rsid w:val="00FC570D"/>
    <w:rsid w:val="00FC5A1A"/>
    <w:rsid w:val="00FC5C2E"/>
    <w:rsid w:val="00FC5CFC"/>
    <w:rsid w:val="00FC5D41"/>
    <w:rsid w:val="00FC5EE5"/>
    <w:rsid w:val="00FC5F5B"/>
    <w:rsid w:val="00FC6206"/>
    <w:rsid w:val="00FC6B19"/>
    <w:rsid w:val="00FC6B85"/>
    <w:rsid w:val="00FC6C32"/>
    <w:rsid w:val="00FC6C4F"/>
    <w:rsid w:val="00FC6CE2"/>
    <w:rsid w:val="00FC6F25"/>
    <w:rsid w:val="00FC6FFE"/>
    <w:rsid w:val="00FC72F4"/>
    <w:rsid w:val="00FC751A"/>
    <w:rsid w:val="00FC7608"/>
    <w:rsid w:val="00FC764E"/>
    <w:rsid w:val="00FC7741"/>
    <w:rsid w:val="00FC7AEC"/>
    <w:rsid w:val="00FC7E0C"/>
    <w:rsid w:val="00FC7ED7"/>
    <w:rsid w:val="00FC7F47"/>
    <w:rsid w:val="00FC7FF1"/>
    <w:rsid w:val="00FD0272"/>
    <w:rsid w:val="00FD037C"/>
    <w:rsid w:val="00FD0461"/>
    <w:rsid w:val="00FD06EA"/>
    <w:rsid w:val="00FD0716"/>
    <w:rsid w:val="00FD08AB"/>
    <w:rsid w:val="00FD0A24"/>
    <w:rsid w:val="00FD0B34"/>
    <w:rsid w:val="00FD0B46"/>
    <w:rsid w:val="00FD0C75"/>
    <w:rsid w:val="00FD0D1B"/>
    <w:rsid w:val="00FD0D31"/>
    <w:rsid w:val="00FD0D81"/>
    <w:rsid w:val="00FD0DA4"/>
    <w:rsid w:val="00FD0E3C"/>
    <w:rsid w:val="00FD0FC2"/>
    <w:rsid w:val="00FD10F8"/>
    <w:rsid w:val="00FD1141"/>
    <w:rsid w:val="00FD1251"/>
    <w:rsid w:val="00FD1277"/>
    <w:rsid w:val="00FD137C"/>
    <w:rsid w:val="00FD13A4"/>
    <w:rsid w:val="00FD13EB"/>
    <w:rsid w:val="00FD14E7"/>
    <w:rsid w:val="00FD1620"/>
    <w:rsid w:val="00FD16D7"/>
    <w:rsid w:val="00FD182D"/>
    <w:rsid w:val="00FD18B6"/>
    <w:rsid w:val="00FD1AF9"/>
    <w:rsid w:val="00FD1B23"/>
    <w:rsid w:val="00FD1EE6"/>
    <w:rsid w:val="00FD2350"/>
    <w:rsid w:val="00FD23DD"/>
    <w:rsid w:val="00FD2565"/>
    <w:rsid w:val="00FD2625"/>
    <w:rsid w:val="00FD2670"/>
    <w:rsid w:val="00FD2792"/>
    <w:rsid w:val="00FD28A1"/>
    <w:rsid w:val="00FD2B89"/>
    <w:rsid w:val="00FD2DAE"/>
    <w:rsid w:val="00FD2E04"/>
    <w:rsid w:val="00FD2FF0"/>
    <w:rsid w:val="00FD36D7"/>
    <w:rsid w:val="00FD3713"/>
    <w:rsid w:val="00FD3BD9"/>
    <w:rsid w:val="00FD3BF0"/>
    <w:rsid w:val="00FD3D7F"/>
    <w:rsid w:val="00FD3F09"/>
    <w:rsid w:val="00FD4050"/>
    <w:rsid w:val="00FD425F"/>
    <w:rsid w:val="00FD4731"/>
    <w:rsid w:val="00FD473D"/>
    <w:rsid w:val="00FD47C0"/>
    <w:rsid w:val="00FD5082"/>
    <w:rsid w:val="00FD50A5"/>
    <w:rsid w:val="00FD510A"/>
    <w:rsid w:val="00FD5138"/>
    <w:rsid w:val="00FD52C8"/>
    <w:rsid w:val="00FD538A"/>
    <w:rsid w:val="00FD548F"/>
    <w:rsid w:val="00FD55A2"/>
    <w:rsid w:val="00FD565E"/>
    <w:rsid w:val="00FD5808"/>
    <w:rsid w:val="00FD58F3"/>
    <w:rsid w:val="00FD5B38"/>
    <w:rsid w:val="00FD5C25"/>
    <w:rsid w:val="00FD5DAE"/>
    <w:rsid w:val="00FD5FEE"/>
    <w:rsid w:val="00FD601A"/>
    <w:rsid w:val="00FD601B"/>
    <w:rsid w:val="00FD669C"/>
    <w:rsid w:val="00FD66DC"/>
    <w:rsid w:val="00FD6741"/>
    <w:rsid w:val="00FD6861"/>
    <w:rsid w:val="00FD6988"/>
    <w:rsid w:val="00FD69FD"/>
    <w:rsid w:val="00FD6B5E"/>
    <w:rsid w:val="00FD6B75"/>
    <w:rsid w:val="00FD6E3E"/>
    <w:rsid w:val="00FD6F25"/>
    <w:rsid w:val="00FD721C"/>
    <w:rsid w:val="00FD72FC"/>
    <w:rsid w:val="00FD7416"/>
    <w:rsid w:val="00FD7517"/>
    <w:rsid w:val="00FD7681"/>
    <w:rsid w:val="00FD7B60"/>
    <w:rsid w:val="00FD7E7A"/>
    <w:rsid w:val="00FD7E83"/>
    <w:rsid w:val="00FD7F1D"/>
    <w:rsid w:val="00FD7FB3"/>
    <w:rsid w:val="00FD7FCC"/>
    <w:rsid w:val="00FE0104"/>
    <w:rsid w:val="00FE0226"/>
    <w:rsid w:val="00FE030C"/>
    <w:rsid w:val="00FE049E"/>
    <w:rsid w:val="00FE0688"/>
    <w:rsid w:val="00FE06ED"/>
    <w:rsid w:val="00FE075D"/>
    <w:rsid w:val="00FE07C8"/>
    <w:rsid w:val="00FE080A"/>
    <w:rsid w:val="00FE08CB"/>
    <w:rsid w:val="00FE09F6"/>
    <w:rsid w:val="00FE0C74"/>
    <w:rsid w:val="00FE0CE5"/>
    <w:rsid w:val="00FE1065"/>
    <w:rsid w:val="00FE10E2"/>
    <w:rsid w:val="00FE1411"/>
    <w:rsid w:val="00FE1412"/>
    <w:rsid w:val="00FE15F2"/>
    <w:rsid w:val="00FE178F"/>
    <w:rsid w:val="00FE17D0"/>
    <w:rsid w:val="00FE1849"/>
    <w:rsid w:val="00FE197F"/>
    <w:rsid w:val="00FE1C1D"/>
    <w:rsid w:val="00FE1EC6"/>
    <w:rsid w:val="00FE2303"/>
    <w:rsid w:val="00FE2352"/>
    <w:rsid w:val="00FE240F"/>
    <w:rsid w:val="00FE2692"/>
    <w:rsid w:val="00FE28F2"/>
    <w:rsid w:val="00FE2987"/>
    <w:rsid w:val="00FE2AE3"/>
    <w:rsid w:val="00FE2F14"/>
    <w:rsid w:val="00FE2F22"/>
    <w:rsid w:val="00FE309C"/>
    <w:rsid w:val="00FE30C5"/>
    <w:rsid w:val="00FE348D"/>
    <w:rsid w:val="00FE3773"/>
    <w:rsid w:val="00FE378C"/>
    <w:rsid w:val="00FE37B1"/>
    <w:rsid w:val="00FE38F0"/>
    <w:rsid w:val="00FE3971"/>
    <w:rsid w:val="00FE3C27"/>
    <w:rsid w:val="00FE3CCD"/>
    <w:rsid w:val="00FE3E51"/>
    <w:rsid w:val="00FE3F33"/>
    <w:rsid w:val="00FE41F5"/>
    <w:rsid w:val="00FE435C"/>
    <w:rsid w:val="00FE462D"/>
    <w:rsid w:val="00FE4653"/>
    <w:rsid w:val="00FE4744"/>
    <w:rsid w:val="00FE49C0"/>
    <w:rsid w:val="00FE4F7C"/>
    <w:rsid w:val="00FE5094"/>
    <w:rsid w:val="00FE54EE"/>
    <w:rsid w:val="00FE5577"/>
    <w:rsid w:val="00FE57D6"/>
    <w:rsid w:val="00FE5A09"/>
    <w:rsid w:val="00FE5A48"/>
    <w:rsid w:val="00FE5C69"/>
    <w:rsid w:val="00FE5CC5"/>
    <w:rsid w:val="00FE5E2F"/>
    <w:rsid w:val="00FE6037"/>
    <w:rsid w:val="00FE6296"/>
    <w:rsid w:val="00FE67A4"/>
    <w:rsid w:val="00FE6932"/>
    <w:rsid w:val="00FE6938"/>
    <w:rsid w:val="00FE6C7B"/>
    <w:rsid w:val="00FE6E3E"/>
    <w:rsid w:val="00FE6FCB"/>
    <w:rsid w:val="00FE716C"/>
    <w:rsid w:val="00FE71CA"/>
    <w:rsid w:val="00FE721F"/>
    <w:rsid w:val="00FE73C0"/>
    <w:rsid w:val="00FE759E"/>
    <w:rsid w:val="00FE76F3"/>
    <w:rsid w:val="00FE7809"/>
    <w:rsid w:val="00FE7879"/>
    <w:rsid w:val="00FE7B5A"/>
    <w:rsid w:val="00FE7C44"/>
    <w:rsid w:val="00FE7D70"/>
    <w:rsid w:val="00FE7E9A"/>
    <w:rsid w:val="00FF03E2"/>
    <w:rsid w:val="00FF049B"/>
    <w:rsid w:val="00FF0877"/>
    <w:rsid w:val="00FF09A0"/>
    <w:rsid w:val="00FF0AB0"/>
    <w:rsid w:val="00FF0C9F"/>
    <w:rsid w:val="00FF0CB5"/>
    <w:rsid w:val="00FF0F96"/>
    <w:rsid w:val="00FF116D"/>
    <w:rsid w:val="00FF131A"/>
    <w:rsid w:val="00FF1356"/>
    <w:rsid w:val="00FF160E"/>
    <w:rsid w:val="00FF1BC4"/>
    <w:rsid w:val="00FF1BD0"/>
    <w:rsid w:val="00FF1C89"/>
    <w:rsid w:val="00FF1DCD"/>
    <w:rsid w:val="00FF1F4E"/>
    <w:rsid w:val="00FF1FB2"/>
    <w:rsid w:val="00FF20B3"/>
    <w:rsid w:val="00FF20F0"/>
    <w:rsid w:val="00FF21DC"/>
    <w:rsid w:val="00FF22D9"/>
    <w:rsid w:val="00FF25AB"/>
    <w:rsid w:val="00FF25E1"/>
    <w:rsid w:val="00FF26E6"/>
    <w:rsid w:val="00FF2783"/>
    <w:rsid w:val="00FF2845"/>
    <w:rsid w:val="00FF28AC"/>
    <w:rsid w:val="00FF2997"/>
    <w:rsid w:val="00FF2A84"/>
    <w:rsid w:val="00FF2A93"/>
    <w:rsid w:val="00FF2B00"/>
    <w:rsid w:val="00FF2D53"/>
    <w:rsid w:val="00FF2D87"/>
    <w:rsid w:val="00FF2DAE"/>
    <w:rsid w:val="00FF2DE2"/>
    <w:rsid w:val="00FF316E"/>
    <w:rsid w:val="00FF3437"/>
    <w:rsid w:val="00FF37FF"/>
    <w:rsid w:val="00FF3982"/>
    <w:rsid w:val="00FF3B2F"/>
    <w:rsid w:val="00FF3C1E"/>
    <w:rsid w:val="00FF441F"/>
    <w:rsid w:val="00FF4449"/>
    <w:rsid w:val="00FF46EF"/>
    <w:rsid w:val="00FF475F"/>
    <w:rsid w:val="00FF4833"/>
    <w:rsid w:val="00FF4A5B"/>
    <w:rsid w:val="00FF4A89"/>
    <w:rsid w:val="00FF4ACF"/>
    <w:rsid w:val="00FF4D0C"/>
    <w:rsid w:val="00FF4E37"/>
    <w:rsid w:val="00FF4E9D"/>
    <w:rsid w:val="00FF505A"/>
    <w:rsid w:val="00FF5073"/>
    <w:rsid w:val="00FF51A3"/>
    <w:rsid w:val="00FF51E3"/>
    <w:rsid w:val="00FF5222"/>
    <w:rsid w:val="00FF52B9"/>
    <w:rsid w:val="00FF53BB"/>
    <w:rsid w:val="00FF5C1F"/>
    <w:rsid w:val="00FF5CC7"/>
    <w:rsid w:val="00FF5EC1"/>
    <w:rsid w:val="00FF6073"/>
    <w:rsid w:val="00FF60C7"/>
    <w:rsid w:val="00FF6288"/>
    <w:rsid w:val="00FF633A"/>
    <w:rsid w:val="00FF6388"/>
    <w:rsid w:val="00FF6441"/>
    <w:rsid w:val="00FF6498"/>
    <w:rsid w:val="00FF654E"/>
    <w:rsid w:val="00FF6672"/>
    <w:rsid w:val="00FF6707"/>
    <w:rsid w:val="00FF6A0A"/>
    <w:rsid w:val="00FF6B2E"/>
    <w:rsid w:val="00FF6C3D"/>
    <w:rsid w:val="00FF6E62"/>
    <w:rsid w:val="00FF7103"/>
    <w:rsid w:val="00FF71B2"/>
    <w:rsid w:val="00FF7296"/>
    <w:rsid w:val="00FF72A5"/>
    <w:rsid w:val="00FF7326"/>
    <w:rsid w:val="00FF73ED"/>
    <w:rsid w:val="00FF742F"/>
    <w:rsid w:val="00FF757E"/>
    <w:rsid w:val="00FF76E2"/>
    <w:rsid w:val="00FF7877"/>
    <w:rsid w:val="00FF7A8C"/>
    <w:rsid w:val="00FF7D9F"/>
    <w:rsid w:val="00FF7F62"/>
    <w:rsid w:val="011BC112"/>
    <w:rsid w:val="012DC408"/>
    <w:rsid w:val="014DA146"/>
    <w:rsid w:val="0187A7C4"/>
    <w:rsid w:val="018D36F0"/>
    <w:rsid w:val="01986FA1"/>
    <w:rsid w:val="01A48A95"/>
    <w:rsid w:val="01BF6D44"/>
    <w:rsid w:val="01CF8329"/>
    <w:rsid w:val="01D146B7"/>
    <w:rsid w:val="01DFFD53"/>
    <w:rsid w:val="01E2D305"/>
    <w:rsid w:val="01E6CCC7"/>
    <w:rsid w:val="026ED6A7"/>
    <w:rsid w:val="02832C9F"/>
    <w:rsid w:val="0288D394"/>
    <w:rsid w:val="02C3F5C1"/>
    <w:rsid w:val="02F23052"/>
    <w:rsid w:val="030207E5"/>
    <w:rsid w:val="03124D6A"/>
    <w:rsid w:val="031F8138"/>
    <w:rsid w:val="032E2853"/>
    <w:rsid w:val="0336EA5A"/>
    <w:rsid w:val="033FE99F"/>
    <w:rsid w:val="034808CB"/>
    <w:rsid w:val="034B6D1B"/>
    <w:rsid w:val="037A45CE"/>
    <w:rsid w:val="03899CE8"/>
    <w:rsid w:val="038C021B"/>
    <w:rsid w:val="03934028"/>
    <w:rsid w:val="0399746B"/>
    <w:rsid w:val="03A31183"/>
    <w:rsid w:val="03A989DC"/>
    <w:rsid w:val="03BD34D0"/>
    <w:rsid w:val="03CC7D98"/>
    <w:rsid w:val="03D05F74"/>
    <w:rsid w:val="03D15A62"/>
    <w:rsid w:val="041001FF"/>
    <w:rsid w:val="0412D215"/>
    <w:rsid w:val="0415A70D"/>
    <w:rsid w:val="042C85E5"/>
    <w:rsid w:val="04305293"/>
    <w:rsid w:val="04340A9A"/>
    <w:rsid w:val="046A3EC7"/>
    <w:rsid w:val="048A5CFF"/>
    <w:rsid w:val="048A8AA9"/>
    <w:rsid w:val="04A9781B"/>
    <w:rsid w:val="04E521E6"/>
    <w:rsid w:val="0532304A"/>
    <w:rsid w:val="053DE1CF"/>
    <w:rsid w:val="05433230"/>
    <w:rsid w:val="0544CD48"/>
    <w:rsid w:val="0567334E"/>
    <w:rsid w:val="056A4EBE"/>
    <w:rsid w:val="058AFE71"/>
    <w:rsid w:val="05A2CEDF"/>
    <w:rsid w:val="05C400FB"/>
    <w:rsid w:val="05CFDB07"/>
    <w:rsid w:val="05EC77B2"/>
    <w:rsid w:val="05FF45E4"/>
    <w:rsid w:val="0601D67B"/>
    <w:rsid w:val="0615098B"/>
    <w:rsid w:val="0617E6EB"/>
    <w:rsid w:val="06302EAB"/>
    <w:rsid w:val="063B2C99"/>
    <w:rsid w:val="0644940A"/>
    <w:rsid w:val="064EE8B0"/>
    <w:rsid w:val="06640DE8"/>
    <w:rsid w:val="0668BD70"/>
    <w:rsid w:val="067FB0E9"/>
    <w:rsid w:val="06809455"/>
    <w:rsid w:val="0686AF7D"/>
    <w:rsid w:val="0699EE1A"/>
    <w:rsid w:val="06EF731F"/>
    <w:rsid w:val="06F0B758"/>
    <w:rsid w:val="06F8920A"/>
    <w:rsid w:val="06F9F780"/>
    <w:rsid w:val="0706655D"/>
    <w:rsid w:val="071F5B8D"/>
    <w:rsid w:val="071FA968"/>
    <w:rsid w:val="0726D885"/>
    <w:rsid w:val="0749D3C5"/>
    <w:rsid w:val="0776DF1F"/>
    <w:rsid w:val="07927D57"/>
    <w:rsid w:val="0798C5C1"/>
    <w:rsid w:val="07B1E7B5"/>
    <w:rsid w:val="07FBD490"/>
    <w:rsid w:val="08066579"/>
    <w:rsid w:val="08256B25"/>
    <w:rsid w:val="083096CD"/>
    <w:rsid w:val="08496F9F"/>
    <w:rsid w:val="0859C975"/>
    <w:rsid w:val="087DCF3F"/>
    <w:rsid w:val="089DA459"/>
    <w:rsid w:val="089E5C38"/>
    <w:rsid w:val="08B41C70"/>
    <w:rsid w:val="08B69234"/>
    <w:rsid w:val="08E4B679"/>
    <w:rsid w:val="08EDA5FA"/>
    <w:rsid w:val="08F61EA8"/>
    <w:rsid w:val="08FD9E46"/>
    <w:rsid w:val="09083B30"/>
    <w:rsid w:val="090A2C17"/>
    <w:rsid w:val="0916D158"/>
    <w:rsid w:val="092A4192"/>
    <w:rsid w:val="0935B966"/>
    <w:rsid w:val="093E6182"/>
    <w:rsid w:val="09458E4E"/>
    <w:rsid w:val="0949AC6A"/>
    <w:rsid w:val="09683143"/>
    <w:rsid w:val="096AC319"/>
    <w:rsid w:val="097C5FE0"/>
    <w:rsid w:val="0996250A"/>
    <w:rsid w:val="099D58D4"/>
    <w:rsid w:val="09A4D844"/>
    <w:rsid w:val="09C7B362"/>
    <w:rsid w:val="09E2BBC3"/>
    <w:rsid w:val="09E5A5FC"/>
    <w:rsid w:val="09EA7445"/>
    <w:rsid w:val="0A1F56ED"/>
    <w:rsid w:val="0A1FABE8"/>
    <w:rsid w:val="0A2E15BA"/>
    <w:rsid w:val="0A76E824"/>
    <w:rsid w:val="0A82DF55"/>
    <w:rsid w:val="0A878C11"/>
    <w:rsid w:val="0ABF1F9D"/>
    <w:rsid w:val="0ABF81EE"/>
    <w:rsid w:val="0ABFE440"/>
    <w:rsid w:val="0AC23456"/>
    <w:rsid w:val="0AC83B93"/>
    <w:rsid w:val="0AF2FC93"/>
    <w:rsid w:val="0B12D3AE"/>
    <w:rsid w:val="0B185149"/>
    <w:rsid w:val="0B2830FA"/>
    <w:rsid w:val="0B2C0BA5"/>
    <w:rsid w:val="0B30A532"/>
    <w:rsid w:val="0B327559"/>
    <w:rsid w:val="0B3D8149"/>
    <w:rsid w:val="0B6D4A91"/>
    <w:rsid w:val="0B72EA3A"/>
    <w:rsid w:val="0B7D7F0E"/>
    <w:rsid w:val="0B8A64FE"/>
    <w:rsid w:val="0BA43CA7"/>
    <w:rsid w:val="0BAA2A46"/>
    <w:rsid w:val="0BB31809"/>
    <w:rsid w:val="0BDFB279"/>
    <w:rsid w:val="0BF44DD2"/>
    <w:rsid w:val="0C067B59"/>
    <w:rsid w:val="0C20F79E"/>
    <w:rsid w:val="0C24AADC"/>
    <w:rsid w:val="0C263A49"/>
    <w:rsid w:val="0C386C1F"/>
    <w:rsid w:val="0C5C5F74"/>
    <w:rsid w:val="0C60756F"/>
    <w:rsid w:val="0C6FEEFA"/>
    <w:rsid w:val="0C786EA6"/>
    <w:rsid w:val="0C8E3CA4"/>
    <w:rsid w:val="0C974147"/>
    <w:rsid w:val="0CBF9779"/>
    <w:rsid w:val="0CE929E5"/>
    <w:rsid w:val="0CFCE0DB"/>
    <w:rsid w:val="0D2641EA"/>
    <w:rsid w:val="0D370C2F"/>
    <w:rsid w:val="0D3BA188"/>
    <w:rsid w:val="0D3EDE18"/>
    <w:rsid w:val="0D6C815D"/>
    <w:rsid w:val="0D7F056B"/>
    <w:rsid w:val="0DA99699"/>
    <w:rsid w:val="0DB1F7D7"/>
    <w:rsid w:val="0DB7E659"/>
    <w:rsid w:val="0DC60443"/>
    <w:rsid w:val="0DD112F2"/>
    <w:rsid w:val="0DDA25FC"/>
    <w:rsid w:val="0DE3DF3F"/>
    <w:rsid w:val="0DE4BAA3"/>
    <w:rsid w:val="0E14135D"/>
    <w:rsid w:val="0E218E31"/>
    <w:rsid w:val="0E3BEB78"/>
    <w:rsid w:val="0E482649"/>
    <w:rsid w:val="0E523F2A"/>
    <w:rsid w:val="0E6C894B"/>
    <w:rsid w:val="0E760D21"/>
    <w:rsid w:val="0E7BED9F"/>
    <w:rsid w:val="0E8E099E"/>
    <w:rsid w:val="0EA66DC0"/>
    <w:rsid w:val="0EBABE8D"/>
    <w:rsid w:val="0EC321F8"/>
    <w:rsid w:val="0EC70B5F"/>
    <w:rsid w:val="0ECB30D5"/>
    <w:rsid w:val="0ED8E811"/>
    <w:rsid w:val="0EDDE643"/>
    <w:rsid w:val="0EE04D5E"/>
    <w:rsid w:val="0EF57ADA"/>
    <w:rsid w:val="0F468ED8"/>
    <w:rsid w:val="0F4B43FB"/>
    <w:rsid w:val="0F565EA4"/>
    <w:rsid w:val="0F720690"/>
    <w:rsid w:val="0F743E6E"/>
    <w:rsid w:val="0F7C5C78"/>
    <w:rsid w:val="0F8CA6D5"/>
    <w:rsid w:val="0F9F7AB1"/>
    <w:rsid w:val="0FB90822"/>
    <w:rsid w:val="0FBDDD5E"/>
    <w:rsid w:val="0FCD6328"/>
    <w:rsid w:val="0FDA2B0F"/>
    <w:rsid w:val="0FDF41B8"/>
    <w:rsid w:val="0FF39614"/>
    <w:rsid w:val="10094274"/>
    <w:rsid w:val="101A495A"/>
    <w:rsid w:val="102710BA"/>
    <w:rsid w:val="103A435F"/>
    <w:rsid w:val="1041001C"/>
    <w:rsid w:val="10417028"/>
    <w:rsid w:val="1041EC83"/>
    <w:rsid w:val="1066D954"/>
    <w:rsid w:val="106E81E2"/>
    <w:rsid w:val="108DE94C"/>
    <w:rsid w:val="109A1E26"/>
    <w:rsid w:val="109D94D9"/>
    <w:rsid w:val="10ADB365"/>
    <w:rsid w:val="10BA5187"/>
    <w:rsid w:val="10BE3035"/>
    <w:rsid w:val="10CC90FA"/>
    <w:rsid w:val="10CFAF28"/>
    <w:rsid w:val="10D4CAA5"/>
    <w:rsid w:val="10FE7990"/>
    <w:rsid w:val="110092E8"/>
    <w:rsid w:val="1105A878"/>
    <w:rsid w:val="110CE886"/>
    <w:rsid w:val="110E3CEC"/>
    <w:rsid w:val="1121EBBC"/>
    <w:rsid w:val="113672FD"/>
    <w:rsid w:val="1138820D"/>
    <w:rsid w:val="114C5413"/>
    <w:rsid w:val="1159A396"/>
    <w:rsid w:val="1181EE8B"/>
    <w:rsid w:val="11C3401B"/>
    <w:rsid w:val="11FB87EA"/>
    <w:rsid w:val="122FC0F5"/>
    <w:rsid w:val="125BFC1A"/>
    <w:rsid w:val="1274F3D7"/>
    <w:rsid w:val="128F4976"/>
    <w:rsid w:val="12904A75"/>
    <w:rsid w:val="12AE1A8A"/>
    <w:rsid w:val="12C3BBB2"/>
    <w:rsid w:val="12CDC193"/>
    <w:rsid w:val="12D63C62"/>
    <w:rsid w:val="12ED71DC"/>
    <w:rsid w:val="12F28C8C"/>
    <w:rsid w:val="12FBB402"/>
    <w:rsid w:val="130AB966"/>
    <w:rsid w:val="1318DBC7"/>
    <w:rsid w:val="1335D205"/>
    <w:rsid w:val="13516FE8"/>
    <w:rsid w:val="1352ECE7"/>
    <w:rsid w:val="13643791"/>
    <w:rsid w:val="13671D4E"/>
    <w:rsid w:val="1388B172"/>
    <w:rsid w:val="138F58D7"/>
    <w:rsid w:val="13935295"/>
    <w:rsid w:val="1398E82F"/>
    <w:rsid w:val="13A91A16"/>
    <w:rsid w:val="13BDBB0D"/>
    <w:rsid w:val="13C02AE8"/>
    <w:rsid w:val="13E5B12A"/>
    <w:rsid w:val="13EBED8C"/>
    <w:rsid w:val="13FC8219"/>
    <w:rsid w:val="140A4120"/>
    <w:rsid w:val="14122042"/>
    <w:rsid w:val="1421B7CB"/>
    <w:rsid w:val="142768A9"/>
    <w:rsid w:val="142C2DA0"/>
    <w:rsid w:val="142FC5E5"/>
    <w:rsid w:val="144E65A8"/>
    <w:rsid w:val="144F0FA6"/>
    <w:rsid w:val="146259CC"/>
    <w:rsid w:val="147734B6"/>
    <w:rsid w:val="14785D55"/>
    <w:rsid w:val="14813317"/>
    <w:rsid w:val="14924C44"/>
    <w:rsid w:val="14A64422"/>
    <w:rsid w:val="14B783F8"/>
    <w:rsid w:val="14BC654A"/>
    <w:rsid w:val="14C16603"/>
    <w:rsid w:val="14C459FC"/>
    <w:rsid w:val="14CDF5CE"/>
    <w:rsid w:val="14FD9381"/>
    <w:rsid w:val="14FE08A2"/>
    <w:rsid w:val="151A3BD0"/>
    <w:rsid w:val="152809BE"/>
    <w:rsid w:val="153FF78B"/>
    <w:rsid w:val="154185CE"/>
    <w:rsid w:val="15435673"/>
    <w:rsid w:val="15443862"/>
    <w:rsid w:val="1547D687"/>
    <w:rsid w:val="1548A2BF"/>
    <w:rsid w:val="156CA7FE"/>
    <w:rsid w:val="157266AD"/>
    <w:rsid w:val="157FD07B"/>
    <w:rsid w:val="1586222E"/>
    <w:rsid w:val="15993935"/>
    <w:rsid w:val="15C6CB61"/>
    <w:rsid w:val="15E6DE35"/>
    <w:rsid w:val="15EE91BA"/>
    <w:rsid w:val="1603FDB6"/>
    <w:rsid w:val="1608E45D"/>
    <w:rsid w:val="160F553F"/>
    <w:rsid w:val="164A0A19"/>
    <w:rsid w:val="166156A9"/>
    <w:rsid w:val="1665BCC9"/>
    <w:rsid w:val="168D5A08"/>
    <w:rsid w:val="16A14F6E"/>
    <w:rsid w:val="16CEEB17"/>
    <w:rsid w:val="16D5BDDF"/>
    <w:rsid w:val="16E3540C"/>
    <w:rsid w:val="16E41ACF"/>
    <w:rsid w:val="16F85114"/>
    <w:rsid w:val="172BE0DF"/>
    <w:rsid w:val="173D19CD"/>
    <w:rsid w:val="175C0A11"/>
    <w:rsid w:val="177EFC94"/>
    <w:rsid w:val="17814F4D"/>
    <w:rsid w:val="179911CE"/>
    <w:rsid w:val="17B1BC9C"/>
    <w:rsid w:val="17BA1F20"/>
    <w:rsid w:val="17C1EE8B"/>
    <w:rsid w:val="17E8D7C6"/>
    <w:rsid w:val="180C89D0"/>
    <w:rsid w:val="181BD975"/>
    <w:rsid w:val="182537DB"/>
    <w:rsid w:val="18356726"/>
    <w:rsid w:val="1842F2C4"/>
    <w:rsid w:val="184789D4"/>
    <w:rsid w:val="1858D3CA"/>
    <w:rsid w:val="1867D2E2"/>
    <w:rsid w:val="18806B28"/>
    <w:rsid w:val="1887A5E5"/>
    <w:rsid w:val="188D747C"/>
    <w:rsid w:val="18908174"/>
    <w:rsid w:val="1892D050"/>
    <w:rsid w:val="18A75B97"/>
    <w:rsid w:val="18B6EE38"/>
    <w:rsid w:val="18F0316F"/>
    <w:rsid w:val="19162AEE"/>
    <w:rsid w:val="1922A151"/>
    <w:rsid w:val="19579D69"/>
    <w:rsid w:val="195B935B"/>
    <w:rsid w:val="195C2D9A"/>
    <w:rsid w:val="1969E505"/>
    <w:rsid w:val="197258D4"/>
    <w:rsid w:val="19926171"/>
    <w:rsid w:val="1994C3D5"/>
    <w:rsid w:val="19BA353F"/>
    <w:rsid w:val="19C0A20C"/>
    <w:rsid w:val="19C42CE0"/>
    <w:rsid w:val="19C8133C"/>
    <w:rsid w:val="19E91368"/>
    <w:rsid w:val="19E9B280"/>
    <w:rsid w:val="19EC1069"/>
    <w:rsid w:val="19ED1668"/>
    <w:rsid w:val="1A0210F4"/>
    <w:rsid w:val="1A13B380"/>
    <w:rsid w:val="1A1B0340"/>
    <w:rsid w:val="1A2CA8B8"/>
    <w:rsid w:val="1A341173"/>
    <w:rsid w:val="1A3B31B5"/>
    <w:rsid w:val="1A601D93"/>
    <w:rsid w:val="1A60AE4D"/>
    <w:rsid w:val="1A665241"/>
    <w:rsid w:val="1A754CDB"/>
    <w:rsid w:val="1AB2CE3D"/>
    <w:rsid w:val="1AB4D319"/>
    <w:rsid w:val="1AD7A751"/>
    <w:rsid w:val="1AECB9BF"/>
    <w:rsid w:val="1AF21811"/>
    <w:rsid w:val="1B1CDD14"/>
    <w:rsid w:val="1B325D90"/>
    <w:rsid w:val="1B3DBB39"/>
    <w:rsid w:val="1B3E2B38"/>
    <w:rsid w:val="1B3EB9D6"/>
    <w:rsid w:val="1B42681C"/>
    <w:rsid w:val="1B44837F"/>
    <w:rsid w:val="1B510E84"/>
    <w:rsid w:val="1B5457C2"/>
    <w:rsid w:val="1B551995"/>
    <w:rsid w:val="1B621C3E"/>
    <w:rsid w:val="1B69375D"/>
    <w:rsid w:val="1B727E28"/>
    <w:rsid w:val="1B88F083"/>
    <w:rsid w:val="1BA31FFD"/>
    <w:rsid w:val="1BA956C3"/>
    <w:rsid w:val="1BBB8569"/>
    <w:rsid w:val="1BCCAD92"/>
    <w:rsid w:val="1BDD0636"/>
    <w:rsid w:val="1BE818CF"/>
    <w:rsid w:val="1BFE12FD"/>
    <w:rsid w:val="1C02097B"/>
    <w:rsid w:val="1C035CC6"/>
    <w:rsid w:val="1C06FD7C"/>
    <w:rsid w:val="1C1FA693"/>
    <w:rsid w:val="1C3926FA"/>
    <w:rsid w:val="1C7E3A34"/>
    <w:rsid w:val="1C95E8E0"/>
    <w:rsid w:val="1CA6EF12"/>
    <w:rsid w:val="1CA730D4"/>
    <w:rsid w:val="1CA93D16"/>
    <w:rsid w:val="1CAA13C8"/>
    <w:rsid w:val="1CAC6B5D"/>
    <w:rsid w:val="1CDB04C7"/>
    <w:rsid w:val="1CE65F1E"/>
    <w:rsid w:val="1CFF2512"/>
    <w:rsid w:val="1D12C8A5"/>
    <w:rsid w:val="1D1E5F9F"/>
    <w:rsid w:val="1D2F3EB0"/>
    <w:rsid w:val="1D35979A"/>
    <w:rsid w:val="1D3BE234"/>
    <w:rsid w:val="1D606E08"/>
    <w:rsid w:val="1D7E77C3"/>
    <w:rsid w:val="1D9E6BA7"/>
    <w:rsid w:val="1DA604D3"/>
    <w:rsid w:val="1DB0F21D"/>
    <w:rsid w:val="1DBAC51D"/>
    <w:rsid w:val="1DC336E6"/>
    <w:rsid w:val="1DF32749"/>
    <w:rsid w:val="1DFEEFAD"/>
    <w:rsid w:val="1E347F44"/>
    <w:rsid w:val="1E729F03"/>
    <w:rsid w:val="1E794A76"/>
    <w:rsid w:val="1E7D08F8"/>
    <w:rsid w:val="1E865615"/>
    <w:rsid w:val="1EA631C2"/>
    <w:rsid w:val="1EB48324"/>
    <w:rsid w:val="1F02EF45"/>
    <w:rsid w:val="1F07ECB3"/>
    <w:rsid w:val="1F406F5F"/>
    <w:rsid w:val="1F41F0D4"/>
    <w:rsid w:val="1F52AB60"/>
    <w:rsid w:val="1F53B7EE"/>
    <w:rsid w:val="1F67C132"/>
    <w:rsid w:val="1F6D1534"/>
    <w:rsid w:val="1F84324E"/>
    <w:rsid w:val="1F8DCBA3"/>
    <w:rsid w:val="1F920FEF"/>
    <w:rsid w:val="1FAE58C6"/>
    <w:rsid w:val="1FB54294"/>
    <w:rsid w:val="1FD4836B"/>
    <w:rsid w:val="1FDCF0D0"/>
    <w:rsid w:val="1FF7BF97"/>
    <w:rsid w:val="2018B29A"/>
    <w:rsid w:val="203450FB"/>
    <w:rsid w:val="20369AB0"/>
    <w:rsid w:val="2036E285"/>
    <w:rsid w:val="20385319"/>
    <w:rsid w:val="203A038A"/>
    <w:rsid w:val="203F78AA"/>
    <w:rsid w:val="2071EBE4"/>
    <w:rsid w:val="208045F6"/>
    <w:rsid w:val="20811751"/>
    <w:rsid w:val="2083D7E6"/>
    <w:rsid w:val="208CDB51"/>
    <w:rsid w:val="20912000"/>
    <w:rsid w:val="20A14212"/>
    <w:rsid w:val="20B8FAD6"/>
    <w:rsid w:val="20C6979A"/>
    <w:rsid w:val="20D1F6E8"/>
    <w:rsid w:val="20DF7A07"/>
    <w:rsid w:val="20FF79E2"/>
    <w:rsid w:val="211D6D8B"/>
    <w:rsid w:val="213FBFFE"/>
    <w:rsid w:val="2141504F"/>
    <w:rsid w:val="2147AA3A"/>
    <w:rsid w:val="215506E9"/>
    <w:rsid w:val="2185C4B1"/>
    <w:rsid w:val="219E8527"/>
    <w:rsid w:val="219F3393"/>
    <w:rsid w:val="21A43831"/>
    <w:rsid w:val="21AC6815"/>
    <w:rsid w:val="21B9B123"/>
    <w:rsid w:val="21B9E133"/>
    <w:rsid w:val="21C2CBD5"/>
    <w:rsid w:val="21E200F0"/>
    <w:rsid w:val="21FBC77B"/>
    <w:rsid w:val="220BCF91"/>
    <w:rsid w:val="220C08D2"/>
    <w:rsid w:val="2213D3E2"/>
    <w:rsid w:val="223D771A"/>
    <w:rsid w:val="223DAFC7"/>
    <w:rsid w:val="2253D8A2"/>
    <w:rsid w:val="22541F47"/>
    <w:rsid w:val="225E6E5F"/>
    <w:rsid w:val="228006E9"/>
    <w:rsid w:val="22800E24"/>
    <w:rsid w:val="2287C6E3"/>
    <w:rsid w:val="22A02D38"/>
    <w:rsid w:val="22B268FD"/>
    <w:rsid w:val="22BCC4DF"/>
    <w:rsid w:val="22C38B3C"/>
    <w:rsid w:val="22CA6E9E"/>
    <w:rsid w:val="22D92A0B"/>
    <w:rsid w:val="22EB2336"/>
    <w:rsid w:val="22F24C17"/>
    <w:rsid w:val="23105F99"/>
    <w:rsid w:val="23472BCF"/>
    <w:rsid w:val="2347EF28"/>
    <w:rsid w:val="2351FB4C"/>
    <w:rsid w:val="235357C2"/>
    <w:rsid w:val="23582BC4"/>
    <w:rsid w:val="235FFCB9"/>
    <w:rsid w:val="23664002"/>
    <w:rsid w:val="23744E4E"/>
    <w:rsid w:val="239BE3D6"/>
    <w:rsid w:val="23BEB5EC"/>
    <w:rsid w:val="23C4BACE"/>
    <w:rsid w:val="23CB6FC3"/>
    <w:rsid w:val="23D4BACB"/>
    <w:rsid w:val="23D7B958"/>
    <w:rsid w:val="23EA25FB"/>
    <w:rsid w:val="23F103AE"/>
    <w:rsid w:val="24025B6D"/>
    <w:rsid w:val="241CCE37"/>
    <w:rsid w:val="242BD5C4"/>
    <w:rsid w:val="242D7196"/>
    <w:rsid w:val="248EA474"/>
    <w:rsid w:val="24A402FF"/>
    <w:rsid w:val="24AA7ABB"/>
    <w:rsid w:val="24AECAF5"/>
    <w:rsid w:val="24AF1CCA"/>
    <w:rsid w:val="24B6FDD8"/>
    <w:rsid w:val="24E06335"/>
    <w:rsid w:val="24F68EBB"/>
    <w:rsid w:val="2501FF92"/>
    <w:rsid w:val="2515D3CB"/>
    <w:rsid w:val="2519F458"/>
    <w:rsid w:val="2528998E"/>
    <w:rsid w:val="254B0045"/>
    <w:rsid w:val="254EF8EC"/>
    <w:rsid w:val="256610F7"/>
    <w:rsid w:val="257AA762"/>
    <w:rsid w:val="257BF192"/>
    <w:rsid w:val="25928646"/>
    <w:rsid w:val="2594EBDC"/>
    <w:rsid w:val="259C07B5"/>
    <w:rsid w:val="25BAD783"/>
    <w:rsid w:val="25BDE681"/>
    <w:rsid w:val="25C03576"/>
    <w:rsid w:val="25C71B56"/>
    <w:rsid w:val="25C95FA4"/>
    <w:rsid w:val="25D55D62"/>
    <w:rsid w:val="25DDD45B"/>
    <w:rsid w:val="26104768"/>
    <w:rsid w:val="26238F0D"/>
    <w:rsid w:val="264044EF"/>
    <w:rsid w:val="26463D3B"/>
    <w:rsid w:val="265F8EC2"/>
    <w:rsid w:val="2693D50D"/>
    <w:rsid w:val="269B253E"/>
    <w:rsid w:val="26A1CE39"/>
    <w:rsid w:val="26C5C4D6"/>
    <w:rsid w:val="26D21D8D"/>
    <w:rsid w:val="26E15F05"/>
    <w:rsid w:val="26E1CA5A"/>
    <w:rsid w:val="26F369AB"/>
    <w:rsid w:val="26F4AEF3"/>
    <w:rsid w:val="26F9A023"/>
    <w:rsid w:val="27133AE2"/>
    <w:rsid w:val="271570F7"/>
    <w:rsid w:val="271E87D2"/>
    <w:rsid w:val="273E3CA7"/>
    <w:rsid w:val="273F1D78"/>
    <w:rsid w:val="2753EF12"/>
    <w:rsid w:val="275A848F"/>
    <w:rsid w:val="276F468E"/>
    <w:rsid w:val="2776E6F7"/>
    <w:rsid w:val="27A65947"/>
    <w:rsid w:val="27B1EEE8"/>
    <w:rsid w:val="27DF3297"/>
    <w:rsid w:val="27EFE2AC"/>
    <w:rsid w:val="27F741E0"/>
    <w:rsid w:val="27FAD8DD"/>
    <w:rsid w:val="282BFC7C"/>
    <w:rsid w:val="28323F63"/>
    <w:rsid w:val="283BD835"/>
    <w:rsid w:val="28485161"/>
    <w:rsid w:val="285C0D3A"/>
    <w:rsid w:val="287E738C"/>
    <w:rsid w:val="287FFD6F"/>
    <w:rsid w:val="28801A6D"/>
    <w:rsid w:val="28AD1239"/>
    <w:rsid w:val="28B8369C"/>
    <w:rsid w:val="28E79B08"/>
    <w:rsid w:val="28F8608B"/>
    <w:rsid w:val="294A18C5"/>
    <w:rsid w:val="296AB28E"/>
    <w:rsid w:val="29732B44"/>
    <w:rsid w:val="2973E545"/>
    <w:rsid w:val="29923BEE"/>
    <w:rsid w:val="299F4CA1"/>
    <w:rsid w:val="29A9D81C"/>
    <w:rsid w:val="29B0C0B8"/>
    <w:rsid w:val="29B4CAF1"/>
    <w:rsid w:val="29B9DC9B"/>
    <w:rsid w:val="29D47DEA"/>
    <w:rsid w:val="29DDD394"/>
    <w:rsid w:val="29DF1938"/>
    <w:rsid w:val="29E43B73"/>
    <w:rsid w:val="29F1FF58"/>
    <w:rsid w:val="29F8D96D"/>
    <w:rsid w:val="29FA6058"/>
    <w:rsid w:val="2A0C089E"/>
    <w:rsid w:val="2A1AC61D"/>
    <w:rsid w:val="2A3A8B09"/>
    <w:rsid w:val="2A3B02FF"/>
    <w:rsid w:val="2A43A832"/>
    <w:rsid w:val="2A6D744D"/>
    <w:rsid w:val="2A725F83"/>
    <w:rsid w:val="2A8B3281"/>
    <w:rsid w:val="2A94500B"/>
    <w:rsid w:val="2ABEC001"/>
    <w:rsid w:val="2AE0B827"/>
    <w:rsid w:val="2AE5A618"/>
    <w:rsid w:val="2AEA7AF8"/>
    <w:rsid w:val="2B2995AD"/>
    <w:rsid w:val="2B42ED14"/>
    <w:rsid w:val="2B587B76"/>
    <w:rsid w:val="2B9891A1"/>
    <w:rsid w:val="2B9D1EAD"/>
    <w:rsid w:val="2B9E7685"/>
    <w:rsid w:val="2BBF3FDE"/>
    <w:rsid w:val="2BC10CB1"/>
    <w:rsid w:val="2BE06777"/>
    <w:rsid w:val="2C0E664A"/>
    <w:rsid w:val="2C31DB4E"/>
    <w:rsid w:val="2C3436D5"/>
    <w:rsid w:val="2C637441"/>
    <w:rsid w:val="2C65D8F2"/>
    <w:rsid w:val="2C7A1FD8"/>
    <w:rsid w:val="2C7B2BF7"/>
    <w:rsid w:val="2C96504E"/>
    <w:rsid w:val="2CCA9C59"/>
    <w:rsid w:val="2CCF8833"/>
    <w:rsid w:val="2CDDE2B0"/>
    <w:rsid w:val="2CE2EEC9"/>
    <w:rsid w:val="2D044A07"/>
    <w:rsid w:val="2D4E4A75"/>
    <w:rsid w:val="2D573C1B"/>
    <w:rsid w:val="2D5936F2"/>
    <w:rsid w:val="2D5CCBA5"/>
    <w:rsid w:val="2D7BEE8F"/>
    <w:rsid w:val="2D8C7718"/>
    <w:rsid w:val="2D90D699"/>
    <w:rsid w:val="2D964209"/>
    <w:rsid w:val="2DB0E702"/>
    <w:rsid w:val="2DCF8E7F"/>
    <w:rsid w:val="2DE56408"/>
    <w:rsid w:val="2DFDF64E"/>
    <w:rsid w:val="2E326175"/>
    <w:rsid w:val="2EAF7BDE"/>
    <w:rsid w:val="2EAF9557"/>
    <w:rsid w:val="2EBB9432"/>
    <w:rsid w:val="2ED62AB6"/>
    <w:rsid w:val="2EE6A307"/>
    <w:rsid w:val="2EEF6928"/>
    <w:rsid w:val="2EFEF2AF"/>
    <w:rsid w:val="2F019281"/>
    <w:rsid w:val="2F1FA716"/>
    <w:rsid w:val="2F315C8B"/>
    <w:rsid w:val="2F580E43"/>
    <w:rsid w:val="2F82DF8E"/>
    <w:rsid w:val="2F91138E"/>
    <w:rsid w:val="2F99D7DD"/>
    <w:rsid w:val="2FA8C066"/>
    <w:rsid w:val="2FCC2A95"/>
    <w:rsid w:val="30112753"/>
    <w:rsid w:val="3016EB00"/>
    <w:rsid w:val="301BB2A4"/>
    <w:rsid w:val="30274892"/>
    <w:rsid w:val="30296ECF"/>
    <w:rsid w:val="303139B9"/>
    <w:rsid w:val="305F97D8"/>
    <w:rsid w:val="30737F44"/>
    <w:rsid w:val="307E0E60"/>
    <w:rsid w:val="3080AE9B"/>
    <w:rsid w:val="30881F26"/>
    <w:rsid w:val="308F4750"/>
    <w:rsid w:val="3097BB71"/>
    <w:rsid w:val="30A1048A"/>
    <w:rsid w:val="30F1F4E0"/>
    <w:rsid w:val="30F2B187"/>
    <w:rsid w:val="311A29C2"/>
    <w:rsid w:val="3134E5D5"/>
    <w:rsid w:val="3136EF8A"/>
    <w:rsid w:val="317CB527"/>
    <w:rsid w:val="3190B35D"/>
    <w:rsid w:val="31B80826"/>
    <w:rsid w:val="31E13CE3"/>
    <w:rsid w:val="31E4C3D1"/>
    <w:rsid w:val="31EEBA3A"/>
    <w:rsid w:val="31EF983F"/>
    <w:rsid w:val="31F9399F"/>
    <w:rsid w:val="32143AF9"/>
    <w:rsid w:val="32161D5E"/>
    <w:rsid w:val="322FEAF9"/>
    <w:rsid w:val="325EAB00"/>
    <w:rsid w:val="32605577"/>
    <w:rsid w:val="329A1EF5"/>
    <w:rsid w:val="32C5B2B9"/>
    <w:rsid w:val="32E23CB5"/>
    <w:rsid w:val="32E4A52C"/>
    <w:rsid w:val="32F82265"/>
    <w:rsid w:val="331432E7"/>
    <w:rsid w:val="331D61D3"/>
    <w:rsid w:val="332B3865"/>
    <w:rsid w:val="332C7277"/>
    <w:rsid w:val="3354E37B"/>
    <w:rsid w:val="33705F62"/>
    <w:rsid w:val="3372AE0B"/>
    <w:rsid w:val="33834BB5"/>
    <w:rsid w:val="3384AA6C"/>
    <w:rsid w:val="3390FBFE"/>
    <w:rsid w:val="33931938"/>
    <w:rsid w:val="33941C0D"/>
    <w:rsid w:val="33A3A841"/>
    <w:rsid w:val="33B0ECE6"/>
    <w:rsid w:val="33CC4C40"/>
    <w:rsid w:val="33EA15CA"/>
    <w:rsid w:val="33EEEF02"/>
    <w:rsid w:val="33F65DF4"/>
    <w:rsid w:val="341D9CCB"/>
    <w:rsid w:val="34246631"/>
    <w:rsid w:val="344AB74E"/>
    <w:rsid w:val="344D95EF"/>
    <w:rsid w:val="3465CA27"/>
    <w:rsid w:val="34971A71"/>
    <w:rsid w:val="34997D2A"/>
    <w:rsid w:val="34A253D3"/>
    <w:rsid w:val="34D9A174"/>
    <w:rsid w:val="34E8C254"/>
    <w:rsid w:val="34FED2A8"/>
    <w:rsid w:val="3514C245"/>
    <w:rsid w:val="3546B9D8"/>
    <w:rsid w:val="354CA47B"/>
    <w:rsid w:val="3554C13E"/>
    <w:rsid w:val="3584C77A"/>
    <w:rsid w:val="35949514"/>
    <w:rsid w:val="35AEAEA7"/>
    <w:rsid w:val="35D2C238"/>
    <w:rsid w:val="35E7F08E"/>
    <w:rsid w:val="35F7DA19"/>
    <w:rsid w:val="36015B5A"/>
    <w:rsid w:val="36025811"/>
    <w:rsid w:val="361729C2"/>
    <w:rsid w:val="36269257"/>
    <w:rsid w:val="362AB69F"/>
    <w:rsid w:val="36313ACE"/>
    <w:rsid w:val="3639A47D"/>
    <w:rsid w:val="364B12C8"/>
    <w:rsid w:val="36545D7E"/>
    <w:rsid w:val="3654F2F5"/>
    <w:rsid w:val="3658B6E2"/>
    <w:rsid w:val="365DDA44"/>
    <w:rsid w:val="368A3C62"/>
    <w:rsid w:val="368A4AB3"/>
    <w:rsid w:val="36949D66"/>
    <w:rsid w:val="36991E40"/>
    <w:rsid w:val="36A2E2E5"/>
    <w:rsid w:val="36A71DC1"/>
    <w:rsid w:val="36C2D1BE"/>
    <w:rsid w:val="36C7E6DD"/>
    <w:rsid w:val="36D11329"/>
    <w:rsid w:val="36D9CC63"/>
    <w:rsid w:val="36E6807C"/>
    <w:rsid w:val="36F3567C"/>
    <w:rsid w:val="36FC9427"/>
    <w:rsid w:val="3703EF74"/>
    <w:rsid w:val="37075F98"/>
    <w:rsid w:val="3710FC66"/>
    <w:rsid w:val="3723066C"/>
    <w:rsid w:val="3741DB29"/>
    <w:rsid w:val="37440E86"/>
    <w:rsid w:val="3748E871"/>
    <w:rsid w:val="374D3E59"/>
    <w:rsid w:val="375E62DB"/>
    <w:rsid w:val="378FBF75"/>
    <w:rsid w:val="37BF80C9"/>
    <w:rsid w:val="37C00E6D"/>
    <w:rsid w:val="37D0CE0E"/>
    <w:rsid w:val="37D5E2B9"/>
    <w:rsid w:val="37E56D25"/>
    <w:rsid w:val="37F0FA29"/>
    <w:rsid w:val="37FDF38D"/>
    <w:rsid w:val="3807AE67"/>
    <w:rsid w:val="380952E0"/>
    <w:rsid w:val="381EB749"/>
    <w:rsid w:val="3856082C"/>
    <w:rsid w:val="386DD2FD"/>
    <w:rsid w:val="38757681"/>
    <w:rsid w:val="387E6E7F"/>
    <w:rsid w:val="38888253"/>
    <w:rsid w:val="389AD714"/>
    <w:rsid w:val="389CA16D"/>
    <w:rsid w:val="38A1536C"/>
    <w:rsid w:val="38C799E7"/>
    <w:rsid w:val="38DA97CB"/>
    <w:rsid w:val="38E07D09"/>
    <w:rsid w:val="38F09325"/>
    <w:rsid w:val="390041A4"/>
    <w:rsid w:val="390CB3A2"/>
    <w:rsid w:val="392EF54D"/>
    <w:rsid w:val="39489A89"/>
    <w:rsid w:val="3955F6E2"/>
    <w:rsid w:val="395E8EEE"/>
    <w:rsid w:val="3979F6EA"/>
    <w:rsid w:val="399D688C"/>
    <w:rsid w:val="39B2A694"/>
    <w:rsid w:val="39B584F4"/>
    <w:rsid w:val="39D594D4"/>
    <w:rsid w:val="3A145E90"/>
    <w:rsid w:val="3A42FA69"/>
    <w:rsid w:val="3A6B2CF1"/>
    <w:rsid w:val="3A8C1A85"/>
    <w:rsid w:val="3AA0A814"/>
    <w:rsid w:val="3AC0BC43"/>
    <w:rsid w:val="3AD1E570"/>
    <w:rsid w:val="3AD59768"/>
    <w:rsid w:val="3AEF5722"/>
    <w:rsid w:val="3AF5D337"/>
    <w:rsid w:val="3B03C7ED"/>
    <w:rsid w:val="3B0B10DE"/>
    <w:rsid w:val="3B1D451F"/>
    <w:rsid w:val="3B1EFDD6"/>
    <w:rsid w:val="3B30B2BD"/>
    <w:rsid w:val="3B36F620"/>
    <w:rsid w:val="3B495D01"/>
    <w:rsid w:val="3B68A5DB"/>
    <w:rsid w:val="3B9101BA"/>
    <w:rsid w:val="3B94FA59"/>
    <w:rsid w:val="3BA19298"/>
    <w:rsid w:val="3BA266D7"/>
    <w:rsid w:val="3BAA110D"/>
    <w:rsid w:val="3BB1662E"/>
    <w:rsid w:val="3BBDB8DE"/>
    <w:rsid w:val="3BC08762"/>
    <w:rsid w:val="3BF2466A"/>
    <w:rsid w:val="3BFE8DE5"/>
    <w:rsid w:val="3C0F4A35"/>
    <w:rsid w:val="3C12EF91"/>
    <w:rsid w:val="3C1F9956"/>
    <w:rsid w:val="3C371CC7"/>
    <w:rsid w:val="3C623583"/>
    <w:rsid w:val="3C628208"/>
    <w:rsid w:val="3C77817A"/>
    <w:rsid w:val="3C87B81E"/>
    <w:rsid w:val="3CBF4772"/>
    <w:rsid w:val="3CC6DB26"/>
    <w:rsid w:val="3CCCAD76"/>
    <w:rsid w:val="3CD02341"/>
    <w:rsid w:val="3CD2944F"/>
    <w:rsid w:val="3CDD91F4"/>
    <w:rsid w:val="3CE4F412"/>
    <w:rsid w:val="3D0A26A7"/>
    <w:rsid w:val="3D0AD64E"/>
    <w:rsid w:val="3D37A323"/>
    <w:rsid w:val="3D433B07"/>
    <w:rsid w:val="3D50C897"/>
    <w:rsid w:val="3DAB11DA"/>
    <w:rsid w:val="3DB9981A"/>
    <w:rsid w:val="3DBF4B24"/>
    <w:rsid w:val="3DD789AE"/>
    <w:rsid w:val="3DD92046"/>
    <w:rsid w:val="3E1480CB"/>
    <w:rsid w:val="3E4B6186"/>
    <w:rsid w:val="3E4E8AFC"/>
    <w:rsid w:val="3E50BBA6"/>
    <w:rsid w:val="3E75AD4C"/>
    <w:rsid w:val="3E7E3AD8"/>
    <w:rsid w:val="3E83D5D3"/>
    <w:rsid w:val="3E9E67A5"/>
    <w:rsid w:val="3EA03B98"/>
    <w:rsid w:val="3EDAAB7A"/>
    <w:rsid w:val="3F111E23"/>
    <w:rsid w:val="3F13DB96"/>
    <w:rsid w:val="3F1B874C"/>
    <w:rsid w:val="3F1FB155"/>
    <w:rsid w:val="3F20F70A"/>
    <w:rsid w:val="3F2A3BF9"/>
    <w:rsid w:val="3F3B2674"/>
    <w:rsid w:val="3F9FF6A6"/>
    <w:rsid w:val="3FAA7E28"/>
    <w:rsid w:val="3FB0ECAD"/>
    <w:rsid w:val="3FB1A271"/>
    <w:rsid w:val="3FBFB212"/>
    <w:rsid w:val="3FC4A342"/>
    <w:rsid w:val="3FC53FD8"/>
    <w:rsid w:val="3FF1F34F"/>
    <w:rsid w:val="3FF2FB12"/>
    <w:rsid w:val="40139A7C"/>
    <w:rsid w:val="4030F561"/>
    <w:rsid w:val="403B4E67"/>
    <w:rsid w:val="40615611"/>
    <w:rsid w:val="40676FCF"/>
    <w:rsid w:val="406D6033"/>
    <w:rsid w:val="408BE7E1"/>
    <w:rsid w:val="408E9A1B"/>
    <w:rsid w:val="409286ED"/>
    <w:rsid w:val="409A7959"/>
    <w:rsid w:val="409F1205"/>
    <w:rsid w:val="40B60939"/>
    <w:rsid w:val="40BF103C"/>
    <w:rsid w:val="40C3815C"/>
    <w:rsid w:val="40CFC9FB"/>
    <w:rsid w:val="410BC66D"/>
    <w:rsid w:val="410F05E6"/>
    <w:rsid w:val="411D868F"/>
    <w:rsid w:val="4126191D"/>
    <w:rsid w:val="412B3F76"/>
    <w:rsid w:val="4142794B"/>
    <w:rsid w:val="41445CE9"/>
    <w:rsid w:val="414D684E"/>
    <w:rsid w:val="4153A971"/>
    <w:rsid w:val="4159921C"/>
    <w:rsid w:val="415CED65"/>
    <w:rsid w:val="417D69F2"/>
    <w:rsid w:val="419619E2"/>
    <w:rsid w:val="41A29D73"/>
    <w:rsid w:val="41AC5632"/>
    <w:rsid w:val="41AEB9E4"/>
    <w:rsid w:val="41CE7F50"/>
    <w:rsid w:val="41DEAB9B"/>
    <w:rsid w:val="41E4DD5C"/>
    <w:rsid w:val="41EDDAAA"/>
    <w:rsid w:val="41F4BF02"/>
    <w:rsid w:val="41F4FC5A"/>
    <w:rsid w:val="41F91792"/>
    <w:rsid w:val="420A6D9A"/>
    <w:rsid w:val="4233EDC8"/>
    <w:rsid w:val="4240BD3B"/>
    <w:rsid w:val="424C247B"/>
    <w:rsid w:val="424F6195"/>
    <w:rsid w:val="42531FBB"/>
    <w:rsid w:val="425564D3"/>
    <w:rsid w:val="4256CD11"/>
    <w:rsid w:val="4257ABCF"/>
    <w:rsid w:val="425B590D"/>
    <w:rsid w:val="428BC279"/>
    <w:rsid w:val="428C9E38"/>
    <w:rsid w:val="42A1A99D"/>
    <w:rsid w:val="42B4E21C"/>
    <w:rsid w:val="42B6F826"/>
    <w:rsid w:val="42BF456B"/>
    <w:rsid w:val="42C05768"/>
    <w:rsid w:val="42C8AA7A"/>
    <w:rsid w:val="42F042E2"/>
    <w:rsid w:val="4301FFA0"/>
    <w:rsid w:val="43030FB5"/>
    <w:rsid w:val="43126BED"/>
    <w:rsid w:val="431B92FB"/>
    <w:rsid w:val="4329D7BF"/>
    <w:rsid w:val="43305876"/>
    <w:rsid w:val="4331C978"/>
    <w:rsid w:val="43617B57"/>
    <w:rsid w:val="4367B022"/>
    <w:rsid w:val="4369EDDA"/>
    <w:rsid w:val="436AC39D"/>
    <w:rsid w:val="437E2D0D"/>
    <w:rsid w:val="438F269E"/>
    <w:rsid w:val="439EDD4E"/>
    <w:rsid w:val="43AEB9D9"/>
    <w:rsid w:val="440E59C6"/>
    <w:rsid w:val="44162D90"/>
    <w:rsid w:val="44287D8B"/>
    <w:rsid w:val="4431781B"/>
    <w:rsid w:val="443507EE"/>
    <w:rsid w:val="44472326"/>
    <w:rsid w:val="444F3673"/>
    <w:rsid w:val="44553859"/>
    <w:rsid w:val="445691FC"/>
    <w:rsid w:val="446352AF"/>
    <w:rsid w:val="446820C2"/>
    <w:rsid w:val="446F3021"/>
    <w:rsid w:val="44732026"/>
    <w:rsid w:val="449F6A10"/>
    <w:rsid w:val="44ACCD44"/>
    <w:rsid w:val="44B4AE6B"/>
    <w:rsid w:val="44C49E42"/>
    <w:rsid w:val="44CFDE64"/>
    <w:rsid w:val="44D3C398"/>
    <w:rsid w:val="44D4B494"/>
    <w:rsid w:val="44F0A857"/>
    <w:rsid w:val="44FFFE66"/>
    <w:rsid w:val="450327A6"/>
    <w:rsid w:val="451D1E94"/>
    <w:rsid w:val="4536B7F8"/>
    <w:rsid w:val="45435699"/>
    <w:rsid w:val="45469D2B"/>
    <w:rsid w:val="4547BBD7"/>
    <w:rsid w:val="455CB098"/>
    <w:rsid w:val="4563C5CF"/>
    <w:rsid w:val="4568029D"/>
    <w:rsid w:val="4571B91E"/>
    <w:rsid w:val="45B93DD8"/>
    <w:rsid w:val="45BE217A"/>
    <w:rsid w:val="45D47E15"/>
    <w:rsid w:val="45E18C2D"/>
    <w:rsid w:val="45E29D54"/>
    <w:rsid w:val="45F5F65D"/>
    <w:rsid w:val="46090141"/>
    <w:rsid w:val="460EC428"/>
    <w:rsid w:val="4644BBEF"/>
    <w:rsid w:val="465FCFFE"/>
    <w:rsid w:val="46690D73"/>
    <w:rsid w:val="46726A77"/>
    <w:rsid w:val="46767EB3"/>
    <w:rsid w:val="469BF5F8"/>
    <w:rsid w:val="469C6904"/>
    <w:rsid w:val="46A0F4D2"/>
    <w:rsid w:val="46C7E5EE"/>
    <w:rsid w:val="46ECC45C"/>
    <w:rsid w:val="4717B569"/>
    <w:rsid w:val="4728BB70"/>
    <w:rsid w:val="4740BC6F"/>
    <w:rsid w:val="4765345A"/>
    <w:rsid w:val="476C67FE"/>
    <w:rsid w:val="476FEBD8"/>
    <w:rsid w:val="478757FA"/>
    <w:rsid w:val="47A4F4FC"/>
    <w:rsid w:val="47C1B6EF"/>
    <w:rsid w:val="47C978A1"/>
    <w:rsid w:val="47DED722"/>
    <w:rsid w:val="47E7E456"/>
    <w:rsid w:val="47EBEBEC"/>
    <w:rsid w:val="47EF15C7"/>
    <w:rsid w:val="47F95AC6"/>
    <w:rsid w:val="4806C6A4"/>
    <w:rsid w:val="480F120D"/>
    <w:rsid w:val="4815D3EA"/>
    <w:rsid w:val="482A2CE7"/>
    <w:rsid w:val="48315EC5"/>
    <w:rsid w:val="4845B649"/>
    <w:rsid w:val="48516453"/>
    <w:rsid w:val="4860E2B9"/>
    <w:rsid w:val="4879023D"/>
    <w:rsid w:val="48CED636"/>
    <w:rsid w:val="48D0F713"/>
    <w:rsid w:val="48EBC879"/>
    <w:rsid w:val="48F32EC1"/>
    <w:rsid w:val="48FD1425"/>
    <w:rsid w:val="4908DC6E"/>
    <w:rsid w:val="490B1202"/>
    <w:rsid w:val="49118326"/>
    <w:rsid w:val="4918C513"/>
    <w:rsid w:val="492CBA0A"/>
    <w:rsid w:val="492CE773"/>
    <w:rsid w:val="493102F8"/>
    <w:rsid w:val="4938EE69"/>
    <w:rsid w:val="494F5559"/>
    <w:rsid w:val="496883B3"/>
    <w:rsid w:val="497C016A"/>
    <w:rsid w:val="499C9AF9"/>
    <w:rsid w:val="499CE02E"/>
    <w:rsid w:val="49AE848D"/>
    <w:rsid w:val="49D387B0"/>
    <w:rsid w:val="49E5E5DE"/>
    <w:rsid w:val="49EEF19B"/>
    <w:rsid w:val="49FEE67D"/>
    <w:rsid w:val="4A00E82C"/>
    <w:rsid w:val="4A1134D8"/>
    <w:rsid w:val="4A3BBFC9"/>
    <w:rsid w:val="4A5738FB"/>
    <w:rsid w:val="4A5C0177"/>
    <w:rsid w:val="4A6611E5"/>
    <w:rsid w:val="4A794460"/>
    <w:rsid w:val="4A808D33"/>
    <w:rsid w:val="4A81D323"/>
    <w:rsid w:val="4A823AD0"/>
    <w:rsid w:val="4A8A9522"/>
    <w:rsid w:val="4AB9BD22"/>
    <w:rsid w:val="4AD0703C"/>
    <w:rsid w:val="4AF53CE8"/>
    <w:rsid w:val="4B1589B7"/>
    <w:rsid w:val="4B39B012"/>
    <w:rsid w:val="4B746773"/>
    <w:rsid w:val="4B794F2A"/>
    <w:rsid w:val="4B8C93B1"/>
    <w:rsid w:val="4BA35550"/>
    <w:rsid w:val="4BAA0A7E"/>
    <w:rsid w:val="4BB8C6FC"/>
    <w:rsid w:val="4BC6CE08"/>
    <w:rsid w:val="4BD47FFD"/>
    <w:rsid w:val="4BEE3EF7"/>
    <w:rsid w:val="4BF52E60"/>
    <w:rsid w:val="4BFE13BE"/>
    <w:rsid w:val="4BFE2EB1"/>
    <w:rsid w:val="4C2EEC0E"/>
    <w:rsid w:val="4C4085C1"/>
    <w:rsid w:val="4C415DE5"/>
    <w:rsid w:val="4C523025"/>
    <w:rsid w:val="4C5FF794"/>
    <w:rsid w:val="4C60D987"/>
    <w:rsid w:val="4C6633FB"/>
    <w:rsid w:val="4C80DBBF"/>
    <w:rsid w:val="4C93C300"/>
    <w:rsid w:val="4C94BB66"/>
    <w:rsid w:val="4C9A6E6B"/>
    <w:rsid w:val="4CADCD7A"/>
    <w:rsid w:val="4CD52E1D"/>
    <w:rsid w:val="4CE012D1"/>
    <w:rsid w:val="4D2BF42D"/>
    <w:rsid w:val="4D3E15A8"/>
    <w:rsid w:val="4D68FB97"/>
    <w:rsid w:val="4D71A863"/>
    <w:rsid w:val="4DA6099D"/>
    <w:rsid w:val="4DB84C68"/>
    <w:rsid w:val="4DC4CDD8"/>
    <w:rsid w:val="4DC99945"/>
    <w:rsid w:val="4DD1DEF0"/>
    <w:rsid w:val="4DD4EDF4"/>
    <w:rsid w:val="4DDE7183"/>
    <w:rsid w:val="4DE066B9"/>
    <w:rsid w:val="4DF5B208"/>
    <w:rsid w:val="4E0D25BF"/>
    <w:rsid w:val="4E5BE78F"/>
    <w:rsid w:val="4E7CD2CE"/>
    <w:rsid w:val="4E7FC1A0"/>
    <w:rsid w:val="4E8098AF"/>
    <w:rsid w:val="4E840A9A"/>
    <w:rsid w:val="4E880F64"/>
    <w:rsid w:val="4E931DBB"/>
    <w:rsid w:val="4E9A38B4"/>
    <w:rsid w:val="4EA68672"/>
    <w:rsid w:val="4ED4A9D1"/>
    <w:rsid w:val="4ED68131"/>
    <w:rsid w:val="4ED7D325"/>
    <w:rsid w:val="4F16C616"/>
    <w:rsid w:val="4F1E6856"/>
    <w:rsid w:val="4F316687"/>
    <w:rsid w:val="4F66A485"/>
    <w:rsid w:val="4F80BCB0"/>
    <w:rsid w:val="4F96CD1A"/>
    <w:rsid w:val="4F9F9530"/>
    <w:rsid w:val="4FB34C92"/>
    <w:rsid w:val="4FCF6742"/>
    <w:rsid w:val="4FD59A2D"/>
    <w:rsid w:val="4FE72F96"/>
    <w:rsid w:val="50004879"/>
    <w:rsid w:val="502ACB16"/>
    <w:rsid w:val="5034FF5F"/>
    <w:rsid w:val="503C57DA"/>
    <w:rsid w:val="504D4D18"/>
    <w:rsid w:val="506E2E98"/>
    <w:rsid w:val="5099C824"/>
    <w:rsid w:val="509AF7F1"/>
    <w:rsid w:val="50B9274B"/>
    <w:rsid w:val="50BB4698"/>
    <w:rsid w:val="50BD968B"/>
    <w:rsid w:val="50C7B77C"/>
    <w:rsid w:val="50DF0678"/>
    <w:rsid w:val="50EF1328"/>
    <w:rsid w:val="50FCBC12"/>
    <w:rsid w:val="510619F5"/>
    <w:rsid w:val="51180B98"/>
    <w:rsid w:val="511A1C99"/>
    <w:rsid w:val="5162412E"/>
    <w:rsid w:val="51722693"/>
    <w:rsid w:val="517AE15D"/>
    <w:rsid w:val="51866D57"/>
    <w:rsid w:val="5193B4E9"/>
    <w:rsid w:val="51B420FF"/>
    <w:rsid w:val="51D43618"/>
    <w:rsid w:val="51DE794F"/>
    <w:rsid w:val="51EF0986"/>
    <w:rsid w:val="51FA11C8"/>
    <w:rsid w:val="51FDF861"/>
    <w:rsid w:val="52064872"/>
    <w:rsid w:val="5218EED1"/>
    <w:rsid w:val="522D7CEC"/>
    <w:rsid w:val="522F2BAB"/>
    <w:rsid w:val="523B41BE"/>
    <w:rsid w:val="523DCB7F"/>
    <w:rsid w:val="524671C4"/>
    <w:rsid w:val="52482542"/>
    <w:rsid w:val="524862D1"/>
    <w:rsid w:val="5251BA52"/>
    <w:rsid w:val="527C853B"/>
    <w:rsid w:val="5297F708"/>
    <w:rsid w:val="529A34F0"/>
    <w:rsid w:val="52E650B1"/>
    <w:rsid w:val="530711A7"/>
    <w:rsid w:val="5315762B"/>
    <w:rsid w:val="53572FB2"/>
    <w:rsid w:val="535FAEED"/>
    <w:rsid w:val="536B79C4"/>
    <w:rsid w:val="53726523"/>
    <w:rsid w:val="5375DE26"/>
    <w:rsid w:val="53A304EA"/>
    <w:rsid w:val="53ACB30B"/>
    <w:rsid w:val="53B5B745"/>
    <w:rsid w:val="53C3A119"/>
    <w:rsid w:val="53C6964E"/>
    <w:rsid w:val="53C83675"/>
    <w:rsid w:val="53C866FE"/>
    <w:rsid w:val="53CAE128"/>
    <w:rsid w:val="53CC4869"/>
    <w:rsid w:val="53DFC112"/>
    <w:rsid w:val="53EA2203"/>
    <w:rsid w:val="53F568A0"/>
    <w:rsid w:val="5409F9AF"/>
    <w:rsid w:val="54249322"/>
    <w:rsid w:val="544373F2"/>
    <w:rsid w:val="544B4A7B"/>
    <w:rsid w:val="547C7721"/>
    <w:rsid w:val="5488B8D1"/>
    <w:rsid w:val="54977C56"/>
    <w:rsid w:val="54D9293D"/>
    <w:rsid w:val="54F6364B"/>
    <w:rsid w:val="55057F3C"/>
    <w:rsid w:val="551C3968"/>
    <w:rsid w:val="55328A46"/>
    <w:rsid w:val="553725FF"/>
    <w:rsid w:val="5541C1B1"/>
    <w:rsid w:val="55427156"/>
    <w:rsid w:val="554D8C26"/>
    <w:rsid w:val="557FD335"/>
    <w:rsid w:val="55C4BFD6"/>
    <w:rsid w:val="55D0D993"/>
    <w:rsid w:val="55D2396D"/>
    <w:rsid w:val="55D64200"/>
    <w:rsid w:val="55E58CF3"/>
    <w:rsid w:val="55E7F953"/>
    <w:rsid w:val="55F8418E"/>
    <w:rsid w:val="55FD88E8"/>
    <w:rsid w:val="55FE3931"/>
    <w:rsid w:val="5604EE10"/>
    <w:rsid w:val="56423F7E"/>
    <w:rsid w:val="565B3381"/>
    <w:rsid w:val="566410CC"/>
    <w:rsid w:val="566699DE"/>
    <w:rsid w:val="569C44D7"/>
    <w:rsid w:val="56AC6190"/>
    <w:rsid w:val="56BEA7E4"/>
    <w:rsid w:val="56CBEF0E"/>
    <w:rsid w:val="56DB9DAA"/>
    <w:rsid w:val="56DCC74E"/>
    <w:rsid w:val="56E50855"/>
    <w:rsid w:val="5700FA1A"/>
    <w:rsid w:val="57049552"/>
    <w:rsid w:val="57056089"/>
    <w:rsid w:val="57084A24"/>
    <w:rsid w:val="5723A257"/>
    <w:rsid w:val="572808F4"/>
    <w:rsid w:val="575B9079"/>
    <w:rsid w:val="576029E2"/>
    <w:rsid w:val="576571E9"/>
    <w:rsid w:val="576EE539"/>
    <w:rsid w:val="5771819A"/>
    <w:rsid w:val="57733BFC"/>
    <w:rsid w:val="5779D006"/>
    <w:rsid w:val="5787EB10"/>
    <w:rsid w:val="57957882"/>
    <w:rsid w:val="57992ED8"/>
    <w:rsid w:val="579C034C"/>
    <w:rsid w:val="57A928BF"/>
    <w:rsid w:val="57CDFED3"/>
    <w:rsid w:val="57DF478F"/>
    <w:rsid w:val="57E9ABD3"/>
    <w:rsid w:val="57FEB166"/>
    <w:rsid w:val="5800F888"/>
    <w:rsid w:val="580EE167"/>
    <w:rsid w:val="58258DCF"/>
    <w:rsid w:val="58281493"/>
    <w:rsid w:val="5831D848"/>
    <w:rsid w:val="5833981C"/>
    <w:rsid w:val="5854E5D1"/>
    <w:rsid w:val="585F2387"/>
    <w:rsid w:val="587946EE"/>
    <w:rsid w:val="588A913A"/>
    <w:rsid w:val="588B2399"/>
    <w:rsid w:val="588FDF66"/>
    <w:rsid w:val="589556F4"/>
    <w:rsid w:val="589F2DEA"/>
    <w:rsid w:val="58C5F337"/>
    <w:rsid w:val="58E64DE4"/>
    <w:rsid w:val="590275BB"/>
    <w:rsid w:val="5923BF55"/>
    <w:rsid w:val="593AEF5A"/>
    <w:rsid w:val="5944C3E8"/>
    <w:rsid w:val="594D3B08"/>
    <w:rsid w:val="595242FA"/>
    <w:rsid w:val="597312C3"/>
    <w:rsid w:val="5992F0E3"/>
    <w:rsid w:val="59959673"/>
    <w:rsid w:val="5998436F"/>
    <w:rsid w:val="59B93ABA"/>
    <w:rsid w:val="59CB78E8"/>
    <w:rsid w:val="59D4BC05"/>
    <w:rsid w:val="59D63032"/>
    <w:rsid w:val="59E323EE"/>
    <w:rsid w:val="59E585C7"/>
    <w:rsid w:val="59E703D7"/>
    <w:rsid w:val="59F88389"/>
    <w:rsid w:val="59FD3D57"/>
    <w:rsid w:val="59FF8215"/>
    <w:rsid w:val="59FFF27B"/>
    <w:rsid w:val="5A082B0C"/>
    <w:rsid w:val="5A18E446"/>
    <w:rsid w:val="5A1E25DB"/>
    <w:rsid w:val="5A256BBA"/>
    <w:rsid w:val="5A4902F9"/>
    <w:rsid w:val="5A4F10B6"/>
    <w:rsid w:val="5A56220C"/>
    <w:rsid w:val="5A787C24"/>
    <w:rsid w:val="5A7A69CD"/>
    <w:rsid w:val="5A7ED479"/>
    <w:rsid w:val="5AB8DB33"/>
    <w:rsid w:val="5AC2F63E"/>
    <w:rsid w:val="5ADF283A"/>
    <w:rsid w:val="5AE37039"/>
    <w:rsid w:val="5AE973E9"/>
    <w:rsid w:val="5AF503CB"/>
    <w:rsid w:val="5AF8D858"/>
    <w:rsid w:val="5AFF1003"/>
    <w:rsid w:val="5B1C071B"/>
    <w:rsid w:val="5B98D6F7"/>
    <w:rsid w:val="5BAD34DC"/>
    <w:rsid w:val="5BCB641F"/>
    <w:rsid w:val="5C1217A3"/>
    <w:rsid w:val="5C2E789E"/>
    <w:rsid w:val="5C4B912E"/>
    <w:rsid w:val="5C561E48"/>
    <w:rsid w:val="5C7506CB"/>
    <w:rsid w:val="5C80E3FC"/>
    <w:rsid w:val="5C9B4F88"/>
    <w:rsid w:val="5C9C6273"/>
    <w:rsid w:val="5CC652B1"/>
    <w:rsid w:val="5CC8AC50"/>
    <w:rsid w:val="5CC8F95A"/>
    <w:rsid w:val="5CCAF45C"/>
    <w:rsid w:val="5CE9BD15"/>
    <w:rsid w:val="5D484145"/>
    <w:rsid w:val="5D4BF89B"/>
    <w:rsid w:val="5D4E9678"/>
    <w:rsid w:val="5D541C80"/>
    <w:rsid w:val="5D680D03"/>
    <w:rsid w:val="5D9429B6"/>
    <w:rsid w:val="5D9968E8"/>
    <w:rsid w:val="5DB0506A"/>
    <w:rsid w:val="5DD06E86"/>
    <w:rsid w:val="5DD7163E"/>
    <w:rsid w:val="5DE3A58A"/>
    <w:rsid w:val="5E1FF57B"/>
    <w:rsid w:val="5E25B9EF"/>
    <w:rsid w:val="5E84D4F0"/>
    <w:rsid w:val="5E881813"/>
    <w:rsid w:val="5E8C5912"/>
    <w:rsid w:val="5E9E06BE"/>
    <w:rsid w:val="5EB269FF"/>
    <w:rsid w:val="5EB7F2DF"/>
    <w:rsid w:val="5EC0CDEE"/>
    <w:rsid w:val="5ECFC6BF"/>
    <w:rsid w:val="5ED4CCBD"/>
    <w:rsid w:val="5ED8C788"/>
    <w:rsid w:val="5EDF9CF3"/>
    <w:rsid w:val="5EE7E325"/>
    <w:rsid w:val="5EF559CF"/>
    <w:rsid w:val="5EFF6E74"/>
    <w:rsid w:val="5F0FAF87"/>
    <w:rsid w:val="5F1276A2"/>
    <w:rsid w:val="5F415B7E"/>
    <w:rsid w:val="5F605AE4"/>
    <w:rsid w:val="5F6480D2"/>
    <w:rsid w:val="5FA3EC87"/>
    <w:rsid w:val="5FA50301"/>
    <w:rsid w:val="5FD889F0"/>
    <w:rsid w:val="5FDB18B7"/>
    <w:rsid w:val="5FEC8C39"/>
    <w:rsid w:val="5FEF12BD"/>
    <w:rsid w:val="5FF19E7B"/>
    <w:rsid w:val="5FF2DB81"/>
    <w:rsid w:val="6005685D"/>
    <w:rsid w:val="60808784"/>
    <w:rsid w:val="609D0FE7"/>
    <w:rsid w:val="60B67693"/>
    <w:rsid w:val="60CD8208"/>
    <w:rsid w:val="60DF5B2E"/>
    <w:rsid w:val="60E417F4"/>
    <w:rsid w:val="60F51E12"/>
    <w:rsid w:val="611EF3E8"/>
    <w:rsid w:val="61407277"/>
    <w:rsid w:val="6140E3FE"/>
    <w:rsid w:val="6154FF4B"/>
    <w:rsid w:val="61640B0C"/>
    <w:rsid w:val="616E0883"/>
    <w:rsid w:val="61834C6D"/>
    <w:rsid w:val="6188075E"/>
    <w:rsid w:val="61A1C02A"/>
    <w:rsid w:val="61A23168"/>
    <w:rsid w:val="61B3F81B"/>
    <w:rsid w:val="61BA5A0F"/>
    <w:rsid w:val="61BCC747"/>
    <w:rsid w:val="61C35AB1"/>
    <w:rsid w:val="62026C48"/>
    <w:rsid w:val="620D31F2"/>
    <w:rsid w:val="6211B720"/>
    <w:rsid w:val="6214570B"/>
    <w:rsid w:val="621BA219"/>
    <w:rsid w:val="621BF415"/>
    <w:rsid w:val="622895FF"/>
    <w:rsid w:val="623E03EF"/>
    <w:rsid w:val="62689D5E"/>
    <w:rsid w:val="6282BD39"/>
    <w:rsid w:val="62CA7BED"/>
    <w:rsid w:val="62D973EE"/>
    <w:rsid w:val="62E100A5"/>
    <w:rsid w:val="62F378F4"/>
    <w:rsid w:val="633049D3"/>
    <w:rsid w:val="634BAE63"/>
    <w:rsid w:val="635533B8"/>
    <w:rsid w:val="635D826F"/>
    <w:rsid w:val="639207D5"/>
    <w:rsid w:val="63C01009"/>
    <w:rsid w:val="63D8EB91"/>
    <w:rsid w:val="63F47B6E"/>
    <w:rsid w:val="63FA69BD"/>
    <w:rsid w:val="64021C4C"/>
    <w:rsid w:val="6411D22E"/>
    <w:rsid w:val="644B8FA1"/>
    <w:rsid w:val="645BAA13"/>
    <w:rsid w:val="646462F9"/>
    <w:rsid w:val="647225A4"/>
    <w:rsid w:val="647B1FD6"/>
    <w:rsid w:val="6485094D"/>
    <w:rsid w:val="648F7EDF"/>
    <w:rsid w:val="64944CBA"/>
    <w:rsid w:val="64D2F46E"/>
    <w:rsid w:val="64D3EA3B"/>
    <w:rsid w:val="64E07210"/>
    <w:rsid w:val="64F849B9"/>
    <w:rsid w:val="64FFF367"/>
    <w:rsid w:val="651026E9"/>
    <w:rsid w:val="65185C9A"/>
    <w:rsid w:val="6518D00A"/>
    <w:rsid w:val="6541813A"/>
    <w:rsid w:val="65526C3D"/>
    <w:rsid w:val="65583DA6"/>
    <w:rsid w:val="657255D2"/>
    <w:rsid w:val="657E6C81"/>
    <w:rsid w:val="6581CA80"/>
    <w:rsid w:val="658F4B6D"/>
    <w:rsid w:val="65B7C614"/>
    <w:rsid w:val="65E8BE85"/>
    <w:rsid w:val="661A62AF"/>
    <w:rsid w:val="664E5303"/>
    <w:rsid w:val="66835397"/>
    <w:rsid w:val="66A6AF54"/>
    <w:rsid w:val="66B189BF"/>
    <w:rsid w:val="66CBD211"/>
    <w:rsid w:val="66CD75F5"/>
    <w:rsid w:val="66D70B36"/>
    <w:rsid w:val="67093581"/>
    <w:rsid w:val="6713D4F9"/>
    <w:rsid w:val="6714E9D8"/>
    <w:rsid w:val="671ED436"/>
    <w:rsid w:val="6737D7C6"/>
    <w:rsid w:val="675E483C"/>
    <w:rsid w:val="675F55FC"/>
    <w:rsid w:val="676FA228"/>
    <w:rsid w:val="6771DE38"/>
    <w:rsid w:val="678E8038"/>
    <w:rsid w:val="67A5399F"/>
    <w:rsid w:val="67A77231"/>
    <w:rsid w:val="67D9617A"/>
    <w:rsid w:val="67E55C32"/>
    <w:rsid w:val="681DE797"/>
    <w:rsid w:val="6833602A"/>
    <w:rsid w:val="683FC571"/>
    <w:rsid w:val="686140FF"/>
    <w:rsid w:val="6864EAF8"/>
    <w:rsid w:val="686A1D7C"/>
    <w:rsid w:val="68829144"/>
    <w:rsid w:val="688E9595"/>
    <w:rsid w:val="689F5F53"/>
    <w:rsid w:val="68BA650B"/>
    <w:rsid w:val="691830C1"/>
    <w:rsid w:val="6938733D"/>
    <w:rsid w:val="696D0E02"/>
    <w:rsid w:val="697C5977"/>
    <w:rsid w:val="698105B5"/>
    <w:rsid w:val="6989B3D6"/>
    <w:rsid w:val="69AE50B5"/>
    <w:rsid w:val="69EDC780"/>
    <w:rsid w:val="69F99D8A"/>
    <w:rsid w:val="69FE55F9"/>
    <w:rsid w:val="6A1A71F2"/>
    <w:rsid w:val="6A38ECEA"/>
    <w:rsid w:val="6A4823F0"/>
    <w:rsid w:val="6A493D81"/>
    <w:rsid w:val="6A4BD40E"/>
    <w:rsid w:val="6A5582E1"/>
    <w:rsid w:val="6A56E261"/>
    <w:rsid w:val="6A5E89B0"/>
    <w:rsid w:val="6A9F116E"/>
    <w:rsid w:val="6AA3DF44"/>
    <w:rsid w:val="6AA5ED85"/>
    <w:rsid w:val="6AA69DFE"/>
    <w:rsid w:val="6AD875C1"/>
    <w:rsid w:val="6ADB793F"/>
    <w:rsid w:val="6ADFE41E"/>
    <w:rsid w:val="6B02347C"/>
    <w:rsid w:val="6B10D5D0"/>
    <w:rsid w:val="6B12B59C"/>
    <w:rsid w:val="6B1E3211"/>
    <w:rsid w:val="6B30DC06"/>
    <w:rsid w:val="6B43B791"/>
    <w:rsid w:val="6B5E1A88"/>
    <w:rsid w:val="6B664EF7"/>
    <w:rsid w:val="6B7AECC0"/>
    <w:rsid w:val="6B8424BD"/>
    <w:rsid w:val="6B890559"/>
    <w:rsid w:val="6B993201"/>
    <w:rsid w:val="6BB0568D"/>
    <w:rsid w:val="6BB9F63A"/>
    <w:rsid w:val="6BB9FB9B"/>
    <w:rsid w:val="6BBB24B6"/>
    <w:rsid w:val="6BC36264"/>
    <w:rsid w:val="6BC89C54"/>
    <w:rsid w:val="6BF32A41"/>
    <w:rsid w:val="6C05259E"/>
    <w:rsid w:val="6C1BD0A8"/>
    <w:rsid w:val="6C1BF704"/>
    <w:rsid w:val="6C1F73C8"/>
    <w:rsid w:val="6C1F7A58"/>
    <w:rsid w:val="6C250326"/>
    <w:rsid w:val="6C2FB23D"/>
    <w:rsid w:val="6C427F88"/>
    <w:rsid w:val="6C45B955"/>
    <w:rsid w:val="6C4E5142"/>
    <w:rsid w:val="6C6F34E9"/>
    <w:rsid w:val="6C918DFE"/>
    <w:rsid w:val="6CA3343E"/>
    <w:rsid w:val="6CA86EE3"/>
    <w:rsid w:val="6CBD62BE"/>
    <w:rsid w:val="6CCDCAA7"/>
    <w:rsid w:val="6CCFEF63"/>
    <w:rsid w:val="6CD67006"/>
    <w:rsid w:val="6CD7FB7A"/>
    <w:rsid w:val="6CEAF943"/>
    <w:rsid w:val="6CEBB205"/>
    <w:rsid w:val="6CEE5618"/>
    <w:rsid w:val="6CFDD75B"/>
    <w:rsid w:val="6D0DA8ED"/>
    <w:rsid w:val="6D39D18E"/>
    <w:rsid w:val="6D3D2CF9"/>
    <w:rsid w:val="6D49C10F"/>
    <w:rsid w:val="6D4FF621"/>
    <w:rsid w:val="6D56D4DB"/>
    <w:rsid w:val="6D80CCC4"/>
    <w:rsid w:val="6D9D8212"/>
    <w:rsid w:val="6DA0166B"/>
    <w:rsid w:val="6DBF8C90"/>
    <w:rsid w:val="6DCF14CA"/>
    <w:rsid w:val="6DCF9EB3"/>
    <w:rsid w:val="6DD2C0C2"/>
    <w:rsid w:val="6DDDCAC7"/>
    <w:rsid w:val="6DE6B39D"/>
    <w:rsid w:val="6E270802"/>
    <w:rsid w:val="6E5EA852"/>
    <w:rsid w:val="6E93C60F"/>
    <w:rsid w:val="6EB53A4A"/>
    <w:rsid w:val="6EBCCD9F"/>
    <w:rsid w:val="6ECBDD7D"/>
    <w:rsid w:val="6EDAE373"/>
    <w:rsid w:val="6EFF36FB"/>
    <w:rsid w:val="6F1422BF"/>
    <w:rsid w:val="6F1A5E25"/>
    <w:rsid w:val="6F1A5E86"/>
    <w:rsid w:val="6F2729B4"/>
    <w:rsid w:val="6F28E4DB"/>
    <w:rsid w:val="6F2FFB3E"/>
    <w:rsid w:val="6F428A61"/>
    <w:rsid w:val="6F5991B1"/>
    <w:rsid w:val="6F7CA32A"/>
    <w:rsid w:val="6FC4C1D5"/>
    <w:rsid w:val="6FC7EB4D"/>
    <w:rsid w:val="6FDCF1AA"/>
    <w:rsid w:val="6FFBACAA"/>
    <w:rsid w:val="700273D5"/>
    <w:rsid w:val="7015FDD0"/>
    <w:rsid w:val="7023ED8B"/>
    <w:rsid w:val="70347844"/>
    <w:rsid w:val="7041ACE8"/>
    <w:rsid w:val="707BC01F"/>
    <w:rsid w:val="70928FFE"/>
    <w:rsid w:val="709849AF"/>
    <w:rsid w:val="70A3C981"/>
    <w:rsid w:val="70A7EEF9"/>
    <w:rsid w:val="70C121B7"/>
    <w:rsid w:val="70CF8615"/>
    <w:rsid w:val="70D1DEBB"/>
    <w:rsid w:val="70D5271E"/>
    <w:rsid w:val="70DA5FF2"/>
    <w:rsid w:val="70EAAD62"/>
    <w:rsid w:val="70F9CD19"/>
    <w:rsid w:val="71009466"/>
    <w:rsid w:val="71043229"/>
    <w:rsid w:val="710D3954"/>
    <w:rsid w:val="7118B419"/>
    <w:rsid w:val="7125AB71"/>
    <w:rsid w:val="7129492B"/>
    <w:rsid w:val="7131E74A"/>
    <w:rsid w:val="7176DB77"/>
    <w:rsid w:val="71963E33"/>
    <w:rsid w:val="719A8E92"/>
    <w:rsid w:val="71A769F4"/>
    <w:rsid w:val="71B41726"/>
    <w:rsid w:val="71CF4522"/>
    <w:rsid w:val="71E872D3"/>
    <w:rsid w:val="71FAF073"/>
    <w:rsid w:val="71FEBB8F"/>
    <w:rsid w:val="722518BE"/>
    <w:rsid w:val="722D3873"/>
    <w:rsid w:val="722F8DDA"/>
    <w:rsid w:val="723676C6"/>
    <w:rsid w:val="7247DE39"/>
    <w:rsid w:val="724F8D7E"/>
    <w:rsid w:val="728DE30C"/>
    <w:rsid w:val="72A6C73B"/>
    <w:rsid w:val="72B43E06"/>
    <w:rsid w:val="72E57435"/>
    <w:rsid w:val="72F30512"/>
    <w:rsid w:val="72F38C13"/>
    <w:rsid w:val="73079169"/>
    <w:rsid w:val="7308F29E"/>
    <w:rsid w:val="73137EF2"/>
    <w:rsid w:val="731EE0CF"/>
    <w:rsid w:val="73264CC0"/>
    <w:rsid w:val="7336DE06"/>
    <w:rsid w:val="7341BF25"/>
    <w:rsid w:val="734AD6F5"/>
    <w:rsid w:val="735FFB54"/>
    <w:rsid w:val="7368B234"/>
    <w:rsid w:val="737C26E4"/>
    <w:rsid w:val="7382358A"/>
    <w:rsid w:val="73834BA4"/>
    <w:rsid w:val="739964D0"/>
    <w:rsid w:val="739CA4A1"/>
    <w:rsid w:val="739E2A75"/>
    <w:rsid w:val="739E3CD8"/>
    <w:rsid w:val="73A3A7B5"/>
    <w:rsid w:val="73AF84B8"/>
    <w:rsid w:val="73B33CFD"/>
    <w:rsid w:val="73D218D1"/>
    <w:rsid w:val="73DD6C6E"/>
    <w:rsid w:val="73E98343"/>
    <w:rsid w:val="73E9B0B3"/>
    <w:rsid w:val="73F1129F"/>
    <w:rsid w:val="73FFA0E8"/>
    <w:rsid w:val="7407F182"/>
    <w:rsid w:val="741931EB"/>
    <w:rsid w:val="74240542"/>
    <w:rsid w:val="7424509D"/>
    <w:rsid w:val="742D8BE6"/>
    <w:rsid w:val="742D914F"/>
    <w:rsid w:val="743E06E1"/>
    <w:rsid w:val="74499759"/>
    <w:rsid w:val="745D44E9"/>
    <w:rsid w:val="749D205B"/>
    <w:rsid w:val="74A0543E"/>
    <w:rsid w:val="74C33950"/>
    <w:rsid w:val="74EDB0B4"/>
    <w:rsid w:val="74EE34BB"/>
    <w:rsid w:val="74FAE9E8"/>
    <w:rsid w:val="75132486"/>
    <w:rsid w:val="751CA502"/>
    <w:rsid w:val="7556D69B"/>
    <w:rsid w:val="756C86EE"/>
    <w:rsid w:val="75905F4A"/>
    <w:rsid w:val="759665E3"/>
    <w:rsid w:val="759FAEF1"/>
    <w:rsid w:val="75B00E78"/>
    <w:rsid w:val="75C29956"/>
    <w:rsid w:val="75CA4810"/>
    <w:rsid w:val="75DAC565"/>
    <w:rsid w:val="75E96D38"/>
    <w:rsid w:val="760CF647"/>
    <w:rsid w:val="7622D31E"/>
    <w:rsid w:val="763C53A5"/>
    <w:rsid w:val="7657E849"/>
    <w:rsid w:val="7672DED6"/>
    <w:rsid w:val="76779B49"/>
    <w:rsid w:val="7686D116"/>
    <w:rsid w:val="768767E8"/>
    <w:rsid w:val="76A80CFB"/>
    <w:rsid w:val="76BA89AB"/>
    <w:rsid w:val="76BBC73C"/>
    <w:rsid w:val="76C33439"/>
    <w:rsid w:val="76C3D728"/>
    <w:rsid w:val="76C5CACF"/>
    <w:rsid w:val="76C72CDB"/>
    <w:rsid w:val="76D1FC5C"/>
    <w:rsid w:val="76D30E4A"/>
    <w:rsid w:val="76E09F78"/>
    <w:rsid w:val="76E779BF"/>
    <w:rsid w:val="76F2A7B2"/>
    <w:rsid w:val="77143AEF"/>
    <w:rsid w:val="772C7F8E"/>
    <w:rsid w:val="77306377"/>
    <w:rsid w:val="7752E62D"/>
    <w:rsid w:val="77947BFA"/>
    <w:rsid w:val="77B0E46F"/>
    <w:rsid w:val="77B415BC"/>
    <w:rsid w:val="77C0BE31"/>
    <w:rsid w:val="77CEBA17"/>
    <w:rsid w:val="77E8D2BC"/>
    <w:rsid w:val="77F846EF"/>
    <w:rsid w:val="7812CED9"/>
    <w:rsid w:val="78196339"/>
    <w:rsid w:val="7835AE48"/>
    <w:rsid w:val="7839F1C2"/>
    <w:rsid w:val="78427368"/>
    <w:rsid w:val="78552B18"/>
    <w:rsid w:val="78A6959C"/>
    <w:rsid w:val="78B1C572"/>
    <w:rsid w:val="78BE8874"/>
    <w:rsid w:val="78BF2A6C"/>
    <w:rsid w:val="78C5875D"/>
    <w:rsid w:val="78CD18F3"/>
    <w:rsid w:val="791D380C"/>
    <w:rsid w:val="79326504"/>
    <w:rsid w:val="7954282A"/>
    <w:rsid w:val="79B74A7F"/>
    <w:rsid w:val="79D09FF5"/>
    <w:rsid w:val="79E7B412"/>
    <w:rsid w:val="79F056A7"/>
    <w:rsid w:val="79F4455C"/>
    <w:rsid w:val="7A007F88"/>
    <w:rsid w:val="7A1154EF"/>
    <w:rsid w:val="7A165833"/>
    <w:rsid w:val="7A36F35B"/>
    <w:rsid w:val="7A5535E4"/>
    <w:rsid w:val="7A620F5B"/>
    <w:rsid w:val="7A64EADB"/>
    <w:rsid w:val="7A6E118E"/>
    <w:rsid w:val="7A795712"/>
    <w:rsid w:val="7A839222"/>
    <w:rsid w:val="7A8B3767"/>
    <w:rsid w:val="7AB9CD90"/>
    <w:rsid w:val="7AD50A29"/>
    <w:rsid w:val="7AE1BD24"/>
    <w:rsid w:val="7AECA2E7"/>
    <w:rsid w:val="7AF68765"/>
    <w:rsid w:val="7AF6E268"/>
    <w:rsid w:val="7B09ECBD"/>
    <w:rsid w:val="7B0EA8BB"/>
    <w:rsid w:val="7B2C74A4"/>
    <w:rsid w:val="7B386827"/>
    <w:rsid w:val="7B39DD3A"/>
    <w:rsid w:val="7B4D0529"/>
    <w:rsid w:val="7B4FE674"/>
    <w:rsid w:val="7B60B5CE"/>
    <w:rsid w:val="7B6B28EC"/>
    <w:rsid w:val="7B745D18"/>
    <w:rsid w:val="7B969F10"/>
    <w:rsid w:val="7B9B6345"/>
    <w:rsid w:val="7BAEE875"/>
    <w:rsid w:val="7BBE3328"/>
    <w:rsid w:val="7BC7F3EB"/>
    <w:rsid w:val="7BDBFF4C"/>
    <w:rsid w:val="7BE7F65E"/>
    <w:rsid w:val="7BF119E2"/>
    <w:rsid w:val="7BF5472C"/>
    <w:rsid w:val="7C0CBFFE"/>
    <w:rsid w:val="7C1EC455"/>
    <w:rsid w:val="7C417782"/>
    <w:rsid w:val="7C46641D"/>
    <w:rsid w:val="7C539846"/>
    <w:rsid w:val="7C69FA9F"/>
    <w:rsid w:val="7C6DD2F4"/>
    <w:rsid w:val="7C7B137B"/>
    <w:rsid w:val="7C91334C"/>
    <w:rsid w:val="7C96DB28"/>
    <w:rsid w:val="7C9A4CAA"/>
    <w:rsid w:val="7CABB705"/>
    <w:rsid w:val="7CB02E23"/>
    <w:rsid w:val="7CBEA575"/>
    <w:rsid w:val="7CCEE750"/>
    <w:rsid w:val="7CD086E2"/>
    <w:rsid w:val="7CE26E0F"/>
    <w:rsid w:val="7D213D01"/>
    <w:rsid w:val="7D401E87"/>
    <w:rsid w:val="7D420D47"/>
    <w:rsid w:val="7D46194F"/>
    <w:rsid w:val="7D8F6203"/>
    <w:rsid w:val="7D9AEBA9"/>
    <w:rsid w:val="7DB00537"/>
    <w:rsid w:val="7DB7FE77"/>
    <w:rsid w:val="7DC15267"/>
    <w:rsid w:val="7DF4BF2C"/>
    <w:rsid w:val="7E177FB6"/>
    <w:rsid w:val="7E2090C6"/>
    <w:rsid w:val="7E24E9CE"/>
    <w:rsid w:val="7E3A84E7"/>
    <w:rsid w:val="7E558D6A"/>
    <w:rsid w:val="7E5A50F2"/>
    <w:rsid w:val="7E758383"/>
    <w:rsid w:val="7E837813"/>
    <w:rsid w:val="7E943570"/>
    <w:rsid w:val="7E9640C4"/>
    <w:rsid w:val="7E9B7C07"/>
    <w:rsid w:val="7EA628E0"/>
    <w:rsid w:val="7ED13EC7"/>
    <w:rsid w:val="7EFA79B5"/>
    <w:rsid w:val="7F010633"/>
    <w:rsid w:val="7F2DEBAF"/>
    <w:rsid w:val="7F2FBB9C"/>
    <w:rsid w:val="7F6A2D9C"/>
    <w:rsid w:val="7F6ADC4E"/>
    <w:rsid w:val="7F73069F"/>
    <w:rsid w:val="7F86DEF0"/>
    <w:rsid w:val="7F905031"/>
    <w:rsid w:val="7F92E640"/>
    <w:rsid w:val="7F95D4BF"/>
    <w:rsid w:val="7F98A8DB"/>
    <w:rsid w:val="7FA875D5"/>
    <w:rsid w:val="7FA9BEF4"/>
    <w:rsid w:val="7FCFE179"/>
    <w:rsid w:val="7FEFF5BA"/>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7C6EE3CF-6A46-4879-AD06-A39C4E52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24169"/>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618D3"/>
    <w:rPr>
      <w:rFonts w:ascii="Arial" w:hAnsi="Arial" w:cs="Arial"/>
      <w:b/>
      <w:bCs/>
      <w:color w:val="1E1545" w:themeColor="text1"/>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quarterly-financial-snapshot-of-the-aged-care-sector-quarter-2-2022-23-october-to-december-2022?language=en" TargetMode="External"/><Relationship Id="rId26" Type="http://schemas.openxmlformats.org/officeDocument/2006/relationships/hyperlink" Target="https://www.health.gov.au/topics/aged-care/providing-aged-care-services/responsibilities-of-approved-aged-care-providers/aged-care-financial-report" TargetMode="External"/><Relationship Id="rId39" Type="http://schemas.openxmlformats.org/officeDocument/2006/relationships/hyperlink" Target="https://www.health.gov.au/resources/publications/food-and-nutrition-report-2021-2022?language=en" TargetMode="External"/><Relationship Id="rId21" Type="http://schemas.openxmlformats.org/officeDocument/2006/relationships/image" Target="media/image4.png"/><Relationship Id="rId34" Type="http://schemas.openxmlformats.org/officeDocument/2006/relationships/footer" Target="footer4.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hyperlink" Target="https://www.health.gov.au/resources/publications/quarterly-financial-snapshot-of-the-aged-care-sector-quarter-3-2022-23-january-to-march-2023?language=en"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sv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hyperlink" Target="https://www.health.gov.au/our-work/home-care-packages-program/managing/care-management" TargetMode="External"/><Relationship Id="rId66" Type="http://schemas.openxmlformats.org/officeDocument/2006/relationships/image" Target="media/image34.png"/><Relationship Id="rId74" Type="http://schemas.openxmlformats.org/officeDocument/2006/relationships/image" Target="media/image38.emf"/><Relationship Id="rId79"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www.health.gov.au/our-work/aged-care-reforms/what-were-doing" TargetMode="Externa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hyperlink" Target="https://www.health.gov.au/our-work/AN-ACC/providers/care-minutes" TargetMode="External"/><Relationship Id="rId60" Type="http://schemas.openxmlformats.org/officeDocument/2006/relationships/hyperlink" Target="https://www.health.gov.au/news/newsletters/home-care-packages-program-update-november-2022" TargetMode="External"/><Relationship Id="rId65" Type="http://schemas.openxmlformats.org/officeDocument/2006/relationships/image" Target="media/image33.png"/><Relationship Id="rId73" Type="http://schemas.openxmlformats.org/officeDocument/2006/relationships/image" Target="media/image37.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svg"/><Relationship Id="rId27" Type="http://schemas.openxmlformats.org/officeDocument/2006/relationships/hyperlink" Target="https://www.health.gov.au/sites/default/files/2023-10/aged-care-data-and-digital-strategy.pdf" TargetMode="External"/><Relationship Id="rId30" Type="http://schemas.openxmlformats.org/officeDocument/2006/relationships/hyperlink" Target="https://www.myagedcare.gov.au/" TargetMode="External"/><Relationship Id="rId35" Type="http://schemas.openxmlformats.org/officeDocument/2006/relationships/hyperlink" Target="https://www.health.gov.au/our-work/AN-ACC/providers/care-minutes"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hyperlink" Target="https://www.health.gov.au/resources/publications/quarterly-financial-snapshot-of-the-aged-care-sector-quarter-1-2022-23-july-to-september-2022?language=en"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mailto:agedcaremarket@health.gov.au"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topics/aged-care/providing-aged-care-services/funding-for-aged-care-service-providers/aged-care-approvals-round-acar" TargetMode="External"/><Relationship Id="rId33" Type="http://schemas.openxmlformats.org/officeDocument/2006/relationships/header" Target="header5.xml"/><Relationship Id="rId38" Type="http://schemas.openxmlformats.org/officeDocument/2006/relationships/hyperlink" Target="https://www.health.gov.au/resources/publications/how-allied-health-care-is-supported-under-an-acc?language=en" TargetMode="External"/><Relationship Id="rId46" Type="http://schemas.openxmlformats.org/officeDocument/2006/relationships/image" Target="media/image18.png"/><Relationship Id="rId59" Type="http://schemas.openxmlformats.org/officeDocument/2006/relationships/hyperlink" Target="https://www.health.gov.au/our-work/home-care-packages-program/managing/package-management" TargetMode="External"/><Relationship Id="rId67" Type="http://schemas.openxmlformats.org/officeDocument/2006/relationships/image" Target="media/image35.png"/><Relationship Id="rId20" Type="http://schemas.openxmlformats.org/officeDocument/2006/relationships/hyperlink" Target="https://www.health.gov.au/topics/aged-care/aged-care-reforms-and-reviews/reforming-in-home-aged-care"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hyperlink" Target="https://www.health.gov.au/resources/publications/quarterly-financial-snapshot-of-the-aged-care-sector-quarter-2-2022-23-october-to-december-2022?language=en" TargetMode="External"/><Relationship Id="rId75"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gen-agedcaredata.gov.au/Data-improvements" TargetMode="Externa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SharedWithUsers xmlns="2c0b4a26-a0a6-442a-a800-f5fe1d9f3f5b">
      <UserInfo>
        <DisplayName>MAZANEK, Joey</DisplayName>
        <AccountId>60</AccountId>
        <AccountType/>
      </UserInfo>
      <UserInfo>
        <DisplayName>BROWNE, Eleanor</DisplayName>
        <AccountId>14</AccountId>
        <AccountType/>
      </UserInfo>
      <UserInfo>
        <DisplayName>ALSTON-FISHER, Matt</DisplayName>
        <AccountId>285</AccountId>
        <AccountType/>
      </UserInfo>
      <UserInfo>
        <DisplayName>WEBECK, Ryan</DisplayName>
        <AccountId>110</AccountId>
        <AccountType/>
      </UserInfo>
      <UserInfo>
        <DisplayName>BOWD, Jarrod</DisplayName>
        <AccountId>95</AccountId>
        <AccountType/>
      </UserInfo>
      <UserInfo>
        <DisplayName>ARNOLD, Timothy</DisplayName>
        <AccountId>41</AccountId>
        <AccountType/>
      </UserInfo>
      <UserInfo>
        <DisplayName>MORISON, Anna</DisplayName>
        <AccountId>170</AccountId>
        <AccountType/>
      </UserInfo>
      <UserInfo>
        <DisplayName>DEVOY, Riley</DisplayName>
        <AccountId>259</AccountId>
        <AccountType/>
      </UserInfo>
      <UserInfo>
        <DisplayName>MARKOWSKI, Lisa</DisplayName>
        <AccountId>94</AccountId>
        <AccountType/>
      </UserInfo>
      <UserInfo>
        <DisplayName>RICHARDS, Therese</DisplayName>
        <AccountId>216</AccountId>
        <AccountType/>
      </UserInfo>
      <UserInfo>
        <DisplayName>GIBBS, Emma</DisplayName>
        <AccountId>328</AccountId>
        <AccountType/>
      </UserInfo>
      <UserInfo>
        <DisplayName>CARR, Owen</DisplayName>
        <AccountId>190</AccountId>
        <AccountType/>
      </UserInfo>
      <UserInfo>
        <DisplayName>SMITH, Martin</DisplayName>
        <AccountId>178</AccountId>
        <AccountType/>
      </UserInfo>
      <UserInfo>
        <DisplayName>AGHION, Maddi</DisplayName>
        <AccountId>22</AccountId>
        <AccountType/>
      </UserInfo>
      <UserInfo>
        <DisplayName>PATERSON, Katherine</DisplayName>
        <AccountId>93</AccountId>
        <AccountType/>
      </UserInfo>
      <UserInfo>
        <DisplayName>ROBERTS, Katy</DisplayName>
        <AccountId>329</AccountId>
        <AccountType/>
      </UserInfo>
      <UserInfo>
        <DisplayName>DOCKING, Mitch</DisplayName>
        <AccountId>136</AccountId>
        <AccountType/>
      </UserInfo>
      <UserInfo>
        <DisplayName>LEONARD, Ingrid</DisplayName>
        <AccountId>129</AccountId>
        <AccountType/>
      </UserInfo>
      <UserInfo>
        <DisplayName>PERERA, Marcus</DisplayName>
        <AccountId>91</AccountId>
        <AccountType/>
      </UserInfo>
      <UserInfo>
        <DisplayName>POPE, Mike</DisplayName>
        <AccountId>217</AccountId>
        <AccountType/>
      </UserInfo>
      <UserInfo>
        <DisplayName>MULLER, Crystal</DisplayName>
        <AccountId>351</AccountId>
        <AccountType/>
      </UserInfo>
      <UserInfo>
        <DisplayName>ELLIS, Peter</DisplayName>
        <AccountId>352</AccountId>
        <AccountType/>
      </UserInfo>
      <UserInfo>
        <DisplayName>STRAPP, Eliza</DisplayName>
        <AccountId>112</AccountId>
        <AccountType/>
      </UserInfo>
      <UserInfo>
        <DisplayName>HARTLAND, Nicholas</DisplayName>
        <AccountId>113</AccountId>
        <AccountType/>
      </UserInfo>
      <UserInfo>
        <DisplayName>CONNOLLY, Thea</DisplayName>
        <AccountId>283</AccountId>
        <AccountType/>
      </UserInfo>
      <UserInfo>
        <DisplayName>LYE, Michael</DisplayName>
        <AccountId>258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6" ma:contentTypeDescription="Create a new document." ma:contentTypeScope="" ma:versionID="23127fe93a99cc70cb4acdac924e7a12">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967711c8c681276dd3bb540269b68463"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eff34dd-cd16-418c-a046-53030a50621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2c0b4a26-a0a6-442a-a800-f5fe1d9f3f5b"/>
    <ds:schemaRef ds:uri="http://purl.org/dc/elements/1.1/"/>
    <ds:schemaRef ds:uri="http://schemas.openxmlformats.org/package/2006/metadata/core-properties"/>
    <ds:schemaRef ds:uri="b8d296df-c91f-46ec-882c-a5f320b081a8"/>
    <ds:schemaRef ds:uri="http://www.w3.org/XML/1998/namespace"/>
  </ds:schemaRefs>
</ds:datastoreItem>
</file>

<file path=customXml/itemProps3.xml><?xml version="1.0" encoding="utf-8"?>
<ds:datastoreItem xmlns:ds="http://schemas.openxmlformats.org/officeDocument/2006/customXml" ds:itemID="{414BAB2E-0B0C-4C6C-9BA0-8044E0AA1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11131</Words>
  <Characters>63448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Quarterly Financial Snapshot of the Aged Care Sector – Quarter 2 2022-23</vt:lpstr>
    </vt:vector>
  </TitlesOfParts>
  <Manager/>
  <Company/>
  <LinksUpToDate>false</LinksUpToDate>
  <CharactersWithSpaces>74431</CharactersWithSpaces>
  <SharedDoc>false</SharedDoc>
  <HyperlinkBase/>
  <HLinks>
    <vt:vector size="114" baseType="variant">
      <vt:variant>
        <vt:i4>6029345</vt:i4>
      </vt:variant>
      <vt:variant>
        <vt:i4>57</vt:i4>
      </vt:variant>
      <vt:variant>
        <vt:i4>0</vt:i4>
      </vt:variant>
      <vt:variant>
        <vt:i4>5</vt:i4>
      </vt:variant>
      <vt:variant>
        <vt:lpwstr>mailto:agedcaremarket@health.gov.au</vt:lpwstr>
      </vt:variant>
      <vt:variant>
        <vt:lpwstr/>
      </vt:variant>
      <vt:variant>
        <vt:i4>327763</vt:i4>
      </vt:variant>
      <vt:variant>
        <vt:i4>54</vt:i4>
      </vt:variant>
      <vt:variant>
        <vt:i4>0</vt:i4>
      </vt:variant>
      <vt:variant>
        <vt:i4>5</vt:i4>
      </vt:variant>
      <vt:variant>
        <vt:lpwstr>https://www.health.gov.au/resources/publications/quarterly-financial-snapshot-of-the-aged-care-sector-quarter-3-2022-23-january-to-march-2023?language=en</vt:lpwstr>
      </vt:variant>
      <vt:variant>
        <vt:lpwstr/>
      </vt:variant>
      <vt:variant>
        <vt:i4>4587532</vt:i4>
      </vt:variant>
      <vt:variant>
        <vt:i4>51</vt:i4>
      </vt:variant>
      <vt:variant>
        <vt:i4>0</vt:i4>
      </vt:variant>
      <vt:variant>
        <vt:i4>5</vt:i4>
      </vt:variant>
      <vt:variant>
        <vt:lpwstr>https://www.health.gov.au/resources/publications/quarterly-financial-snapshot-of-the-aged-care-sector-quarter-2-2022-23-october-to-december-2022?language=en</vt:lpwstr>
      </vt:variant>
      <vt:variant>
        <vt:lpwstr/>
      </vt:variant>
      <vt:variant>
        <vt:i4>3014783</vt:i4>
      </vt:variant>
      <vt:variant>
        <vt:i4>48</vt:i4>
      </vt:variant>
      <vt:variant>
        <vt:i4>0</vt:i4>
      </vt:variant>
      <vt:variant>
        <vt:i4>5</vt:i4>
      </vt:variant>
      <vt:variant>
        <vt:lpwstr>https://www.health.gov.au/resources/publications/quarterly-financial-snapshot-of-the-aged-care-sector-quarter-1-2022-23-july-to-september-2022?language=en</vt:lpwstr>
      </vt:variant>
      <vt:variant>
        <vt:lpwstr/>
      </vt:variant>
      <vt:variant>
        <vt:i4>7536689</vt:i4>
      </vt:variant>
      <vt:variant>
        <vt:i4>45</vt:i4>
      </vt:variant>
      <vt:variant>
        <vt:i4>0</vt:i4>
      </vt:variant>
      <vt:variant>
        <vt:i4>5</vt:i4>
      </vt:variant>
      <vt:variant>
        <vt:lpwstr>https://www.health.gov.au/news/newsletters/home-care-packages-program-update-november-2022</vt:lpwstr>
      </vt:variant>
      <vt:variant>
        <vt:lpwstr/>
      </vt:variant>
      <vt:variant>
        <vt:i4>1638493</vt:i4>
      </vt:variant>
      <vt:variant>
        <vt:i4>42</vt:i4>
      </vt:variant>
      <vt:variant>
        <vt:i4>0</vt:i4>
      </vt:variant>
      <vt:variant>
        <vt:i4>5</vt:i4>
      </vt:variant>
      <vt:variant>
        <vt:lpwstr>https://www.health.gov.au/our-work/home-care-packages-program/managing/package-management</vt:lpwstr>
      </vt:variant>
      <vt:variant>
        <vt:lpwstr/>
      </vt:variant>
      <vt:variant>
        <vt:i4>6225944</vt:i4>
      </vt:variant>
      <vt:variant>
        <vt:i4>39</vt:i4>
      </vt:variant>
      <vt:variant>
        <vt:i4>0</vt:i4>
      </vt:variant>
      <vt:variant>
        <vt:i4>5</vt:i4>
      </vt:variant>
      <vt:variant>
        <vt:lpwstr>https://www.health.gov.au/our-work/home-care-packages-program/managing/care-management</vt:lpwstr>
      </vt:variant>
      <vt:variant>
        <vt:lpwstr>:~:text=Care%20management%20is%20a%20service,services%20align%20with%20other%20supports</vt:lpwstr>
      </vt:variant>
      <vt:variant>
        <vt:i4>1507417</vt:i4>
      </vt:variant>
      <vt:variant>
        <vt:i4>36</vt:i4>
      </vt:variant>
      <vt:variant>
        <vt:i4>0</vt:i4>
      </vt:variant>
      <vt:variant>
        <vt:i4>5</vt:i4>
      </vt:variant>
      <vt:variant>
        <vt:lpwstr>https://www.health.gov.au/our-work/AN-ACC/providers/care-minutes</vt:lpwstr>
      </vt:variant>
      <vt:variant>
        <vt:lpwstr/>
      </vt:variant>
      <vt:variant>
        <vt:i4>1179663</vt:i4>
      </vt:variant>
      <vt:variant>
        <vt:i4>30</vt:i4>
      </vt:variant>
      <vt:variant>
        <vt:i4>0</vt:i4>
      </vt:variant>
      <vt:variant>
        <vt:i4>5</vt:i4>
      </vt:variant>
      <vt:variant>
        <vt:lpwstr>https://www.health.gov.au/resources/publications/food-and-nutrition-report-2021-2022?language=en</vt:lpwstr>
      </vt:variant>
      <vt:variant>
        <vt:lpwstr/>
      </vt:variant>
      <vt:variant>
        <vt:i4>4849690</vt:i4>
      </vt:variant>
      <vt:variant>
        <vt:i4>27</vt:i4>
      </vt:variant>
      <vt:variant>
        <vt:i4>0</vt:i4>
      </vt:variant>
      <vt:variant>
        <vt:i4>5</vt:i4>
      </vt:variant>
      <vt:variant>
        <vt:lpwstr>https://www.health.gov.au/resources/publications/how-allied-health-care-is-supported-under-an-acc?language=en</vt:lpwstr>
      </vt:variant>
      <vt:variant>
        <vt:lpwstr/>
      </vt:variant>
      <vt:variant>
        <vt:i4>1507417</vt:i4>
      </vt:variant>
      <vt:variant>
        <vt:i4>24</vt:i4>
      </vt:variant>
      <vt:variant>
        <vt:i4>0</vt:i4>
      </vt:variant>
      <vt:variant>
        <vt:i4>5</vt:i4>
      </vt:variant>
      <vt:variant>
        <vt:lpwstr>https://www.health.gov.au/our-work/AN-ACC/providers/care-minutes</vt:lpwstr>
      </vt:variant>
      <vt:variant>
        <vt:lpwstr/>
      </vt:variant>
      <vt:variant>
        <vt:i4>6881314</vt:i4>
      </vt:variant>
      <vt:variant>
        <vt:i4>21</vt:i4>
      </vt:variant>
      <vt:variant>
        <vt:i4>0</vt:i4>
      </vt:variant>
      <vt:variant>
        <vt:i4>5</vt:i4>
      </vt:variant>
      <vt:variant>
        <vt:lpwstr>https://www.myagedcare.gov.au/</vt:lpwstr>
      </vt:variant>
      <vt:variant>
        <vt:lpwstr/>
      </vt:variant>
      <vt:variant>
        <vt:i4>196609</vt:i4>
      </vt:variant>
      <vt:variant>
        <vt:i4>18</vt:i4>
      </vt:variant>
      <vt:variant>
        <vt:i4>0</vt:i4>
      </vt:variant>
      <vt:variant>
        <vt:i4>5</vt:i4>
      </vt:variant>
      <vt:variant>
        <vt:lpwstr>https://gen-agedcaredata.gov.au/Data-improvements</vt:lpwstr>
      </vt:variant>
      <vt:variant>
        <vt:lpwstr/>
      </vt:variant>
      <vt:variant>
        <vt:i4>5570642</vt:i4>
      </vt:variant>
      <vt:variant>
        <vt:i4>15</vt:i4>
      </vt:variant>
      <vt:variant>
        <vt:i4>0</vt:i4>
      </vt:variant>
      <vt:variant>
        <vt:i4>5</vt:i4>
      </vt:variant>
      <vt:variant>
        <vt:lpwstr>https://www.health.gov.au/sites/default/files/2023-10/aged-care-data-and-digital-strategy.pdf</vt:lpwstr>
      </vt:variant>
      <vt:variant>
        <vt:lpwstr/>
      </vt:variant>
      <vt:variant>
        <vt:i4>7340066</vt:i4>
      </vt:variant>
      <vt:variant>
        <vt:i4>12</vt:i4>
      </vt:variant>
      <vt:variant>
        <vt:i4>0</vt:i4>
      </vt:variant>
      <vt:variant>
        <vt:i4>5</vt:i4>
      </vt:variant>
      <vt:variant>
        <vt:lpwstr>https://www.health.gov.au/topics/aged-care/providing-aged-care-services/responsibilities-of-approved-aged-care-providers/aged-care-financial-report</vt:lpwstr>
      </vt:variant>
      <vt:variant>
        <vt:lpwstr/>
      </vt:variant>
      <vt:variant>
        <vt:i4>2162749</vt:i4>
      </vt:variant>
      <vt:variant>
        <vt:i4>9</vt:i4>
      </vt:variant>
      <vt:variant>
        <vt:i4>0</vt:i4>
      </vt:variant>
      <vt:variant>
        <vt:i4>5</vt:i4>
      </vt:variant>
      <vt:variant>
        <vt:lpwstr>https://www.health.gov.au/topics/aged-care/providing-aged-care-services/funding-for-aged-care-service-providers/aged-care-approvals-round-acar</vt:lpwstr>
      </vt:variant>
      <vt:variant>
        <vt:lpwstr/>
      </vt:variant>
      <vt:variant>
        <vt:i4>655424</vt:i4>
      </vt:variant>
      <vt:variant>
        <vt:i4>6</vt:i4>
      </vt:variant>
      <vt:variant>
        <vt:i4>0</vt:i4>
      </vt:variant>
      <vt:variant>
        <vt:i4>5</vt:i4>
      </vt:variant>
      <vt:variant>
        <vt:lpwstr>https://www.health.gov.au/topics/aged-care/aged-care-reforms-and-reviews/reforming-in-home-aged-care</vt:lpwstr>
      </vt:variant>
      <vt:variant>
        <vt:lpwstr/>
      </vt:variant>
      <vt:variant>
        <vt:i4>4390994</vt:i4>
      </vt:variant>
      <vt:variant>
        <vt:i4>3</vt:i4>
      </vt:variant>
      <vt:variant>
        <vt:i4>0</vt:i4>
      </vt:variant>
      <vt:variant>
        <vt:i4>5</vt:i4>
      </vt:variant>
      <vt:variant>
        <vt:lpwstr>https://www.health.gov.au/our-work/aged-care-reforms/what-were-doing</vt:lpwstr>
      </vt:variant>
      <vt:variant>
        <vt:lpwstr/>
      </vt:variant>
      <vt:variant>
        <vt:i4>4587532</vt:i4>
      </vt:variant>
      <vt:variant>
        <vt:i4>0</vt:i4>
      </vt:variant>
      <vt:variant>
        <vt:i4>0</vt:i4>
      </vt:variant>
      <vt:variant>
        <vt:i4>5</vt:i4>
      </vt:variant>
      <vt:variant>
        <vt:lpwstr>https://www.health.gov.au/resources/publications/quarterly-financial-snapshot-of-the-aged-care-sector-quarter-2-2022-23-october-to-december-2022?language=en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of the Aged Care Sector – Quarter 2 2022-23</dc:title>
  <dc:subject>Aged Care</dc:subject>
  <dc:creator>Australian Government Department of Health and Aged Care</dc:creator>
  <cp:keywords>Aged Care, Senior Australians</cp:keywords>
  <dc:description>_x000d_
</dc:description>
  <cp:lastModifiedBy>MORISON, Anna</cp:lastModifiedBy>
  <cp:revision>2</cp:revision>
  <cp:lastPrinted>2023-11-30T01:22:00Z</cp:lastPrinted>
  <dcterms:created xsi:type="dcterms:W3CDTF">2023-11-30T01:29:00Z</dcterms:created>
  <dcterms:modified xsi:type="dcterms:W3CDTF">2023-11-30T01:29:00Z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y fmtid="{D5CDD505-2E9C-101B-9397-08002B2CF9AE}" pid="3" name="GrammarlyDocumentId">
    <vt:lpwstr>a370ff5e1da13f4a637b9a60e887eb5e2fd1c256b1dc522864ba1a8b63347e7b</vt:lpwstr>
  </property>
  <property fmtid="{D5CDD505-2E9C-101B-9397-08002B2CF9AE}" pid="4" name="MediaServiceImageTags">
    <vt:lpwstr/>
  </property>
</Properties>
</file>